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27196" w14:textId="77777777" w:rsidR="00F57C4B" w:rsidRPr="00875CAF" w:rsidRDefault="00F57C4B" w:rsidP="00F57C4B">
      <w:pPr>
        <w:pStyle w:val="Standard"/>
        <w:jc w:val="center"/>
        <w:rPr>
          <w:rFonts w:ascii="Arial" w:hAnsi="Arial" w:cs="Arial"/>
          <w:b/>
          <w:bCs/>
          <w:color w:val="000000" w:themeColor="text1"/>
          <w:sz w:val="40"/>
          <w:szCs w:val="40"/>
        </w:rPr>
      </w:pPr>
      <w:r w:rsidRPr="00875CAF">
        <w:rPr>
          <mc:AlternateContent>
            <mc:Choice Requires="w16se">
              <w:rFonts w:ascii="Arial" w:hAnsi="Arial" w:cs="Arial" w:hint="cs"/>
            </mc:Choice>
            <mc:Fallback>
              <w:rFonts w:ascii="Apple Color Emoji" w:eastAsia="Apple Color Emoji" w:hAnsi="Apple Color Emoji" w:cs="Apple Color Emoji"/>
            </mc:Fallback>
          </mc:AlternateContent>
          <w:b/>
          <w:bCs/>
          <w:color w:val="000000" w:themeColor="text1"/>
          <w:sz w:val="40"/>
          <w:szCs w:val="40"/>
        </w:rPr>
        <mc:AlternateContent>
          <mc:Choice Requires="w16se">
            <w16se:symEx w16se:font="Apple Color Emoji" w16se:char="1F929"/>
          </mc:Choice>
          <mc:Fallback>
            <w:t>🤩</w:t>
          </mc:Fallback>
        </mc:AlternateContent>
      </w:r>
      <w:r w:rsidRPr="00875CAF">
        <w:rPr>
          <w:rFonts w:ascii="Arial" w:hAnsi="Arial" w:cs="Arial" w:hint="cs"/>
          <w:b/>
          <w:bCs/>
          <w:color w:val="000000" w:themeColor="text1"/>
          <w:sz w:val="40"/>
          <w:szCs w:val="40"/>
        </w:rPr>
        <w:t>QUESTIONS Professeurs</w:t>
      </w:r>
      <w:r w:rsidRPr="00875CAF">
        <w:rPr>
          <mc:AlternateContent>
            <mc:Choice Requires="w16se">
              <w:rFonts w:ascii="Arial" w:hAnsi="Arial" w:cs="Arial" w:hint="cs"/>
            </mc:Choice>
            <mc:Fallback>
              <w:rFonts w:ascii="Apple Color Emoji" w:eastAsia="Apple Color Emoji" w:hAnsi="Apple Color Emoji" w:cs="Apple Color Emoji"/>
            </mc:Fallback>
          </mc:AlternateContent>
          <w:b/>
          <w:bCs/>
          <w:color w:val="000000" w:themeColor="text1"/>
          <w:sz w:val="40"/>
          <w:szCs w:val="40"/>
        </w:rPr>
        <mc:AlternateContent>
          <mc:Choice Requires="w16se">
            <w16se:symEx w16se:font="Apple Color Emoji" w16se:char="1F929"/>
          </mc:Choice>
          <mc:Fallback>
            <w:t>🤩</w:t>
          </mc:Fallback>
        </mc:AlternateContent>
      </w:r>
    </w:p>
    <w:p w14:paraId="23E48B73" w14:textId="7F924429" w:rsidR="00F57C4B" w:rsidRDefault="00F57C4B"/>
    <w:p w14:paraId="294DD31B" w14:textId="7EA2A8C7" w:rsidR="00F57C4B" w:rsidRDefault="00F57C4B">
      <w:pPr>
        <w:rPr>
          <w:rFonts w:ascii="Curlz MT" w:hAnsi="Curlz MT"/>
          <w:b/>
          <w:bCs/>
          <w:sz w:val="40"/>
          <w:szCs w:val="40"/>
        </w:rPr>
      </w:pPr>
      <w:r w:rsidRPr="00F57C4B">
        <w:rPr>
          <w:rFonts w:ascii="Curlz MT" w:hAnsi="Curlz MT"/>
          <w:b/>
          <w:bCs/>
          <w:sz w:val="40"/>
          <w:szCs w:val="40"/>
        </w:rPr>
        <w:t>PR.GUILLET</w:t>
      </w:r>
    </w:p>
    <w:p w14:paraId="4131DA92" w14:textId="309AEBAE" w:rsidR="00F57C4B" w:rsidRDefault="00F57C4B">
      <w:pPr>
        <w:rPr>
          <w:rFonts w:ascii="Curlz MT" w:hAnsi="Curlz MT"/>
          <w:b/>
          <w:bCs/>
          <w:sz w:val="40"/>
          <w:szCs w:val="40"/>
        </w:rPr>
      </w:pPr>
    </w:p>
    <w:p w14:paraId="1CD30849" w14:textId="77777777" w:rsidR="00F57C4B" w:rsidRPr="00492A64" w:rsidRDefault="00F57C4B" w:rsidP="00F57C4B">
      <w:pPr>
        <w:pStyle w:val="Textbody"/>
        <w:spacing w:line="240" w:lineRule="auto"/>
        <w:rPr>
          <w:rFonts w:ascii="Arial" w:hAnsi="Arial" w:cs="Arial"/>
          <w:b/>
          <w:bCs/>
          <w:color w:val="000000" w:themeColor="text1"/>
          <w:sz w:val="28"/>
          <w:szCs w:val="28"/>
        </w:rPr>
      </w:pPr>
      <w:r w:rsidRPr="00492A64">
        <w:rPr>
          <w:rFonts w:ascii="Arial" w:hAnsi="Arial" w:cs="Arial" w:hint="cs"/>
          <w:b/>
          <w:bCs/>
          <w:color w:val="000000" w:themeColor="text1"/>
          <w:sz w:val="28"/>
          <w:szCs w:val="28"/>
        </w:rPr>
        <w:t xml:space="preserve">CIBLE ET MECANISME </w:t>
      </w:r>
    </w:p>
    <w:p w14:paraId="66F1A0C0" w14:textId="77777777" w:rsidR="00F57C4B" w:rsidRPr="00492A64" w:rsidRDefault="00F57C4B" w:rsidP="00F57C4B">
      <w:pPr>
        <w:pStyle w:val="Textbody"/>
        <w:spacing w:line="240" w:lineRule="auto"/>
        <w:rPr>
          <w:rFonts w:ascii="Arial" w:hAnsi="Arial" w:cs="Arial"/>
          <w:color w:val="000000" w:themeColor="text1"/>
          <w:sz w:val="28"/>
          <w:szCs w:val="28"/>
        </w:rPr>
      </w:pPr>
    </w:p>
    <w:p w14:paraId="5EB0C37C" w14:textId="77777777" w:rsidR="00F57C4B" w:rsidRPr="00492A64" w:rsidRDefault="00F57C4B" w:rsidP="00F57C4B">
      <w:pPr>
        <w:pStyle w:val="Textbody"/>
        <w:spacing w:line="240" w:lineRule="auto"/>
        <w:rPr>
          <w:rFonts w:ascii="Arial" w:hAnsi="Arial" w:cs="Arial"/>
          <w:color w:val="000000" w:themeColor="text1"/>
          <w:sz w:val="28"/>
          <w:szCs w:val="28"/>
        </w:rPr>
      </w:pPr>
      <w:r w:rsidRPr="00492A64">
        <w:rPr>
          <w:rFonts w:ascii="Arial" w:hAnsi="Arial" w:cs="Arial" w:hint="cs"/>
          <w:color w:val="000000" w:themeColor="text1"/>
          <w:sz w:val="28"/>
          <w:szCs w:val="28"/>
        </w:rPr>
        <w:t xml:space="preserve">Bonjour </w:t>
      </w:r>
      <w:proofErr w:type="spellStart"/>
      <w:r w:rsidRPr="00492A64">
        <w:rPr>
          <w:rFonts w:ascii="Arial" w:hAnsi="Arial" w:cs="Arial" w:hint="cs"/>
          <w:color w:val="000000" w:themeColor="text1"/>
          <w:sz w:val="28"/>
          <w:szCs w:val="28"/>
        </w:rPr>
        <w:t>Pr.Guillet</w:t>
      </w:r>
      <w:proofErr w:type="spellEnd"/>
      <w:r w:rsidRPr="00492A64">
        <w:rPr>
          <w:rFonts w:ascii="Arial" w:hAnsi="Arial" w:cs="Arial" w:hint="cs"/>
          <w:color w:val="000000" w:themeColor="text1"/>
          <w:sz w:val="28"/>
          <w:szCs w:val="28"/>
        </w:rPr>
        <w:t>, les p1 ont un énorme problème au niveau de la notion de modulateurs allostériques. En effet, ils ne comprennent pas s'il il s'agit d'une classe de médicament complètement différent des agonistes et antagonistes ou au contraire les modulateurs allostériques serait également selon leur propriété des agonistes ou des antagonistes ? En effet, les réponses de certains de nos anciens tuteurs et de certains sites en ligne se contredisent et les p1 se retrouvent perdus avec ces notions. Selon vous, quelles seraient la réponse à des items du style :</w:t>
      </w:r>
    </w:p>
    <w:p w14:paraId="3E484ECE" w14:textId="77777777" w:rsidR="00F57C4B" w:rsidRPr="00492A64" w:rsidRDefault="00F57C4B" w:rsidP="00F57C4B">
      <w:pPr>
        <w:pStyle w:val="Textbody"/>
        <w:spacing w:line="240" w:lineRule="auto"/>
        <w:rPr>
          <w:rFonts w:ascii="Arial" w:hAnsi="Arial" w:cs="Arial"/>
          <w:color w:val="000000" w:themeColor="text1"/>
          <w:sz w:val="28"/>
          <w:szCs w:val="28"/>
        </w:rPr>
      </w:pPr>
      <w:r w:rsidRPr="00492A64">
        <w:rPr>
          <w:rFonts w:ascii="Arial" w:hAnsi="Arial" w:cs="Arial" w:hint="cs"/>
          <w:color w:val="000000" w:themeColor="text1"/>
          <w:sz w:val="28"/>
          <w:szCs w:val="28"/>
        </w:rPr>
        <w:t>"un modulateur allostérique peut activer une cible médicamenteuse" la majorité des p1 pensent que non car il serait plus juste de parler d'agoniste (un modulateur allostérique ne permettant pas d'activer ou inhiber un récepteur mais juste d'en modifier son "activité")</w:t>
      </w:r>
    </w:p>
    <w:p w14:paraId="7703F7BE" w14:textId="7FF298CF" w:rsidR="00F57C4B" w:rsidRDefault="00F57C4B" w:rsidP="00F57C4B">
      <w:pPr>
        <w:pStyle w:val="Textbody"/>
        <w:spacing w:line="240" w:lineRule="auto"/>
        <w:rPr>
          <w:rFonts w:ascii="Arial" w:hAnsi="Arial" w:cs="Arial"/>
          <w:color w:val="000000" w:themeColor="text1"/>
          <w:sz w:val="28"/>
          <w:szCs w:val="28"/>
        </w:rPr>
      </w:pPr>
      <w:r w:rsidRPr="00492A64">
        <w:rPr>
          <w:rFonts w:ascii="Arial" w:hAnsi="Arial" w:cs="Arial" w:hint="cs"/>
          <w:color w:val="000000" w:themeColor="text1"/>
          <w:sz w:val="28"/>
          <w:szCs w:val="28"/>
        </w:rPr>
        <w:t>Dans le même principe, "un agoniste avoir une action allostérique" ou "un agoniste peut entrainer des modifications sur l'activité d'un récepteurs"</w:t>
      </w:r>
    </w:p>
    <w:p w14:paraId="18DD44AC" w14:textId="7BA03D8B" w:rsidR="00A45338" w:rsidRDefault="00A45338" w:rsidP="00F57C4B">
      <w:pPr>
        <w:pStyle w:val="Textbody"/>
        <w:spacing w:line="240" w:lineRule="auto"/>
        <w:rPr>
          <w:rFonts w:ascii="Arial" w:hAnsi="Arial" w:cs="Arial"/>
          <w:color w:val="000000" w:themeColor="text1"/>
          <w:sz w:val="28"/>
          <w:szCs w:val="28"/>
        </w:rPr>
      </w:pPr>
    </w:p>
    <w:p w14:paraId="4D65ED24" w14:textId="1063A8A5" w:rsidR="00A45338" w:rsidRPr="00A45338" w:rsidRDefault="00A45338" w:rsidP="00F57C4B">
      <w:pPr>
        <w:pStyle w:val="Textbody"/>
        <w:spacing w:line="240" w:lineRule="auto"/>
        <w:rPr>
          <w:rFonts w:ascii="Arial" w:hAnsi="Arial" w:cs="Arial"/>
          <w:color w:val="FF0000"/>
          <w:sz w:val="28"/>
          <w:szCs w:val="28"/>
        </w:rPr>
      </w:pPr>
      <w:r w:rsidRPr="00A45338">
        <w:rPr>
          <w:rFonts w:ascii="Arial" w:hAnsi="Arial" w:cs="Arial"/>
          <w:color w:val="FF0000"/>
          <w:sz w:val="28"/>
          <w:szCs w:val="28"/>
        </w:rPr>
        <w:t xml:space="preserve">Les modulateurs allostériques </w:t>
      </w:r>
      <w:r>
        <w:rPr>
          <w:rFonts w:ascii="Arial" w:hAnsi="Arial" w:cs="Arial"/>
          <w:color w:val="FF0000"/>
          <w:sz w:val="28"/>
          <w:szCs w:val="28"/>
        </w:rPr>
        <w:t>sont des agonistes ou antagonistes d’une enzyme modulant les propriétés d’une enzyme que soit en l’activant ou l’inhibant.</w:t>
      </w:r>
      <w:r w:rsidR="00ED2DD0">
        <w:rPr>
          <w:rFonts w:ascii="Arial" w:hAnsi="Arial" w:cs="Arial"/>
          <w:color w:val="FF0000"/>
          <w:sz w:val="28"/>
          <w:szCs w:val="28"/>
        </w:rPr>
        <w:t xml:space="preserve"> Donc ils peuvent des 2 types.</w:t>
      </w:r>
    </w:p>
    <w:p w14:paraId="6E443C17" w14:textId="77777777" w:rsidR="00F57C4B" w:rsidRPr="00492A64" w:rsidRDefault="00F57C4B" w:rsidP="00F57C4B">
      <w:pPr>
        <w:pStyle w:val="Textbody"/>
        <w:spacing w:line="240" w:lineRule="auto"/>
        <w:rPr>
          <w:rFonts w:ascii="Arial" w:hAnsi="Arial" w:cs="Arial"/>
          <w:color w:val="000000" w:themeColor="text1"/>
          <w:sz w:val="28"/>
          <w:szCs w:val="28"/>
        </w:rPr>
      </w:pPr>
    </w:p>
    <w:p w14:paraId="4AC2392A" w14:textId="77777777" w:rsidR="00F57C4B" w:rsidRPr="00492A64" w:rsidRDefault="00F57C4B" w:rsidP="00F57C4B">
      <w:pPr>
        <w:pStyle w:val="Textbody"/>
        <w:spacing w:line="240" w:lineRule="auto"/>
        <w:rPr>
          <w:rFonts w:ascii="Arial" w:hAnsi="Arial" w:cs="Arial"/>
          <w:color w:val="000000" w:themeColor="text1"/>
          <w:sz w:val="28"/>
          <w:szCs w:val="28"/>
        </w:rPr>
      </w:pPr>
      <w:r w:rsidRPr="00492A64">
        <w:rPr>
          <w:rFonts w:ascii="Arial" w:hAnsi="Arial" w:cs="Arial" w:hint="cs"/>
          <w:color w:val="000000" w:themeColor="text1"/>
          <w:sz w:val="28"/>
          <w:szCs w:val="28"/>
        </w:rPr>
        <w:t xml:space="preserve">A propos des RCPG, combien de classes RCPG existe-t-il ? Certains affirment que seul 2 classes existe (muscariniques et nicotiniques), un item du style "il existe 2 classes de RCPG" serait-il a compter vrai ou faux (bien que </w:t>
      </w:r>
      <w:proofErr w:type="gramStart"/>
      <w:r w:rsidRPr="00492A64">
        <w:rPr>
          <w:rFonts w:ascii="Arial" w:hAnsi="Arial" w:cs="Arial" w:hint="cs"/>
          <w:color w:val="000000" w:themeColor="text1"/>
          <w:sz w:val="28"/>
          <w:szCs w:val="28"/>
        </w:rPr>
        <w:t>ce soit pas</w:t>
      </w:r>
      <w:proofErr w:type="gramEnd"/>
      <w:r w:rsidRPr="00492A64">
        <w:rPr>
          <w:rFonts w:ascii="Arial" w:hAnsi="Arial" w:cs="Arial" w:hint="cs"/>
          <w:color w:val="000000" w:themeColor="text1"/>
          <w:sz w:val="28"/>
          <w:szCs w:val="28"/>
        </w:rPr>
        <w:t xml:space="preserve"> un item très représentatif) ?</w:t>
      </w:r>
    </w:p>
    <w:p w14:paraId="4250477B" w14:textId="1CCFD67F" w:rsidR="00F57C4B" w:rsidRDefault="00ED2DD0">
      <w:pPr>
        <w:rPr>
          <w:rFonts w:ascii="Arial" w:hAnsi="Arial" w:cs="Arial"/>
          <w:color w:val="FF0000"/>
        </w:rPr>
      </w:pPr>
      <w:r>
        <w:rPr>
          <w:rFonts w:ascii="Arial" w:hAnsi="Arial" w:cs="Arial"/>
          <w:b/>
          <w:bCs/>
          <w:color w:val="FF0000"/>
        </w:rPr>
        <w:t xml:space="preserve">Il existe une multitude de récepteurs couplés à une protéine G. </w:t>
      </w:r>
      <w:r>
        <w:rPr>
          <w:rFonts w:ascii="Arial" w:hAnsi="Arial" w:cs="Arial"/>
          <w:color w:val="FF0000"/>
        </w:rPr>
        <w:t>Le Pr guillet a certainement pris comme exemple ces 2 récepteurs. Mais certaines RCPG sont activées par la fixation de TSH, LH, FSH…</w:t>
      </w:r>
    </w:p>
    <w:p w14:paraId="6C647603" w14:textId="651053EA" w:rsidR="00ED2DD0" w:rsidRDefault="00ED2DD0">
      <w:pPr>
        <w:rPr>
          <w:rFonts w:ascii="Arial" w:hAnsi="Arial" w:cs="Arial"/>
          <w:color w:val="FF0000"/>
        </w:rPr>
      </w:pPr>
    </w:p>
    <w:p w14:paraId="3E70178B" w14:textId="3025FFDA" w:rsidR="00ED2DD0" w:rsidRPr="00ED2DD0" w:rsidRDefault="00ED2DD0">
      <w:pPr>
        <w:rPr>
          <w:rFonts w:ascii="Arial" w:hAnsi="Arial" w:cs="Arial"/>
          <w:color w:val="FF0000"/>
        </w:rPr>
      </w:pPr>
      <w:r>
        <w:rPr>
          <w:rFonts w:ascii="Arial" w:hAnsi="Arial" w:cs="Arial"/>
          <w:color w:val="FF0000"/>
        </w:rPr>
        <w:t>Je pense que le QCM ne pourrait pas être posé ainsi et serait faux dans ce cas.</w:t>
      </w:r>
    </w:p>
    <w:sectPr w:rsidR="00ED2DD0" w:rsidRPr="00ED2D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Curlz MT">
    <w:panose1 w:val="04040404050702020202"/>
    <w:charset w:val="4D"/>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C4B"/>
    <w:rsid w:val="00A45338"/>
    <w:rsid w:val="00ED2DD0"/>
    <w:rsid w:val="00F57C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BF438"/>
  <w15:chartTrackingRefBased/>
  <w15:docId w15:val="{187913A5-96FD-704A-81D5-0FAE3B77E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F57C4B"/>
    <w:pPr>
      <w:suppressAutoHyphens/>
      <w:autoSpaceDN w:val="0"/>
      <w:textAlignment w:val="baseline"/>
    </w:pPr>
    <w:rPr>
      <w:rFonts w:ascii="Liberation Serif" w:eastAsia="SimSun" w:hAnsi="Liberation Serif" w:cs="Lucida Sans"/>
      <w:kern w:val="3"/>
      <w:lang w:eastAsia="zh-CN" w:bidi="hi-IN"/>
    </w:rPr>
  </w:style>
  <w:style w:type="paragraph" w:customStyle="1" w:styleId="Textbody">
    <w:name w:val="Text body"/>
    <w:basedOn w:val="Standard"/>
    <w:rsid w:val="00F57C4B"/>
    <w:pPr>
      <w:spacing w:after="140" w:line="288"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272</Words>
  <Characters>1502</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Alaya Limame</dc:creator>
  <cp:keywords/>
  <dc:description/>
  <cp:lastModifiedBy>Alexandre Destere</cp:lastModifiedBy>
  <cp:revision>2</cp:revision>
  <dcterms:created xsi:type="dcterms:W3CDTF">2022-12-09T08:59:00Z</dcterms:created>
  <dcterms:modified xsi:type="dcterms:W3CDTF">2022-12-09T08:59:00Z</dcterms:modified>
</cp:coreProperties>
</file>