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2D74" w:rsidRDefault="009F2BFA" w:rsidP="009F2BFA">
      <w:pPr>
        <w:pStyle w:val="Titre"/>
        <w:jc w:val="center"/>
      </w:pPr>
      <w:r>
        <w:t>Cellules souches somatiques 2</w:t>
      </w:r>
    </w:p>
    <w:p w:rsidR="009F2BFA" w:rsidRDefault="009F2BFA" w:rsidP="009F2BFA">
      <w:pPr>
        <w:pStyle w:val="Paragraphedeliste"/>
        <w:ind w:left="360"/>
      </w:pPr>
    </w:p>
    <w:p w:rsidR="009F2BFA" w:rsidRDefault="009F2BFA" w:rsidP="009F2BFA">
      <w:pPr>
        <w:pStyle w:val="Paragraphedeliste"/>
        <w:ind w:left="360"/>
      </w:pPr>
    </w:p>
    <w:p w:rsidR="009F2BFA" w:rsidRPr="00E025BE" w:rsidRDefault="009F2BFA" w:rsidP="009F2BFA">
      <w:pPr>
        <w:pStyle w:val="Paragraphedeliste"/>
        <w:numPr>
          <w:ilvl w:val="0"/>
          <w:numId w:val="3"/>
        </w:numPr>
        <w:rPr>
          <w:i/>
        </w:rPr>
      </w:pPr>
      <w:r w:rsidRPr="00AC40C0">
        <w:rPr>
          <w:i/>
          <w:sz w:val="24"/>
          <w:szCs w:val="24"/>
        </w:rPr>
        <w:t>Diapo 2</w:t>
      </w:r>
      <w:r w:rsidRPr="009F2BFA">
        <w:rPr>
          <w:i/>
        </w:rPr>
        <w:t>, éclaircissement de la fin du dernier cours :</w:t>
      </w:r>
      <w:r>
        <w:rPr>
          <w:i/>
        </w:rPr>
        <w:t xml:space="preserve"> </w:t>
      </w:r>
      <w:r>
        <w:t>la question posée</w:t>
      </w:r>
      <w:r w:rsidR="00E025BE">
        <w:rPr>
          <w:i/>
        </w:rPr>
        <w:t xml:space="preserve"> </w:t>
      </w:r>
      <w:r w:rsidR="00E025BE">
        <w:t>est : est-ce que la présence de cellules souches embryonnaires pluripotentes peut rendre des cellules souches adultes pluripotentes</w:t>
      </w:r>
      <w:r w:rsidR="00EA7F01">
        <w:t> ?</w:t>
      </w:r>
    </w:p>
    <w:p w:rsidR="00E025BE" w:rsidRDefault="00E025BE" w:rsidP="00E025BE">
      <w:pPr>
        <w:pStyle w:val="Paragraphedeliste"/>
        <w:ind w:left="360"/>
        <w:rPr>
          <w:i/>
        </w:rPr>
      </w:pPr>
    </w:p>
    <w:p w:rsidR="00E025BE" w:rsidRDefault="00E025BE" w:rsidP="00E025BE">
      <w:pPr>
        <w:pStyle w:val="Paragraphedeliste"/>
        <w:ind w:left="0"/>
      </w:pPr>
      <w:r>
        <w:sym w:font="Wingdings" w:char="F0E8"/>
      </w:r>
      <w:r>
        <w:t>On met en culture des cellules souches embryonnaires avec des cellules neuronales du cerveau. Or pour pouvoir le voir il faut marquer les cellules adultes et les cellules embryonnaires, pour pouvoir dire : cette cellule a changée.</w:t>
      </w:r>
    </w:p>
    <w:p w:rsidR="00E025BE" w:rsidRDefault="00E025BE" w:rsidP="00E025BE">
      <w:pPr>
        <w:pStyle w:val="Paragraphedeliste"/>
        <w:numPr>
          <w:ilvl w:val="1"/>
          <w:numId w:val="3"/>
        </w:numPr>
      </w:pPr>
      <w:r>
        <w:t xml:space="preserve">Pour reconnaître les cellules </w:t>
      </w:r>
      <w:r w:rsidRPr="00E025BE">
        <w:rPr>
          <w:u w:val="single"/>
        </w:rPr>
        <w:t>souches embryonnaires</w:t>
      </w:r>
      <w:r>
        <w:t xml:space="preserve"> : on lui met le gène de </w:t>
      </w:r>
      <w:r w:rsidRPr="00E025BE">
        <w:rPr>
          <w:b/>
        </w:rPr>
        <w:t>résistance à l’hygromycine</w:t>
      </w:r>
      <w:r>
        <w:t xml:space="preserve">, ainsi toute cellule qui exprime ce gène sera résistante à cette drogue et toutes les autres cellules vont mourir : SELECTION +. </w:t>
      </w:r>
    </w:p>
    <w:p w:rsidR="00E025BE" w:rsidRDefault="00E025BE" w:rsidP="00E025BE">
      <w:pPr>
        <w:pStyle w:val="Paragraphedeliste"/>
        <w:numPr>
          <w:ilvl w:val="1"/>
          <w:numId w:val="3"/>
        </w:numPr>
      </w:pPr>
      <w:r>
        <w:t>Un 2</w:t>
      </w:r>
      <w:r w:rsidRPr="00E025BE">
        <w:rPr>
          <w:vertAlign w:val="superscript"/>
        </w:rPr>
        <w:t>ème</w:t>
      </w:r>
      <w:r>
        <w:t xml:space="preserve"> marqueur permet une SELECTION - : est ce que pour identifier les cellules souches embryonnaires je peux trouver une drogue qui va les tuer </w:t>
      </w:r>
      <w:r>
        <w:sym w:font="Wingdings" w:char="F0E8"/>
      </w:r>
      <w:r>
        <w:t xml:space="preserve"> ils ont ajouté le gène de la </w:t>
      </w:r>
      <w:r w:rsidRPr="00E025BE">
        <w:rPr>
          <w:b/>
        </w:rPr>
        <w:t>THYMIDINE KINASE</w:t>
      </w:r>
      <w:r>
        <w:t xml:space="preserve"> dans le génome des cellules souches embryonnaires </w:t>
      </w:r>
      <w:r>
        <w:sym w:font="Wingdings" w:char="F0E8"/>
      </w:r>
      <w:r>
        <w:t xml:space="preserve"> lorsqu’elles seront en présence de ganciclovir, toutes les cellules qui exprimeront ce gène mourront. On peut donc bien reconnaitre nos cellules souches embryonnaires.</w:t>
      </w:r>
    </w:p>
    <w:p w:rsidR="00E025BE" w:rsidRDefault="00E025BE" w:rsidP="00E025BE">
      <w:pPr>
        <w:pStyle w:val="Paragraphedeliste"/>
        <w:numPr>
          <w:ilvl w:val="1"/>
          <w:numId w:val="3"/>
        </w:numPr>
      </w:pPr>
      <w:r w:rsidRPr="00E025BE">
        <w:rPr>
          <w:u w:val="single"/>
        </w:rPr>
        <w:t>Les cellules neuronales adultes</w:t>
      </w:r>
      <w:r>
        <w:t xml:space="preserve"> d’un cerveau de souris sont marquées avec un  gène </w:t>
      </w:r>
      <w:r w:rsidR="00AC40C0">
        <w:t xml:space="preserve">pour les reconnaître </w:t>
      </w:r>
      <w:r w:rsidR="00AC40C0" w:rsidRPr="00AC40C0">
        <w:rPr>
          <w:b/>
        </w:rPr>
        <w:t>SI JAMAIS ELLES SE TRANSFORMENT EN CELLULES PLURIPOTENTES à auto-renouvellement</w:t>
      </w:r>
      <w:r w:rsidR="00AC40C0">
        <w:t xml:space="preserve"> : on leur introduit 2 gènes sous le contrôle d’un promoteur ACTIF QUE LORSQUE LA CELLULE EST PLURIPOTENTE à AUTO-RENOUVELLEMENT ILLIMITE = </w:t>
      </w:r>
      <w:r w:rsidR="00AC40C0" w:rsidRPr="00AC40C0">
        <w:rPr>
          <w:b/>
        </w:rPr>
        <w:t>OCT4</w:t>
      </w:r>
      <w:r w:rsidR="00AC40C0">
        <w:rPr>
          <w:b/>
        </w:rPr>
        <w:t xml:space="preserve"> </w:t>
      </w:r>
      <w:r w:rsidR="00AC40C0">
        <w:t xml:space="preserve">qui dans la cellule neuronale adulte est inactif, on lui met 2 gènes en aval : un de </w:t>
      </w:r>
      <w:r w:rsidR="00AC40C0" w:rsidRPr="00AC40C0">
        <w:rPr>
          <w:b/>
        </w:rPr>
        <w:t>FLUORESCENCE</w:t>
      </w:r>
      <w:r w:rsidR="00AC40C0">
        <w:t xml:space="preserve"> et un de </w:t>
      </w:r>
      <w:r w:rsidR="00AC40C0" w:rsidRPr="00AC40C0">
        <w:rPr>
          <w:b/>
        </w:rPr>
        <w:t>RESISTANCE A LA PUROMYCINE</w:t>
      </w:r>
      <w:r w:rsidR="00AC40C0">
        <w:t>.</w:t>
      </w:r>
    </w:p>
    <w:p w:rsidR="00AC40C0" w:rsidRDefault="00AC40C0" w:rsidP="00AC40C0">
      <w:pPr>
        <w:pStyle w:val="Paragraphedeliste"/>
        <w:ind w:left="1080"/>
        <w:rPr>
          <w:u w:val="single"/>
        </w:rPr>
      </w:pPr>
    </w:p>
    <w:p w:rsidR="00AC40C0" w:rsidRDefault="00AC40C0" w:rsidP="00AC40C0">
      <w:pPr>
        <w:pStyle w:val="Paragraphedeliste"/>
        <w:ind w:left="0"/>
      </w:pPr>
      <w:r>
        <w:t>On met donc en culture, nos cellules neuronales adultes ne fluorescent pas et ne sont pas Puromycine R au début mais si on les met en présence de cellules souches embryonnaires</w:t>
      </w:r>
      <w:r w:rsidR="005E6379">
        <w:t>(ES)</w:t>
      </w:r>
      <w:r>
        <w:t xml:space="preserve"> : nos cellules adultes </w:t>
      </w:r>
      <w:r w:rsidRPr="00AC40C0">
        <w:rPr>
          <w:b/>
        </w:rPr>
        <w:t>REDEVIENNENT EMBRYONNAIRES : OCT4 REDEVIENT ACTIF</w:t>
      </w:r>
      <w:r>
        <w:t xml:space="preserve"> </w:t>
      </w:r>
      <w:r>
        <w:sym w:font="Wingdings" w:char="F0E8"/>
      </w:r>
      <w:r>
        <w:t xml:space="preserve"> fluorescence et résistance à la puromycine.</w:t>
      </w:r>
    </w:p>
    <w:p w:rsidR="00AC40C0" w:rsidRDefault="00AC40C0" w:rsidP="00AC40C0">
      <w:pPr>
        <w:pStyle w:val="Paragraphedeliste"/>
        <w:ind w:left="0"/>
      </w:pPr>
      <w:r>
        <w:t>Toutes les manipulations génétiques sont faites séparément pour chaque type cellulaire puis on les met en culture ensemble.</w:t>
      </w:r>
    </w:p>
    <w:p w:rsidR="00AC40C0" w:rsidRDefault="00AC40C0" w:rsidP="00AC40C0">
      <w:pPr>
        <w:pStyle w:val="Paragraphedeliste"/>
        <w:ind w:left="0"/>
      </w:pPr>
    </w:p>
    <w:p w:rsidR="00AC40C0" w:rsidRDefault="00AC40C0" w:rsidP="00AC40C0">
      <w:pPr>
        <w:pStyle w:val="Paragraphedeliste"/>
        <w:numPr>
          <w:ilvl w:val="0"/>
          <w:numId w:val="4"/>
        </w:numPr>
      </w:pPr>
      <w:r>
        <w:t xml:space="preserve">Si au bout de 2/3 semaines, rien ne se passe, les cellules adultes ne se transforment pas en cellules embryonnaires : pas de fluorescence et si on ajoute de la puromycine : </w:t>
      </w:r>
      <w:r w:rsidRPr="00AC40C0">
        <w:rPr>
          <w:u w:val="single"/>
        </w:rPr>
        <w:t>AUCUNE SURVIE</w:t>
      </w:r>
      <w:r>
        <w:t xml:space="preserve"> car oct4 est inactif</w:t>
      </w:r>
      <w:r w:rsidR="005E6379">
        <w:t xml:space="preserve"> et les cellules ES ne sont jamais résistantes à la puromycine.</w:t>
      </w:r>
      <w:r w:rsidR="00152442">
        <w:t xml:space="preserve"> Aucune cellule ne pousse, la manipulation ne marche pas.</w:t>
      </w:r>
    </w:p>
    <w:p w:rsidR="005E6379" w:rsidRDefault="005E6379" w:rsidP="00AC40C0">
      <w:pPr>
        <w:pStyle w:val="Paragraphedeliste"/>
        <w:numPr>
          <w:ilvl w:val="0"/>
          <w:numId w:val="4"/>
        </w:numPr>
      </w:pPr>
      <w:r>
        <w:t>Par contre si par chance extraordinaire, les cellules adultes redeviennent embryonnaires : oct4 s’allume : fluorescence et puromycineR. Ca ne peut être que ces cellules là car les cellules ES n’ont pas le gène de résistance à la puromycine.</w:t>
      </w:r>
      <w:r w:rsidR="00152442">
        <w:t xml:space="preserve"> En présence de l’environnement les cellules adultes sont </w:t>
      </w:r>
      <w:r w:rsidR="008C254B">
        <w:t>redevenues</w:t>
      </w:r>
      <w:r w:rsidR="00152442">
        <w:t xml:space="preserve"> embryonnaires.</w:t>
      </w:r>
    </w:p>
    <w:p w:rsidR="00152442" w:rsidRDefault="008C254B" w:rsidP="00152442">
      <w:r>
        <w:t>A priori, on s’est dit : ça y est on a gagné, nos cellules adultes uniquement par l’environnement sont devenues embryonnaires</w:t>
      </w:r>
      <w:r w:rsidR="000A2EAF">
        <w:t xml:space="preserve">. Donc ils ont fais des tests : ils ont pris les cellules puroR et les ont soumis à </w:t>
      </w:r>
      <w:r w:rsidR="000A2EAF">
        <w:lastRenderedPageBreak/>
        <w:t xml:space="preserve">l’hygromycine et le ganciclovir : une partie de ces cellules résistent à l’hygromycine ! Comme les cellules ES et pour conforter qu’il y avait bien un problème,  quand on met du ganciclovir, elles meurent TOUTES. Donc ces cellules </w:t>
      </w:r>
      <w:r w:rsidR="000A2EAF" w:rsidRPr="000A2EAF">
        <w:rPr>
          <w:u w:val="single"/>
        </w:rPr>
        <w:t>contiennent tous les gènes introduits et toutes les résistances des 2 types cellulaires initiaux</w:t>
      </w:r>
      <w:r w:rsidR="000A2EAF">
        <w:t xml:space="preserve">. (Par pcr ?), on a montré qu’il y avait eu une </w:t>
      </w:r>
      <w:r w:rsidR="000A2EAF" w:rsidRPr="000A2EAF">
        <w:rPr>
          <w:b/>
        </w:rPr>
        <w:t>FUSION</w:t>
      </w:r>
      <w:r w:rsidR="000A2EAF">
        <w:t xml:space="preserve"> et par </w:t>
      </w:r>
      <w:r w:rsidR="000A2EAF" w:rsidRPr="000A2EAF">
        <w:rPr>
          <w:u w:val="single"/>
        </w:rPr>
        <w:t>COMPLEMENTATION : apparition de toutes les résistances</w:t>
      </w:r>
      <w:r w:rsidR="000A2EAF">
        <w:t xml:space="preserve">. </w:t>
      </w:r>
    </w:p>
    <w:p w:rsidR="007646F2" w:rsidRPr="00606883" w:rsidRDefault="007646F2" w:rsidP="007646F2">
      <w:pPr>
        <w:pStyle w:val="Paragraphedeliste"/>
        <w:numPr>
          <w:ilvl w:val="0"/>
          <w:numId w:val="5"/>
        </w:numPr>
        <w:rPr>
          <w:i/>
          <w:sz w:val="24"/>
          <w:szCs w:val="24"/>
        </w:rPr>
      </w:pPr>
      <w:r w:rsidRPr="007646F2">
        <w:rPr>
          <w:i/>
          <w:sz w:val="24"/>
          <w:szCs w:val="24"/>
        </w:rPr>
        <w:t>Diapo 3</w:t>
      </w:r>
      <w:r>
        <w:rPr>
          <w:i/>
          <w:sz w:val="24"/>
          <w:szCs w:val="24"/>
        </w:rPr>
        <w:t xml:space="preserve"> : </w:t>
      </w:r>
      <w:r>
        <w:t>Cette fusion cellulaire a été démontrée</w:t>
      </w:r>
      <w:r w:rsidR="00606883">
        <w:t xml:space="preserve"> dans 2 publications ou la fusion pourrait être un </w:t>
      </w:r>
      <w:r w:rsidR="00606883" w:rsidRPr="00606883">
        <w:rPr>
          <w:u w:val="single"/>
        </w:rPr>
        <w:t>BENEFICE THERAPEUTIQUE</w:t>
      </w:r>
      <w:r w:rsidR="00606883">
        <w:rPr>
          <w:u w:val="single"/>
        </w:rPr>
        <w:t xml:space="preserve">. </w:t>
      </w:r>
      <w:r w:rsidR="00606883">
        <w:t xml:space="preserve">On a pris une pathologie très sévère du métabolisme hépatique  due à une mutation sur FAH, normalement le patient meurt très rapidement. Peut-on soigner des souris qui ont cette déficience en utilisant des </w:t>
      </w:r>
      <w:r w:rsidR="00606883" w:rsidRPr="00606883">
        <w:rPr>
          <w:u w:val="single"/>
        </w:rPr>
        <w:t>cellules hématopoïétiques</w:t>
      </w:r>
      <w:r w:rsidR="00606883">
        <w:t xml:space="preserve"> qui pourraient complémenter les cellules hépatiques ?  Car toutes les cellules contiennent le même génome (et donc FAH) mais tous les gènes ne sont pas exprimés !</w:t>
      </w:r>
    </w:p>
    <w:p w:rsidR="00606883" w:rsidRPr="00606883" w:rsidRDefault="00606883" w:rsidP="00606883">
      <w:r w:rsidRPr="00606883">
        <w:rPr>
          <w:i/>
        </w:rPr>
        <w:t xml:space="preserve">Sur la diapo : </w:t>
      </w:r>
      <w:r w:rsidRPr="00606883">
        <w:t>on a un hépatocyte avec FAH qui normalement s’exprime et ne peut fonctionner que grâce à des cofacteurs produits par l’hépatocyte également (boules bleues).</w:t>
      </w:r>
    </w:p>
    <w:p w:rsidR="00606883" w:rsidRPr="00606883" w:rsidRDefault="00606883" w:rsidP="00606883">
      <w:r w:rsidRPr="00606883">
        <w:t>Chez le monocyte, le gène n’est PAS EXPRIME.</w:t>
      </w:r>
    </w:p>
    <w:p w:rsidR="00606883" w:rsidRPr="00DF7417" w:rsidRDefault="00606883" w:rsidP="00606883">
      <w:pPr>
        <w:pStyle w:val="Paragraphedeliste"/>
        <w:numPr>
          <w:ilvl w:val="0"/>
          <w:numId w:val="5"/>
        </w:numPr>
        <w:rPr>
          <w:i/>
          <w:sz w:val="24"/>
          <w:szCs w:val="24"/>
        </w:rPr>
      </w:pPr>
      <w:r w:rsidRPr="00606883">
        <w:rPr>
          <w:i/>
          <w:sz w:val="24"/>
          <w:szCs w:val="24"/>
        </w:rPr>
        <w:t>Diapo 4 :</w:t>
      </w:r>
      <w:r>
        <w:rPr>
          <w:i/>
          <w:sz w:val="24"/>
          <w:szCs w:val="24"/>
        </w:rPr>
        <w:t xml:space="preserve"> </w:t>
      </w:r>
      <w:r>
        <w:t xml:space="preserve">avec un peu de chance si on prend des monocytes normaux et qu’on les injecte dans une souris mutée FAH, peut-être que ça va complémenter la déficience fonctionnelle ? Chez la souris FAH mutée, les cofacteurs sont présents mais ne servent à rien, il se produit une </w:t>
      </w:r>
      <w:r w:rsidRPr="00606883">
        <w:rPr>
          <w:u w:val="single"/>
        </w:rPr>
        <w:t>CYTOLYSE</w:t>
      </w:r>
      <w:r>
        <w:t xml:space="preserve">. On prend de la moelle osseuse chez une souris NORMALE puis on irradie la souris mutée puis on remplace son système hématopoïétique, ces cellules vont peut-être se différencier en cellules hépatiques et complémenter le déficit </w:t>
      </w:r>
      <w:r>
        <w:sym w:font="Wingdings" w:char="F0E8"/>
      </w:r>
      <w:r>
        <w:t xml:space="preserve"> effectivement, grâce à la  </w:t>
      </w:r>
      <w:r w:rsidRPr="00606883">
        <w:rPr>
          <w:b/>
          <w:i/>
          <w:u w:val="single"/>
        </w:rPr>
        <w:t>TRANSDIFFERENCIATION</w:t>
      </w:r>
      <w:r>
        <w:rPr>
          <w:b/>
          <w:i/>
          <w:u w:val="single"/>
        </w:rPr>
        <w:t>,</w:t>
      </w:r>
      <w:r>
        <w:t xml:space="preserve"> les souris ne meurent plus ! Et en regardant de plus près, on s’est rendu compte qu’une </w:t>
      </w:r>
      <w:r w:rsidRPr="00606883">
        <w:rPr>
          <w:u w:val="single"/>
        </w:rPr>
        <w:t xml:space="preserve">FUSION </w:t>
      </w:r>
      <w:r>
        <w:t>avait eue lieu entre hépatocyte muté et monocyte normal, et cela a permis de retrouver une FONCTION HEPATIQUE NORMALE.</w:t>
      </w:r>
    </w:p>
    <w:p w:rsidR="00DF7417" w:rsidRPr="00DF7417" w:rsidRDefault="00DF7417" w:rsidP="00606883">
      <w:pPr>
        <w:pStyle w:val="Paragraphedeliste"/>
        <w:numPr>
          <w:ilvl w:val="0"/>
          <w:numId w:val="5"/>
        </w:numPr>
        <w:rPr>
          <w:i/>
          <w:sz w:val="24"/>
          <w:szCs w:val="24"/>
        </w:rPr>
      </w:pPr>
      <w:r>
        <w:rPr>
          <w:i/>
          <w:sz w:val="24"/>
          <w:szCs w:val="24"/>
        </w:rPr>
        <w:t>Diapo 5 :</w:t>
      </w:r>
      <w:r>
        <w:rPr>
          <w:sz w:val="24"/>
          <w:szCs w:val="24"/>
        </w:rPr>
        <w:t xml:space="preserve"> </w:t>
      </w:r>
      <w:r>
        <w:t xml:space="preserve">La fusion peut donc être un </w:t>
      </w:r>
      <w:r w:rsidRPr="00DF7417">
        <w:rPr>
          <w:b/>
        </w:rPr>
        <w:t>AVANTAGE THERAPEUTIQUE</w:t>
      </w:r>
    </w:p>
    <w:p w:rsidR="00DF7417" w:rsidRPr="00DF7417" w:rsidRDefault="00DF7417" w:rsidP="00606883">
      <w:pPr>
        <w:pStyle w:val="Paragraphedeliste"/>
        <w:numPr>
          <w:ilvl w:val="0"/>
          <w:numId w:val="5"/>
        </w:numPr>
        <w:rPr>
          <w:i/>
          <w:sz w:val="24"/>
          <w:szCs w:val="24"/>
        </w:rPr>
      </w:pPr>
      <w:r>
        <w:rPr>
          <w:i/>
          <w:sz w:val="24"/>
          <w:szCs w:val="24"/>
        </w:rPr>
        <w:t xml:space="preserve">Diapo 6 : </w:t>
      </w:r>
      <w:r>
        <w:t xml:space="preserve">La cellule TETRAPLOIDE va subir une </w:t>
      </w:r>
      <w:r w:rsidRPr="00DF7417">
        <w:rPr>
          <w:u w:val="single"/>
        </w:rPr>
        <w:t>division réductionnelle</w:t>
      </w:r>
      <w:r>
        <w:t xml:space="preserve"> au sein du foie, comme la méiose alors que normalement elle ne se produit jamais dans les cellules somatiques, car la polyploïdie peut être très dangereuse et néfaste (transformation cellulaire).</w:t>
      </w:r>
    </w:p>
    <w:p w:rsidR="00DF7417" w:rsidRPr="00DF7417" w:rsidRDefault="00DF7417" w:rsidP="00DF7417">
      <w:pPr>
        <w:pStyle w:val="Paragraphedeliste"/>
        <w:ind w:left="360"/>
        <w:rPr>
          <w:i/>
          <w:sz w:val="24"/>
          <w:szCs w:val="24"/>
        </w:rPr>
      </w:pPr>
    </w:p>
    <w:p w:rsidR="00DF7417" w:rsidRPr="00DF7417" w:rsidRDefault="00DF7417" w:rsidP="00DF7417">
      <w:pPr>
        <w:pStyle w:val="Paragraphedeliste"/>
        <w:numPr>
          <w:ilvl w:val="0"/>
          <w:numId w:val="5"/>
        </w:numPr>
        <w:rPr>
          <w:i/>
          <w:sz w:val="24"/>
          <w:szCs w:val="24"/>
        </w:rPr>
      </w:pPr>
      <w:r>
        <w:rPr>
          <w:i/>
          <w:sz w:val="24"/>
          <w:szCs w:val="24"/>
        </w:rPr>
        <w:t xml:space="preserve">Diapo 7 : </w:t>
      </w:r>
      <w:r>
        <w:t xml:space="preserve">Les cellules souches sont très importantes, essentielles pour le maintien de l’homéostasie et comme on vient de le voir en THERAPIE GENIQUE. </w:t>
      </w:r>
    </w:p>
    <w:p w:rsidR="00DF7417" w:rsidRDefault="00DF7417" w:rsidP="00DF7417">
      <w:pPr>
        <w:rPr>
          <w:i/>
        </w:rPr>
      </w:pPr>
    </w:p>
    <w:p w:rsidR="00DF7417" w:rsidRDefault="00DF7417" w:rsidP="00DF7417">
      <w:pPr>
        <w:rPr>
          <w:i/>
        </w:rPr>
      </w:pPr>
      <w:r>
        <w:rPr>
          <w:i/>
        </w:rPr>
        <w:t xml:space="preserve">Difficultés </w:t>
      </w:r>
      <w:r w:rsidRPr="00DF7417">
        <w:t>d’identification</w:t>
      </w:r>
      <w:r>
        <w:rPr>
          <w:i/>
        </w:rPr>
        <w:t xml:space="preserve"> d’une cellule souche : </w:t>
      </w:r>
    </w:p>
    <w:p w:rsidR="00DF7417" w:rsidRPr="00DF7417" w:rsidRDefault="00DF7417" w:rsidP="00DF7417">
      <w:pPr>
        <w:pStyle w:val="Paragraphedeliste"/>
        <w:numPr>
          <w:ilvl w:val="0"/>
          <w:numId w:val="6"/>
        </w:numPr>
        <w:rPr>
          <w:i/>
        </w:rPr>
      </w:pPr>
      <w:r>
        <w:t>Il faut identifier sa descendance</w:t>
      </w:r>
    </w:p>
    <w:p w:rsidR="00DF7417" w:rsidRPr="00DF7417" w:rsidRDefault="00DF7417" w:rsidP="00DF7417">
      <w:pPr>
        <w:pStyle w:val="Paragraphedeliste"/>
        <w:numPr>
          <w:ilvl w:val="0"/>
          <w:numId w:val="6"/>
        </w:numPr>
        <w:rPr>
          <w:i/>
        </w:rPr>
      </w:pPr>
      <w:r>
        <w:t xml:space="preserve">Quand on sort une cellule souche de son environnement, d’un organe, on modifie son comportement, on change ses propriétés, c’est </w:t>
      </w:r>
      <w:r w:rsidRPr="00DF7417">
        <w:rPr>
          <w:b/>
        </w:rPr>
        <w:t>LE</w:t>
      </w:r>
      <w:r>
        <w:t xml:space="preserve"> GRAND PROBLEME de leur étude.</w:t>
      </w:r>
    </w:p>
    <w:p w:rsidR="00DF7417" w:rsidRPr="00DF7417" w:rsidRDefault="00DF7417" w:rsidP="00DF7417">
      <w:pPr>
        <w:pStyle w:val="Paragraphedeliste"/>
        <w:numPr>
          <w:ilvl w:val="0"/>
          <w:numId w:val="6"/>
        </w:numPr>
        <w:rPr>
          <w:i/>
        </w:rPr>
      </w:pPr>
      <w:r>
        <w:t>Risque d’hétérogénéité cellulaire.</w:t>
      </w:r>
    </w:p>
    <w:p w:rsidR="00DF7417" w:rsidRDefault="00DF7417" w:rsidP="00DF7417">
      <w:r w:rsidRPr="00DF7417">
        <w:t>Leur identification est donc RETROSPECTIVE.</w:t>
      </w:r>
    </w:p>
    <w:p w:rsidR="004D090B" w:rsidRPr="004D090B" w:rsidRDefault="004D090B" w:rsidP="004D090B">
      <w:pPr>
        <w:pStyle w:val="Paragraphedeliste"/>
        <w:numPr>
          <w:ilvl w:val="0"/>
          <w:numId w:val="7"/>
        </w:numPr>
        <w:rPr>
          <w:i/>
          <w:sz w:val="24"/>
          <w:szCs w:val="24"/>
        </w:rPr>
      </w:pPr>
      <w:r w:rsidRPr="004D090B">
        <w:rPr>
          <w:i/>
          <w:sz w:val="24"/>
          <w:szCs w:val="24"/>
        </w:rPr>
        <w:t>Diapo 8 :</w:t>
      </w:r>
      <w:r>
        <w:rPr>
          <w:i/>
          <w:sz w:val="24"/>
          <w:szCs w:val="24"/>
        </w:rPr>
        <w:t xml:space="preserve"> </w:t>
      </w:r>
    </w:p>
    <w:p w:rsidR="00527F58" w:rsidRDefault="004D090B" w:rsidP="004D090B">
      <w:r>
        <w:lastRenderedPageBreak/>
        <w:t>Toutes les cellules de l’épiderme proviennent de l’ectoderme. L’ectoderme embryonnaire très précoce peut donner des cellules neuronales mais aussi des cellules ectodermales (identifiées par la  cytokératine 8 et 18)</w:t>
      </w:r>
      <w:r w:rsidR="00527F58">
        <w:t xml:space="preserve">. Ces cellules vont se différencier en keratinocytes qui vont produire des cytokératines K5/K14 </w:t>
      </w:r>
      <w:r w:rsidR="00527F58" w:rsidRPr="00527F58">
        <w:rPr>
          <w:u w:val="single"/>
        </w:rPr>
        <w:t>TYPIQUES DE LA COUCHE BASALE</w:t>
      </w:r>
      <w:r w:rsidR="00527F58">
        <w:t xml:space="preserve"> car dés qu’ils migrent vers le haut de l’épiderme : K1/K10…… Ce sont des marqueurs très précis qui permettent de suivre au cours du temps la différenciation des cellules.</w:t>
      </w:r>
    </w:p>
    <w:p w:rsidR="001F5E7F" w:rsidRDefault="00D774ED" w:rsidP="001F5E7F">
      <w:pPr>
        <w:pStyle w:val="Paragraphedeliste"/>
        <w:numPr>
          <w:ilvl w:val="0"/>
          <w:numId w:val="7"/>
        </w:numPr>
      </w:pPr>
      <w:r>
        <w:rPr>
          <w:i/>
          <w:sz w:val="24"/>
          <w:szCs w:val="24"/>
        </w:rPr>
        <w:t xml:space="preserve">Diapo 9 : </w:t>
      </w:r>
      <w:r>
        <w:t>Une souris transgénique est une souris chez laquelle on introduit ou force l’expression d’un gène ou que l’on retrouvera chez ses descendants et dont on étudie les conséquences. On peut aussi forcer l’expression d’un gène que dans un TISSU DONNE, car il y a des promoteurs actifs que dans certains tissus.</w:t>
      </w:r>
      <w:r w:rsidR="00E15EEE">
        <w:t xml:space="preserve"> On obtient donc l’expression d’un </w:t>
      </w:r>
      <w:r w:rsidR="00E15EEE" w:rsidRPr="00E15EEE">
        <w:rPr>
          <w:u w:val="single"/>
        </w:rPr>
        <w:t>TRANSGENE</w:t>
      </w:r>
      <w:r w:rsidR="00E15EEE">
        <w:t xml:space="preserve"> = extérieur au génome. On a aussi une possibilité d’</w:t>
      </w:r>
      <w:r w:rsidR="00E15EEE" w:rsidRPr="00E15EEE">
        <w:rPr>
          <w:u w:val="single"/>
        </w:rPr>
        <w:t>INACTIVATION</w:t>
      </w:r>
      <w:r w:rsidR="00E15EEE">
        <w:t xml:space="preserve"> </w:t>
      </w:r>
      <w:r w:rsidR="000E1644">
        <w:t>de gène = KO. Et une fois qu’on a fait la modification que l’on veut on réintroduit dans un blastocyste. On peut moduler l’expression d’un ou plusieurs gènes positivement ou négativement.</w:t>
      </w:r>
    </w:p>
    <w:p w:rsidR="001F5E7F" w:rsidRDefault="001F5E7F" w:rsidP="001F5E7F">
      <w:pPr>
        <w:pStyle w:val="Paragraphedeliste"/>
        <w:ind w:left="360"/>
      </w:pPr>
    </w:p>
    <w:p w:rsidR="001F5E7F" w:rsidRDefault="001F5E7F" w:rsidP="00D774ED">
      <w:pPr>
        <w:pStyle w:val="Paragraphedeliste"/>
        <w:numPr>
          <w:ilvl w:val="0"/>
          <w:numId w:val="7"/>
        </w:numPr>
      </w:pPr>
      <w:r>
        <w:rPr>
          <w:i/>
          <w:sz w:val="24"/>
          <w:szCs w:val="24"/>
        </w:rPr>
        <w:t>On va prendre l’exemple de c-</w:t>
      </w:r>
      <w:r>
        <w:t>myc et de β-Caténine (voie de wnt)</w:t>
      </w:r>
    </w:p>
    <w:p w:rsidR="001F5E7F" w:rsidRDefault="001F5E7F" w:rsidP="001F5E7F">
      <w:pPr>
        <w:pStyle w:val="Paragraphedeliste"/>
      </w:pPr>
    </w:p>
    <w:p w:rsidR="001F5E7F" w:rsidRPr="00052C8D" w:rsidRDefault="001F5E7F" w:rsidP="00D774ED">
      <w:pPr>
        <w:pStyle w:val="Paragraphedeliste"/>
        <w:numPr>
          <w:ilvl w:val="0"/>
          <w:numId w:val="7"/>
        </w:numPr>
        <w:rPr>
          <w:i/>
          <w:sz w:val="24"/>
          <w:szCs w:val="24"/>
        </w:rPr>
      </w:pPr>
      <w:r w:rsidRPr="001F5E7F">
        <w:rPr>
          <w:i/>
          <w:sz w:val="24"/>
          <w:szCs w:val="24"/>
        </w:rPr>
        <w:t>Diapo 11 :</w:t>
      </w:r>
      <w:r>
        <w:rPr>
          <w:i/>
          <w:sz w:val="24"/>
          <w:szCs w:val="24"/>
        </w:rPr>
        <w:t xml:space="preserve"> </w:t>
      </w:r>
      <w:r w:rsidR="006E3D2F">
        <w:t>La β-Caténine fait partie des molécules de jonction cellules-cellules, du complexe cadhérine (P, N….) et s’associe avec beaucoup de molécules comme l’α-caténine…. Qui vont former un complexe extrêmement dense qui permet aux cellules épithéliales d’être jointes et d’avoir des relations.</w:t>
      </w:r>
      <w:r w:rsidR="00052C8D">
        <w:t xml:space="preserve"> </w:t>
      </w:r>
    </w:p>
    <w:p w:rsidR="00052C8D" w:rsidRDefault="00052C8D" w:rsidP="00052C8D">
      <w:r>
        <w:rPr>
          <w:sz w:val="24"/>
          <w:szCs w:val="24"/>
        </w:rPr>
        <w:t xml:space="preserve">Normalement la </w:t>
      </w:r>
      <w:r>
        <w:t>β-Caténine en excès est PHOSPHORYLEE par la GSK-3β puis est dégradée par un système ubiquitine/protéasome. Elle est dans le cytoplasme et s’associe avec d’autres molécules et tout ce qui est en trop est dégradé.</w:t>
      </w:r>
    </w:p>
    <w:p w:rsidR="00052C8D" w:rsidRDefault="00052C8D" w:rsidP="00052C8D">
      <w:pPr>
        <w:rPr>
          <w:u w:val="single"/>
        </w:rPr>
      </w:pPr>
      <w:r>
        <w:rPr>
          <w:sz w:val="24"/>
          <w:szCs w:val="24"/>
        </w:rPr>
        <w:t xml:space="preserve">Par contre quand le </w:t>
      </w:r>
      <w:r w:rsidRPr="00052C8D">
        <w:rPr>
          <w:b/>
          <w:sz w:val="24"/>
          <w:szCs w:val="24"/>
        </w:rPr>
        <w:t>voie de wint</w:t>
      </w:r>
      <w:r>
        <w:rPr>
          <w:sz w:val="24"/>
          <w:szCs w:val="24"/>
        </w:rPr>
        <w:t xml:space="preserve"> est activée (wnt es une molécule soluble), à ce moment là, la </w:t>
      </w:r>
      <w:r>
        <w:t xml:space="preserve">β-Caténine n’est pas phosphorylée  car GSK-3β est inactive. La β-Caténine en excès est alors transloquée dans le noyau et se comporte comme un COFACTEUR, comme un </w:t>
      </w:r>
      <w:r w:rsidRPr="00052C8D">
        <w:rPr>
          <w:u w:val="single"/>
        </w:rPr>
        <w:t>FACTEUR DE TRANSCRIPTION et s’associe à LEF1 et module l’expression de gène.</w:t>
      </w:r>
    </w:p>
    <w:p w:rsidR="00091D37" w:rsidRPr="00091D37" w:rsidRDefault="00091D37" w:rsidP="00091D37">
      <w:pPr>
        <w:pStyle w:val="Paragraphedeliste"/>
        <w:numPr>
          <w:ilvl w:val="0"/>
          <w:numId w:val="8"/>
        </w:numPr>
        <w:rPr>
          <w:sz w:val="24"/>
          <w:szCs w:val="24"/>
        </w:rPr>
      </w:pPr>
      <w:r>
        <w:rPr>
          <w:i/>
          <w:sz w:val="24"/>
          <w:szCs w:val="24"/>
        </w:rPr>
        <w:t>Diapo 12 :</w:t>
      </w:r>
      <w:r>
        <w:t xml:space="preserve"> Si on mute le site de phosphorylation de la β-Caténine en remplaçant l’acide aminé normalement phosphorylé : on la force à ne plus être dégradée et à transloquer vers le noyau. </w:t>
      </w:r>
      <w:r w:rsidRPr="00091D37">
        <w:rPr>
          <w:u w:val="single"/>
        </w:rPr>
        <w:t>C’est un système artificiel qui force la voie wnt sans rajouter wnt.</w:t>
      </w:r>
      <w:r>
        <w:rPr>
          <w:u w:val="single"/>
        </w:rPr>
        <w:t xml:space="preserve"> </w:t>
      </w:r>
    </w:p>
    <w:p w:rsidR="00091D37" w:rsidRDefault="00091D37" w:rsidP="00091D37">
      <w:r>
        <w:t>Ils ont introduit la β-Caténine mutée, donc constitutivement active</w:t>
      </w:r>
      <w:r w:rsidR="000E4363">
        <w:t xml:space="preserve"> chez une souris : cette souris transgénique est </w:t>
      </w:r>
      <w:r w:rsidR="000E4363" w:rsidRPr="000E4363">
        <w:rPr>
          <w:b/>
        </w:rPr>
        <w:t>+ EPAISSE</w:t>
      </w:r>
      <w:r w:rsidR="000E4363">
        <w:t xml:space="preserve"> car elle a une </w:t>
      </w:r>
      <w:r w:rsidR="000E4363" w:rsidRPr="000E4363">
        <w:rPr>
          <w:u w:val="single"/>
        </w:rPr>
        <w:t>quantité de poils énorme</w:t>
      </w:r>
      <w:r w:rsidR="000E4363">
        <w:t xml:space="preserve">  et de plus on voit que </w:t>
      </w:r>
      <w:r w:rsidR="000E4363" w:rsidRPr="000E4363">
        <w:rPr>
          <w:u w:val="single"/>
        </w:rPr>
        <w:t>la patte</w:t>
      </w:r>
      <w:r w:rsidR="000E4363">
        <w:t xml:space="preserve"> de la souris transgénique est très épaisse également.</w:t>
      </w:r>
    </w:p>
    <w:p w:rsidR="000E4363" w:rsidRDefault="00596AFC" w:rsidP="00596AFC">
      <w:pPr>
        <w:pStyle w:val="Paragraphedeliste"/>
        <w:numPr>
          <w:ilvl w:val="0"/>
          <w:numId w:val="8"/>
        </w:numPr>
      </w:pPr>
      <w:r w:rsidRPr="00596AFC">
        <w:rPr>
          <w:i/>
          <w:sz w:val="24"/>
          <w:szCs w:val="24"/>
        </w:rPr>
        <w:t>Diapo 13</w:t>
      </w:r>
      <w:r>
        <w:t xml:space="preserve"> : </w:t>
      </w:r>
      <w:r w:rsidR="000E4363">
        <w:t>Plus tard, il va y avoir formation de</w:t>
      </w:r>
      <w:r w:rsidR="000E4363" w:rsidRPr="00596AFC">
        <w:rPr>
          <w:u w:val="single"/>
        </w:rPr>
        <w:t xml:space="preserve"> KYSTES</w:t>
      </w:r>
      <w:r w:rsidR="000E4363">
        <w:t xml:space="preserve"> très importants qui vont envahir le derme puis l’épiderme puis finir par former des tumeurs : des trichofolliculomes.  </w:t>
      </w:r>
    </w:p>
    <w:p w:rsidR="00596AFC" w:rsidRDefault="00596AFC" w:rsidP="00091D37">
      <w:r>
        <w:t>Ces kystes expliquent l’épaisseur de la peau.</w:t>
      </w:r>
    </w:p>
    <w:p w:rsidR="00596AFC" w:rsidRDefault="00596AFC" w:rsidP="00091D37">
      <w:r>
        <w:t>Le FP suit un cycle régulier et chez la souris, il y a un phénomène de repos à 6 semaines après la naissance : si on la rase, pas de repousse mais si on la rase plus tard ça repoussera. Par contre chez la β-Caténine mutée : repousse++ rapide et ++ efficace des poils !</w:t>
      </w:r>
    </w:p>
    <w:p w:rsidR="0088364D" w:rsidRDefault="0088364D" w:rsidP="00091D37">
      <w:r>
        <w:lastRenderedPageBreak/>
        <w:t>Cela permet d’appréhender la fonction d’une molécule comme la β-Caténine et l’importance de la voie de wnt.</w:t>
      </w:r>
    </w:p>
    <w:p w:rsidR="0088364D" w:rsidRPr="0088364D" w:rsidRDefault="0088364D" w:rsidP="0088364D">
      <w:pPr>
        <w:pStyle w:val="Paragraphedeliste"/>
        <w:numPr>
          <w:ilvl w:val="0"/>
          <w:numId w:val="8"/>
        </w:numPr>
        <w:rPr>
          <w:i/>
          <w:sz w:val="24"/>
          <w:szCs w:val="24"/>
        </w:rPr>
      </w:pPr>
      <w:r>
        <w:rPr>
          <w:i/>
          <w:sz w:val="24"/>
          <w:szCs w:val="24"/>
        </w:rPr>
        <w:t xml:space="preserve">Diapo 15 : </w:t>
      </w:r>
      <w:r>
        <w:t xml:space="preserve">On peut faire 2 types d’inactivation du gène. </w:t>
      </w:r>
    </w:p>
    <w:p w:rsidR="0088364D" w:rsidRPr="0088364D" w:rsidRDefault="0088364D" w:rsidP="0088364D">
      <w:pPr>
        <w:pStyle w:val="Paragraphedeliste"/>
        <w:numPr>
          <w:ilvl w:val="1"/>
          <w:numId w:val="8"/>
        </w:numPr>
        <w:rPr>
          <w:i/>
          <w:sz w:val="24"/>
          <w:szCs w:val="24"/>
        </w:rPr>
      </w:pPr>
      <w:r w:rsidRPr="0088364D">
        <w:rPr>
          <w:i/>
        </w:rPr>
        <w:t>Avant la formation des FP :</w:t>
      </w:r>
      <w:r>
        <w:rPr>
          <w:i/>
        </w:rPr>
        <w:t xml:space="preserve"> </w:t>
      </w:r>
      <w:r>
        <w:t xml:space="preserve">comme le KO a été fait avant la formation de FP, le </w:t>
      </w:r>
      <w:r w:rsidRPr="0088364D">
        <w:rPr>
          <w:u w:val="single"/>
        </w:rPr>
        <w:t>sébum</w:t>
      </w:r>
      <w:r>
        <w:t xml:space="preserve"> se retrouve dans le derme </w:t>
      </w:r>
      <w:r>
        <w:sym w:font="Wingdings" w:char="F0E8"/>
      </w:r>
      <w:r>
        <w:t xml:space="preserve"> importance +++ des FP.</w:t>
      </w:r>
      <w:r w:rsidR="001614F8">
        <w:t xml:space="preserve"> </w:t>
      </w:r>
    </w:p>
    <w:p w:rsidR="0088364D" w:rsidRPr="001614F8" w:rsidRDefault="0088364D" w:rsidP="0088364D">
      <w:pPr>
        <w:pStyle w:val="Paragraphedeliste"/>
        <w:numPr>
          <w:ilvl w:val="1"/>
          <w:numId w:val="8"/>
        </w:numPr>
        <w:rPr>
          <w:i/>
          <w:sz w:val="24"/>
          <w:szCs w:val="24"/>
        </w:rPr>
      </w:pPr>
      <w:r>
        <w:rPr>
          <w:i/>
        </w:rPr>
        <w:t>Après la formation des FP </w:t>
      </w:r>
      <w:r w:rsidR="001614F8">
        <w:rPr>
          <w:i/>
        </w:rPr>
        <w:t>:</w:t>
      </w:r>
      <w:r w:rsidR="001614F8">
        <w:rPr>
          <w:i/>
          <w:sz w:val="24"/>
          <w:szCs w:val="24"/>
        </w:rPr>
        <w:t xml:space="preserve"> </w:t>
      </w:r>
      <w:r w:rsidR="001614F8">
        <w:rPr>
          <w:sz w:val="24"/>
          <w:szCs w:val="24"/>
        </w:rPr>
        <w:t>or</w:t>
      </w:r>
      <w:r>
        <w:t xml:space="preserve"> les FP suivent des cycles,  donc sur cette souris KO on voit encore quelques poils mais si on attend : DEGENERESCENCE MAIS PAS DE REGENERATION.</w:t>
      </w:r>
    </w:p>
    <w:p w:rsidR="001614F8" w:rsidRPr="001614F8" w:rsidRDefault="001614F8" w:rsidP="0088364D">
      <w:pPr>
        <w:pStyle w:val="Paragraphedeliste"/>
        <w:numPr>
          <w:ilvl w:val="1"/>
          <w:numId w:val="8"/>
        </w:numPr>
        <w:rPr>
          <w:b/>
          <w:i/>
          <w:sz w:val="24"/>
          <w:szCs w:val="24"/>
        </w:rPr>
      </w:pPr>
      <w:r w:rsidRPr="001614F8">
        <w:rPr>
          <w:b/>
          <w:i/>
        </w:rPr>
        <w:t xml:space="preserve">Donc la </w:t>
      </w:r>
      <w:r w:rsidRPr="001614F8">
        <w:rPr>
          <w:b/>
        </w:rPr>
        <w:t>β-Caténine est importante pour la FORMATION DES FP et aussi la REGENERATION DES FP</w:t>
      </w:r>
    </w:p>
    <w:p w:rsidR="001614F8" w:rsidRPr="001614F8" w:rsidRDefault="001614F8" w:rsidP="0088364D">
      <w:pPr>
        <w:pStyle w:val="Paragraphedeliste"/>
        <w:numPr>
          <w:ilvl w:val="1"/>
          <w:numId w:val="8"/>
        </w:numPr>
        <w:rPr>
          <w:b/>
          <w:i/>
          <w:sz w:val="24"/>
          <w:szCs w:val="24"/>
        </w:rPr>
      </w:pPr>
      <w:r>
        <w:t>L’épiderme de ces souris KO est beaucoup + épais et aussi on a une formation aberrante de glandes sébacées qui Vont former une production excessive de sébum.</w:t>
      </w:r>
    </w:p>
    <w:p w:rsidR="001614F8" w:rsidRPr="001614F8" w:rsidRDefault="001614F8" w:rsidP="001614F8">
      <w:pPr>
        <w:pStyle w:val="Paragraphedeliste"/>
        <w:numPr>
          <w:ilvl w:val="0"/>
          <w:numId w:val="8"/>
        </w:numPr>
        <w:rPr>
          <w:b/>
          <w:i/>
          <w:sz w:val="24"/>
          <w:szCs w:val="24"/>
        </w:rPr>
      </w:pPr>
      <w:r w:rsidRPr="001614F8">
        <w:rPr>
          <w:i/>
          <w:sz w:val="24"/>
          <w:szCs w:val="24"/>
        </w:rPr>
        <w:t>Diapo 16/17/18 :</w:t>
      </w:r>
      <w:r>
        <w:rPr>
          <w:i/>
          <w:sz w:val="24"/>
          <w:szCs w:val="24"/>
        </w:rPr>
        <w:t xml:space="preserve"> </w:t>
      </w:r>
      <w:r>
        <w:t xml:space="preserve">Si on veut schématiser, on a un FP avec le bulge, les cellules du bulge participent aussi à la formation de la glande sébacée et de l’épiderme. Il faut une </w:t>
      </w:r>
      <w:r w:rsidRPr="00521340">
        <w:rPr>
          <w:b/>
        </w:rPr>
        <w:t xml:space="preserve">production mesurée </w:t>
      </w:r>
      <w:r>
        <w:t xml:space="preserve">de β-Caténine par la cellule souche pour que tout soit ok. </w:t>
      </w:r>
    </w:p>
    <w:p w:rsidR="001614F8" w:rsidRPr="00521340" w:rsidRDefault="001614F8" w:rsidP="001614F8">
      <w:pPr>
        <w:rPr>
          <w:b/>
        </w:rPr>
      </w:pPr>
      <w:r>
        <w:t xml:space="preserve">Par contre en son absence : elles ne participent plus qu’à la formation de </w:t>
      </w:r>
      <w:r w:rsidRPr="00521340">
        <w:rPr>
          <w:b/>
        </w:rPr>
        <w:t>l’épiderme et des glande sébacées.</w:t>
      </w:r>
    </w:p>
    <w:p w:rsidR="001614F8" w:rsidRDefault="001614F8" w:rsidP="001614F8">
      <w:pPr>
        <w:rPr>
          <w:b/>
        </w:rPr>
      </w:pPr>
      <w:r w:rsidRPr="00521340">
        <w:rPr>
          <w:b/>
        </w:rPr>
        <w:t>.</w:t>
      </w:r>
    </w:p>
    <w:p w:rsidR="00347DB8" w:rsidRPr="00AD0CC5" w:rsidRDefault="00347DB8" w:rsidP="00347DB8">
      <w:pPr>
        <w:pStyle w:val="Paragraphedeliste"/>
        <w:numPr>
          <w:ilvl w:val="0"/>
          <w:numId w:val="10"/>
        </w:numPr>
        <w:rPr>
          <w:i/>
          <w:sz w:val="24"/>
          <w:szCs w:val="24"/>
        </w:rPr>
      </w:pPr>
      <w:r w:rsidRPr="00347DB8">
        <w:rPr>
          <w:i/>
          <w:sz w:val="24"/>
          <w:szCs w:val="24"/>
        </w:rPr>
        <w:t>Diapo 19 </w:t>
      </w:r>
      <w:r w:rsidR="00AD0CC5" w:rsidRPr="00347DB8">
        <w:rPr>
          <w:i/>
          <w:sz w:val="24"/>
          <w:szCs w:val="24"/>
        </w:rPr>
        <w:t>: c</w:t>
      </w:r>
      <w:r w:rsidR="00AD0CC5">
        <w:t xml:space="preserve">-myc est un oncogène ; il y a beaucoup d’amplifications de c-myc dans les tumeurs humaines. Sa surexpression donne une transformation cellulaire et une tumeur. Qu’est ce que ça va faire si on a une expression forcée de c-myc au cours du développement embryonnaire ?  La souris est normale mais les </w:t>
      </w:r>
      <w:r w:rsidR="00AD0CC5" w:rsidRPr="00AD0CC5">
        <w:rPr>
          <w:u w:val="single"/>
        </w:rPr>
        <w:t>blessures ne CICATRISENT PAS</w:t>
      </w:r>
      <w:r w:rsidR="00AD0CC5">
        <w:t>.</w:t>
      </w:r>
    </w:p>
    <w:p w:rsidR="00AD0CC5" w:rsidRPr="00FD4CB3" w:rsidRDefault="00AD0CC5" w:rsidP="00AD0CC5">
      <w:r w:rsidRPr="00FD4CB3">
        <w:rPr>
          <w:i/>
        </w:rPr>
        <w:t xml:space="preserve">Donc </w:t>
      </w:r>
      <w:r w:rsidRPr="00FD4CB3">
        <w:t>lorsqu’on surexprime c-myc, on a des phénomènes de blessures qui ne cicatrisent pas (jusqu’au décollement de peau ….)</w:t>
      </w:r>
    </w:p>
    <w:p w:rsidR="00AD0CC5" w:rsidRPr="00FD4CB3" w:rsidRDefault="00AD0CC5" w:rsidP="00AD0CC5">
      <w:r w:rsidRPr="00FD4CB3">
        <w:t xml:space="preserve">On compare des cellules sauvages et des cellules transgéniques avec c-myc +++ surexprimé et on leur blesse la peau : </w:t>
      </w:r>
    </w:p>
    <w:p w:rsidR="00AD0CC5" w:rsidRPr="00FD4CB3" w:rsidRDefault="00FD4CB3" w:rsidP="00AD0CC5">
      <w:pPr>
        <w:pStyle w:val="Paragraphedeliste"/>
        <w:numPr>
          <w:ilvl w:val="1"/>
          <w:numId w:val="10"/>
        </w:numPr>
        <w:rPr>
          <w:sz w:val="24"/>
          <w:szCs w:val="24"/>
        </w:rPr>
      </w:pPr>
      <w:r>
        <w:rPr>
          <w:i/>
        </w:rPr>
        <w:t>Chez les cellules sauvages :</w:t>
      </w:r>
      <w:r>
        <w:t xml:space="preserve"> la réparation est normale et l’épiderme se régénère et cicatrise normalement.</w:t>
      </w:r>
    </w:p>
    <w:p w:rsidR="00FD4CB3" w:rsidRPr="00B8243A" w:rsidRDefault="00FD4CB3" w:rsidP="00AD0CC5">
      <w:pPr>
        <w:pStyle w:val="Paragraphedeliste"/>
        <w:numPr>
          <w:ilvl w:val="1"/>
          <w:numId w:val="10"/>
        </w:numPr>
        <w:rPr>
          <w:b/>
          <w:sz w:val="24"/>
          <w:szCs w:val="24"/>
        </w:rPr>
      </w:pPr>
      <w:r>
        <w:rPr>
          <w:i/>
        </w:rPr>
        <w:t xml:space="preserve">Les cellules transgéniques </w:t>
      </w:r>
      <w:r>
        <w:t>ne cicatrisent pas du tout et on observe de plus à l’histologie, un nombre considérable de fonctions sébocytaires </w:t>
      </w:r>
      <w:r w:rsidRPr="00FD4CB3">
        <w:rPr>
          <w:b/>
        </w:rPr>
        <w:t>: la fonction sébocytaire est accrue</w:t>
      </w:r>
      <w:r>
        <w:t xml:space="preserve"> et on a aussi une </w:t>
      </w:r>
      <w:r w:rsidRPr="00FD4CB3">
        <w:rPr>
          <w:b/>
        </w:rPr>
        <w:t>hyperplasie de l’épiderme</w:t>
      </w:r>
      <w:r>
        <w:t xml:space="preserve"> qui aboutit au final à une </w:t>
      </w:r>
      <w:r w:rsidRPr="00FD4CB3">
        <w:rPr>
          <w:u w:val="single"/>
        </w:rPr>
        <w:t>absence complète de l’épiderme</w:t>
      </w:r>
      <w:r>
        <w:t xml:space="preserve">, et ces évènements sont dus aux </w:t>
      </w:r>
      <w:r w:rsidRPr="00FD4CB3">
        <w:rPr>
          <w:b/>
        </w:rPr>
        <w:t>CELLULES SOUCHES QUI SUREXPRIMENT C-MYC.</w:t>
      </w:r>
    </w:p>
    <w:p w:rsidR="00B8243A" w:rsidRPr="00B8243A" w:rsidRDefault="00B8243A" w:rsidP="00B8243A">
      <w:pPr>
        <w:pStyle w:val="Paragraphedeliste"/>
        <w:numPr>
          <w:ilvl w:val="0"/>
          <w:numId w:val="10"/>
        </w:numPr>
        <w:rPr>
          <w:b/>
          <w:sz w:val="24"/>
          <w:szCs w:val="24"/>
          <w:u w:val="single"/>
        </w:rPr>
      </w:pPr>
      <w:r>
        <w:rPr>
          <w:i/>
          <w:sz w:val="24"/>
          <w:szCs w:val="24"/>
        </w:rPr>
        <w:t xml:space="preserve">Diapo 20 : </w:t>
      </w:r>
      <w:r>
        <w:t xml:space="preserve">Chez la souris sauvage, l’épiderme est coloré en rouge grâce à des marqueurs de prolifération cellulaire (KI67), on voit </w:t>
      </w:r>
      <w:r w:rsidRPr="00B8243A">
        <w:rPr>
          <w:u w:val="single"/>
        </w:rPr>
        <w:t>quelques amas cellulaires dans la couche basale qui prolifèrent.</w:t>
      </w:r>
    </w:p>
    <w:p w:rsidR="00B8243A" w:rsidRDefault="00E31909" w:rsidP="00B8243A">
      <w:r>
        <w:t>-</w:t>
      </w:r>
      <w:r w:rsidR="00B8243A">
        <w:t xml:space="preserve">Chez la souris qui surexprime c-myc : on a un </w:t>
      </w:r>
      <w:r w:rsidR="00B8243A" w:rsidRPr="00B8243A">
        <w:rPr>
          <w:u w:val="single"/>
        </w:rPr>
        <w:t>NOMBRE BEAUCOUP + IMPORTANT DE CELLULES EN PROLIFERATION.</w:t>
      </w:r>
      <w:r w:rsidR="00B8243A">
        <w:t>(nombreuses divisions cellulaires)</w:t>
      </w:r>
    </w:p>
    <w:p w:rsidR="00B8243A" w:rsidRDefault="00E31909" w:rsidP="00B8243A">
      <w:pPr>
        <w:rPr>
          <w:b/>
        </w:rPr>
      </w:pPr>
      <w:r>
        <w:rPr>
          <w:i/>
        </w:rPr>
        <w:lastRenderedPageBreak/>
        <w:t>-</w:t>
      </w:r>
      <w:r w:rsidR="00B8243A">
        <w:rPr>
          <w:i/>
        </w:rPr>
        <w:t xml:space="preserve">Interprétation du graphe du milieu : </w:t>
      </w:r>
      <w:r w:rsidR="00B8243A">
        <w:t>Chez les cellules normales : 1% de cellules retiennent le colorant et chez les souris transgéniques (c-myc surexprimé QUE dans l’épiderme) </w:t>
      </w:r>
      <w:r w:rsidR="00B8243A" w:rsidRPr="00B8243A">
        <w:rPr>
          <w:b/>
        </w:rPr>
        <w:t>: réduction du nombre de cellules qui retiennent le BrdU or c’est la définition d’une CELLULE SOUCHE.</w:t>
      </w:r>
    </w:p>
    <w:p w:rsidR="00B8243A" w:rsidRDefault="00E31909" w:rsidP="00B8243A">
      <w:r>
        <w:rPr>
          <w:i/>
        </w:rPr>
        <w:t>-</w:t>
      </w:r>
      <w:r w:rsidR="00B8243A">
        <w:rPr>
          <w:i/>
        </w:rPr>
        <w:t xml:space="preserve">Le test de clonogénicité confirme l’appauvrissement en cellules souches des cellules transgéniques : </w:t>
      </w:r>
      <w:r w:rsidR="00B8243A">
        <w:t>on a de très beaux clones avec les cellules normales et pour les souris transgéniques des clones abortifs beaucoup + petits.</w:t>
      </w:r>
    </w:p>
    <w:p w:rsidR="00B8243A" w:rsidRDefault="00E31909" w:rsidP="00B8243A">
      <w:r>
        <w:t>-</w:t>
      </w:r>
      <w:r w:rsidR="00B8243A">
        <w:t xml:space="preserve">Ceci s’explique par le fait que la surexpression de c-myc va emballer le système au bout d’un moment ; les cellules souches vont se diviser jusqu’à une </w:t>
      </w:r>
      <w:r w:rsidR="00B8243A" w:rsidRPr="00B8243A">
        <w:rPr>
          <w:u w:val="single"/>
        </w:rPr>
        <w:t>ABSENCE DE POOL DE CELLULES SOUCHES</w:t>
      </w:r>
      <w:r w:rsidR="00B8243A">
        <w:t>.</w:t>
      </w:r>
      <w:r w:rsidR="006C21C3">
        <w:t xml:space="preserve"> </w:t>
      </w:r>
      <w:r>
        <w:t>--</w:t>
      </w:r>
      <w:r w:rsidR="006C21C3">
        <w:t>C-myc va pousser la cellule souche à se diviser puis elles vont disparaître…</w:t>
      </w:r>
    </w:p>
    <w:p w:rsidR="006C21C3" w:rsidRDefault="00E31909" w:rsidP="00B8243A">
      <w:r>
        <w:t>-Seules les cellules souches retiennent le BrdU.</w:t>
      </w:r>
    </w:p>
    <w:p w:rsidR="00E31909" w:rsidRPr="00E31909" w:rsidRDefault="00E31909" w:rsidP="00B8243A">
      <w:pPr>
        <w:rPr>
          <w:b/>
        </w:rPr>
      </w:pPr>
      <w:r>
        <w:t xml:space="preserve">-La surexpression de c-myc BLOQUE l’auto-renouvellement des c ellules souches, cela les pousse à se différencier </w:t>
      </w:r>
      <w:r w:rsidRPr="00E31909">
        <w:rPr>
          <w:b/>
        </w:rPr>
        <w:t>jusqu’au moment ou il n’y aura plus du tout de pool de cellules souches.</w:t>
      </w:r>
    </w:p>
    <w:p w:rsidR="00E31909" w:rsidRPr="00E31909" w:rsidRDefault="00E31909" w:rsidP="00E31909">
      <w:pPr>
        <w:pStyle w:val="Paragraphedeliste"/>
        <w:numPr>
          <w:ilvl w:val="0"/>
          <w:numId w:val="11"/>
        </w:numPr>
        <w:rPr>
          <w:i/>
          <w:sz w:val="24"/>
          <w:szCs w:val="24"/>
        </w:rPr>
      </w:pPr>
      <w:r w:rsidRPr="00E31909">
        <w:rPr>
          <w:i/>
          <w:sz w:val="24"/>
          <w:szCs w:val="24"/>
        </w:rPr>
        <w:t xml:space="preserve">Diapo 21 : </w:t>
      </w:r>
      <w:r>
        <w:t xml:space="preserve">Ceci a été confirmé par le KO de c-myc, le phénotype est dramatique car la souris </w:t>
      </w:r>
      <w:r w:rsidRPr="00E31909">
        <w:rPr>
          <w:u w:val="single"/>
        </w:rPr>
        <w:t>perd complètement sa peau</w:t>
      </w:r>
      <w:r>
        <w:t>. Au niveau histologique </w:t>
      </w:r>
      <w:r w:rsidRPr="00E31909">
        <w:rPr>
          <w:b/>
        </w:rPr>
        <w:t>: anarchie complète de la peau</w:t>
      </w:r>
      <w:r>
        <w:t>, l’absence de c-myc perturbe énormément la formation de peau.</w:t>
      </w:r>
    </w:p>
    <w:p w:rsidR="00E31909" w:rsidRDefault="00D32CC2" w:rsidP="00E31909">
      <w:r>
        <w:rPr>
          <w:i/>
        </w:rPr>
        <w:t>-</w:t>
      </w:r>
      <w:r w:rsidR="00E31909" w:rsidRPr="00E31909">
        <w:rPr>
          <w:i/>
        </w:rPr>
        <w:t>Test de clonogénicité pour les souris KO</w:t>
      </w:r>
      <w:r w:rsidR="00E31909">
        <w:t> : il n’y a plus du tout de clones.</w:t>
      </w:r>
    </w:p>
    <w:p w:rsidR="00D32CC2" w:rsidRDefault="00D32CC2" w:rsidP="00E31909">
      <w:r>
        <w:t>-On a une  absence complète de différenciation des cellules</w:t>
      </w:r>
    </w:p>
    <w:p w:rsidR="00D32CC2" w:rsidRPr="00D32CC2" w:rsidRDefault="00D32CC2" w:rsidP="00D32CC2">
      <w:pPr>
        <w:pStyle w:val="Paragraphedeliste"/>
        <w:numPr>
          <w:ilvl w:val="0"/>
          <w:numId w:val="11"/>
        </w:numPr>
        <w:rPr>
          <w:i/>
          <w:sz w:val="24"/>
          <w:szCs w:val="24"/>
        </w:rPr>
      </w:pPr>
      <w:r w:rsidRPr="00D32CC2">
        <w:rPr>
          <w:i/>
          <w:sz w:val="24"/>
          <w:szCs w:val="24"/>
        </w:rPr>
        <w:t xml:space="preserve">Diapo 22 : </w:t>
      </w:r>
      <w:r>
        <w:t>Normalement une cellule souche (SC) donne des progéniteurs (=TA)  qui donnent des cellules différenciées (=TD)</w:t>
      </w:r>
    </w:p>
    <w:p w:rsidR="00D32CC2" w:rsidRDefault="00D32CC2" w:rsidP="00D32CC2">
      <w:pPr>
        <w:pStyle w:val="Paragraphedeliste"/>
        <w:numPr>
          <w:ilvl w:val="1"/>
          <w:numId w:val="11"/>
        </w:numPr>
        <w:rPr>
          <w:i/>
          <w:sz w:val="24"/>
          <w:szCs w:val="24"/>
        </w:rPr>
      </w:pPr>
      <w:r>
        <w:rPr>
          <w:i/>
          <w:sz w:val="24"/>
          <w:szCs w:val="24"/>
        </w:rPr>
        <w:t>Si c-myc est surexprimé </w:t>
      </w:r>
      <w:r w:rsidRPr="00D32CC2">
        <w:rPr>
          <w:b/>
          <w:i/>
          <w:sz w:val="24"/>
          <w:szCs w:val="24"/>
        </w:rPr>
        <w:t xml:space="preserve">: </w:t>
      </w:r>
      <w:r w:rsidRPr="00272B3C">
        <w:rPr>
          <w:b/>
          <w:i/>
        </w:rPr>
        <w:t>on perd le pool de cellules souches car le sytème s’emballe, les progéniteurs augmentent de façon importante tout comme les cellules différenciées, l’épiderme ne pourra plus se régénérer</w:t>
      </w:r>
      <w:r>
        <w:rPr>
          <w:i/>
          <w:sz w:val="24"/>
          <w:szCs w:val="24"/>
        </w:rPr>
        <w:t>.</w:t>
      </w:r>
    </w:p>
    <w:p w:rsidR="00272B3C" w:rsidRPr="00272B3C" w:rsidRDefault="00272B3C" w:rsidP="00D32CC2">
      <w:pPr>
        <w:pStyle w:val="Paragraphedeliste"/>
        <w:numPr>
          <w:ilvl w:val="1"/>
          <w:numId w:val="11"/>
        </w:numPr>
        <w:rPr>
          <w:i/>
          <w:sz w:val="24"/>
          <w:szCs w:val="24"/>
        </w:rPr>
      </w:pPr>
      <w:r>
        <w:rPr>
          <w:i/>
          <w:sz w:val="24"/>
          <w:szCs w:val="24"/>
        </w:rPr>
        <w:t xml:space="preserve">Si c-myc est absent : </w:t>
      </w:r>
      <w:r>
        <w:rPr>
          <w:b/>
          <w:i/>
        </w:rPr>
        <w:t>chute du pool de cellules souches qui n’ont pas le temps de proliférer et de se différencier, les progéniteurs diminuent, et on n’a quasiment aucune cellules différenciées.</w:t>
      </w:r>
    </w:p>
    <w:p w:rsidR="00272B3C" w:rsidRPr="00D32CC2" w:rsidRDefault="00272B3C" w:rsidP="00EA7F01">
      <w:pPr>
        <w:pStyle w:val="Paragraphedeliste"/>
        <w:ind w:left="1080"/>
        <w:rPr>
          <w:i/>
          <w:sz w:val="24"/>
          <w:szCs w:val="24"/>
        </w:rPr>
      </w:pPr>
    </w:p>
    <w:p w:rsidR="00E31909" w:rsidRPr="00E31909" w:rsidRDefault="00E31909" w:rsidP="00E31909">
      <w:pPr>
        <w:rPr>
          <w:i/>
          <w:sz w:val="24"/>
          <w:szCs w:val="24"/>
        </w:rPr>
      </w:pPr>
    </w:p>
    <w:p w:rsidR="00E31909" w:rsidRPr="006C21C3" w:rsidRDefault="00E31909" w:rsidP="00B8243A"/>
    <w:p w:rsidR="001614F8" w:rsidRDefault="001614F8" w:rsidP="001614F8"/>
    <w:p w:rsidR="001614F8" w:rsidRPr="001614F8" w:rsidRDefault="001614F8" w:rsidP="001614F8"/>
    <w:p w:rsidR="0088364D" w:rsidRPr="0088364D" w:rsidRDefault="0088364D" w:rsidP="0088364D">
      <w:pPr>
        <w:rPr>
          <w:i/>
          <w:sz w:val="24"/>
          <w:szCs w:val="24"/>
        </w:rPr>
      </w:pPr>
    </w:p>
    <w:p w:rsidR="00596AFC" w:rsidRPr="000E4363" w:rsidRDefault="00596AFC" w:rsidP="00091D37"/>
    <w:p w:rsidR="00DF7417" w:rsidRPr="00DF7417" w:rsidRDefault="00DF7417" w:rsidP="00DF7417">
      <w:pPr>
        <w:rPr>
          <w:i/>
        </w:rPr>
      </w:pPr>
    </w:p>
    <w:sectPr w:rsidR="00DF7417" w:rsidRPr="00DF7417" w:rsidSect="00E12D74">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79A9" w:rsidRDefault="00C379A9" w:rsidP="00B87782">
      <w:pPr>
        <w:spacing w:after="0" w:line="240" w:lineRule="auto"/>
      </w:pPr>
      <w:r>
        <w:separator/>
      </w:r>
    </w:p>
  </w:endnote>
  <w:endnote w:type="continuationSeparator" w:id="1">
    <w:p w:rsidR="00C379A9" w:rsidRDefault="00C379A9" w:rsidP="00B8778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782" w:rsidRDefault="00B87782">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782" w:rsidRDefault="00B87782">
    <w:pPr>
      <w:pStyle w:val="Pieddepage"/>
    </w:pPr>
    <w:r>
      <w:t>21/03/08</w:t>
    </w:r>
    <w:r>
      <w:ptab w:relativeTo="margin" w:alignment="center" w:leader="none"/>
    </w:r>
    <w:r>
      <w:t>Cours 2 EC cellules souches</w:t>
    </w:r>
    <w:r>
      <w:ptab w:relativeTo="margin" w:alignment="right" w:leader="none"/>
    </w:r>
    <w:r>
      <w:t>cellules souches somatiques  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782" w:rsidRDefault="00B87782">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79A9" w:rsidRDefault="00C379A9" w:rsidP="00B87782">
      <w:pPr>
        <w:spacing w:after="0" w:line="240" w:lineRule="auto"/>
      </w:pPr>
      <w:r>
        <w:separator/>
      </w:r>
    </w:p>
  </w:footnote>
  <w:footnote w:type="continuationSeparator" w:id="1">
    <w:p w:rsidR="00C379A9" w:rsidRDefault="00C379A9" w:rsidP="00B8778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782" w:rsidRDefault="00B87782">
    <w:pPr>
      <w:pStyle w:val="En-tt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790272"/>
      <w:docPartObj>
        <w:docPartGallery w:val="Page Numbers (Top of Page)"/>
        <w:docPartUnique/>
      </w:docPartObj>
    </w:sdtPr>
    <w:sdtContent>
      <w:p w:rsidR="00B87782" w:rsidRDefault="00B87782">
        <w:pPr>
          <w:pStyle w:val="En-tte"/>
          <w:jc w:val="right"/>
        </w:pPr>
        <w:r>
          <w:t xml:space="preserve">Page </w:t>
        </w:r>
        <w:r w:rsidR="00973145">
          <w:rPr>
            <w:b/>
            <w:sz w:val="24"/>
            <w:szCs w:val="24"/>
          </w:rPr>
          <w:fldChar w:fldCharType="begin"/>
        </w:r>
        <w:r>
          <w:rPr>
            <w:b/>
          </w:rPr>
          <w:instrText>PAGE</w:instrText>
        </w:r>
        <w:r w:rsidR="00973145">
          <w:rPr>
            <w:b/>
            <w:sz w:val="24"/>
            <w:szCs w:val="24"/>
          </w:rPr>
          <w:fldChar w:fldCharType="separate"/>
        </w:r>
        <w:r w:rsidR="00EA7F01">
          <w:rPr>
            <w:b/>
            <w:noProof/>
          </w:rPr>
          <w:t>5</w:t>
        </w:r>
        <w:r w:rsidR="00973145">
          <w:rPr>
            <w:b/>
            <w:sz w:val="24"/>
            <w:szCs w:val="24"/>
          </w:rPr>
          <w:fldChar w:fldCharType="end"/>
        </w:r>
        <w:r>
          <w:t xml:space="preserve"> sur </w:t>
        </w:r>
        <w:r w:rsidR="00973145">
          <w:rPr>
            <w:b/>
            <w:sz w:val="24"/>
            <w:szCs w:val="24"/>
          </w:rPr>
          <w:fldChar w:fldCharType="begin"/>
        </w:r>
        <w:r>
          <w:rPr>
            <w:b/>
          </w:rPr>
          <w:instrText>NUMPAGES</w:instrText>
        </w:r>
        <w:r w:rsidR="00973145">
          <w:rPr>
            <w:b/>
            <w:sz w:val="24"/>
            <w:szCs w:val="24"/>
          </w:rPr>
          <w:fldChar w:fldCharType="separate"/>
        </w:r>
        <w:r w:rsidR="00EA7F01">
          <w:rPr>
            <w:b/>
            <w:noProof/>
          </w:rPr>
          <w:t>5</w:t>
        </w:r>
        <w:r w:rsidR="00973145">
          <w:rPr>
            <w:b/>
            <w:sz w:val="24"/>
            <w:szCs w:val="24"/>
          </w:rPr>
          <w:fldChar w:fldCharType="end"/>
        </w:r>
      </w:p>
    </w:sdtContent>
  </w:sdt>
  <w:p w:rsidR="00B87782" w:rsidRDefault="00B87782">
    <w:pPr>
      <w:pStyle w:val="En-tt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782" w:rsidRDefault="00B87782">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CA2E29"/>
    <w:multiLevelType w:val="hybridMultilevel"/>
    <w:tmpl w:val="FA147ACC"/>
    <w:lvl w:ilvl="0" w:tplc="040C0003">
      <w:start w:val="1"/>
      <w:numFmt w:val="bullet"/>
      <w:lvlText w:val="o"/>
      <w:lvlJc w:val="left"/>
      <w:pPr>
        <w:ind w:left="360" w:hanging="360"/>
      </w:pPr>
      <w:rPr>
        <w:rFonts w:ascii="Courier New" w:hAnsi="Courier New" w:cs="Courier New"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nsid w:val="1D0507CA"/>
    <w:multiLevelType w:val="hybridMultilevel"/>
    <w:tmpl w:val="FE9A008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E2A7ACD"/>
    <w:multiLevelType w:val="hybridMultilevel"/>
    <w:tmpl w:val="26DABB86"/>
    <w:lvl w:ilvl="0" w:tplc="040C0003">
      <w:start w:val="1"/>
      <w:numFmt w:val="bullet"/>
      <w:lvlText w:val="o"/>
      <w:lvlJc w:val="left"/>
      <w:pPr>
        <w:ind w:left="360" w:hanging="360"/>
      </w:pPr>
      <w:rPr>
        <w:rFonts w:ascii="Courier New" w:hAnsi="Courier New" w:cs="Courier New" w:hint="default"/>
      </w:rPr>
    </w:lvl>
    <w:lvl w:ilvl="1" w:tplc="040C000B">
      <w:start w:val="1"/>
      <w:numFmt w:val="bullet"/>
      <w:lvlText w:val=""/>
      <w:lvlJc w:val="left"/>
      <w:pPr>
        <w:ind w:left="1080" w:hanging="360"/>
      </w:pPr>
      <w:rPr>
        <w:rFonts w:ascii="Wingdings" w:hAnsi="Wingdings"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nsid w:val="29AF4BC7"/>
    <w:multiLevelType w:val="hybridMultilevel"/>
    <w:tmpl w:val="BEC4E7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40E126F7"/>
    <w:multiLevelType w:val="hybridMultilevel"/>
    <w:tmpl w:val="1978661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nsid w:val="445C4936"/>
    <w:multiLevelType w:val="hybridMultilevel"/>
    <w:tmpl w:val="59EAE40E"/>
    <w:lvl w:ilvl="0" w:tplc="040C0003">
      <w:start w:val="1"/>
      <w:numFmt w:val="bullet"/>
      <w:lvlText w:val="o"/>
      <w:lvlJc w:val="left"/>
      <w:pPr>
        <w:ind w:left="360" w:hanging="360"/>
      </w:pPr>
      <w:rPr>
        <w:rFonts w:ascii="Courier New" w:hAnsi="Courier New" w:cs="Courier New" w:hint="default"/>
      </w:rPr>
    </w:lvl>
    <w:lvl w:ilvl="1" w:tplc="040C0009">
      <w:start w:val="1"/>
      <w:numFmt w:val="bullet"/>
      <w:lvlText w:val=""/>
      <w:lvlJc w:val="left"/>
      <w:pPr>
        <w:ind w:left="1080" w:hanging="360"/>
      </w:pPr>
      <w:rPr>
        <w:rFonts w:ascii="Wingdings" w:hAnsi="Wingdings"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nsid w:val="565D6651"/>
    <w:multiLevelType w:val="hybridMultilevel"/>
    <w:tmpl w:val="7B304B52"/>
    <w:lvl w:ilvl="0" w:tplc="040C0003">
      <w:start w:val="1"/>
      <w:numFmt w:val="bullet"/>
      <w:lvlText w:val="o"/>
      <w:lvlJc w:val="left"/>
      <w:pPr>
        <w:ind w:left="360" w:hanging="360"/>
      </w:pPr>
      <w:rPr>
        <w:rFonts w:ascii="Courier New" w:hAnsi="Courier New" w:cs="Courier New" w:hint="default"/>
      </w:rPr>
    </w:lvl>
    <w:lvl w:ilvl="1" w:tplc="040C000B">
      <w:start w:val="1"/>
      <w:numFmt w:val="bullet"/>
      <w:lvlText w:val=""/>
      <w:lvlJc w:val="left"/>
      <w:pPr>
        <w:ind w:left="1080" w:hanging="360"/>
      </w:pPr>
      <w:rPr>
        <w:rFonts w:ascii="Wingdings" w:hAnsi="Wingdings"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
    <w:nsid w:val="664A7F6E"/>
    <w:multiLevelType w:val="hybridMultilevel"/>
    <w:tmpl w:val="7C6E086E"/>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8">
    <w:nsid w:val="6D052698"/>
    <w:multiLevelType w:val="hybridMultilevel"/>
    <w:tmpl w:val="8CD42798"/>
    <w:lvl w:ilvl="0" w:tplc="040C0003">
      <w:start w:val="1"/>
      <w:numFmt w:val="bullet"/>
      <w:lvlText w:val="o"/>
      <w:lvlJc w:val="left"/>
      <w:pPr>
        <w:ind w:left="360" w:hanging="360"/>
      </w:pPr>
      <w:rPr>
        <w:rFonts w:ascii="Courier New" w:hAnsi="Courier New" w:cs="Courier New" w:hint="default"/>
      </w:rPr>
    </w:lvl>
    <w:lvl w:ilvl="1" w:tplc="040C0005">
      <w:start w:val="1"/>
      <w:numFmt w:val="bullet"/>
      <w:lvlText w:val=""/>
      <w:lvlJc w:val="left"/>
      <w:pPr>
        <w:ind w:left="1080" w:hanging="360"/>
      </w:pPr>
      <w:rPr>
        <w:rFonts w:ascii="Wingdings" w:hAnsi="Wingdings"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nsid w:val="6EC00F23"/>
    <w:multiLevelType w:val="hybridMultilevel"/>
    <w:tmpl w:val="900242C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nsid w:val="74BF04A5"/>
    <w:multiLevelType w:val="hybridMultilevel"/>
    <w:tmpl w:val="BF00E90A"/>
    <w:lvl w:ilvl="0" w:tplc="040C0003">
      <w:start w:val="1"/>
      <w:numFmt w:val="bullet"/>
      <w:lvlText w:val="o"/>
      <w:lvlJc w:val="left"/>
      <w:pPr>
        <w:ind w:left="360" w:hanging="360"/>
      </w:pPr>
      <w:rPr>
        <w:rFonts w:ascii="Courier New" w:hAnsi="Courier New" w:cs="Courier New"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3"/>
  </w:num>
  <w:num w:numId="2">
    <w:abstractNumId w:val="9"/>
  </w:num>
  <w:num w:numId="3">
    <w:abstractNumId w:val="6"/>
  </w:num>
  <w:num w:numId="4">
    <w:abstractNumId w:val="1"/>
  </w:num>
  <w:num w:numId="5">
    <w:abstractNumId w:val="10"/>
  </w:num>
  <w:num w:numId="6">
    <w:abstractNumId w:val="7"/>
  </w:num>
  <w:num w:numId="7">
    <w:abstractNumId w:val="0"/>
  </w:num>
  <w:num w:numId="8">
    <w:abstractNumId w:val="8"/>
  </w:num>
  <w:num w:numId="9">
    <w:abstractNumId w:val="4"/>
  </w:num>
  <w:num w:numId="10">
    <w:abstractNumId w:val="5"/>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9F2BFA"/>
    <w:rsid w:val="00052C8D"/>
    <w:rsid w:val="00091D37"/>
    <w:rsid w:val="000A2EAF"/>
    <w:rsid w:val="000E1644"/>
    <w:rsid w:val="000E4363"/>
    <w:rsid w:val="00152442"/>
    <w:rsid w:val="001614F8"/>
    <w:rsid w:val="001F5E7F"/>
    <w:rsid w:val="00272B3C"/>
    <w:rsid w:val="00347DB8"/>
    <w:rsid w:val="004D090B"/>
    <w:rsid w:val="00521340"/>
    <w:rsid w:val="00527F58"/>
    <w:rsid w:val="0055380E"/>
    <w:rsid w:val="00596AFC"/>
    <w:rsid w:val="005E6379"/>
    <w:rsid w:val="00606883"/>
    <w:rsid w:val="006C21C3"/>
    <w:rsid w:val="006E3D2F"/>
    <w:rsid w:val="007646F2"/>
    <w:rsid w:val="0088364D"/>
    <w:rsid w:val="008C254B"/>
    <w:rsid w:val="00973145"/>
    <w:rsid w:val="009F2BFA"/>
    <w:rsid w:val="00AC40C0"/>
    <w:rsid w:val="00AD0CC5"/>
    <w:rsid w:val="00B8243A"/>
    <w:rsid w:val="00B87782"/>
    <w:rsid w:val="00C379A9"/>
    <w:rsid w:val="00C72C17"/>
    <w:rsid w:val="00D32CC2"/>
    <w:rsid w:val="00D774ED"/>
    <w:rsid w:val="00DF7417"/>
    <w:rsid w:val="00E025BE"/>
    <w:rsid w:val="00E12D74"/>
    <w:rsid w:val="00E15EEE"/>
    <w:rsid w:val="00E31909"/>
    <w:rsid w:val="00EA7F01"/>
    <w:rsid w:val="00FC3D02"/>
    <w:rsid w:val="00FD4CB3"/>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2D74"/>
  </w:style>
  <w:style w:type="paragraph" w:styleId="Titre2">
    <w:name w:val="heading 2"/>
    <w:basedOn w:val="Normal"/>
    <w:next w:val="Normal"/>
    <w:link w:val="Titre2Car"/>
    <w:uiPriority w:val="9"/>
    <w:unhideWhenUsed/>
    <w:qFormat/>
    <w:rsid w:val="009F2BF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9F2BFA"/>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unhideWhenUsed/>
    <w:qFormat/>
    <w:rsid w:val="009F2BFA"/>
    <w:pPr>
      <w:keepNext/>
      <w:keepLines/>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unhideWhenUsed/>
    <w:qFormat/>
    <w:rsid w:val="009F2BFA"/>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9F2BFA"/>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9F2BFA"/>
    <w:rPr>
      <w:rFonts w:asciiTheme="majorHAnsi" w:eastAsiaTheme="majorEastAsia" w:hAnsiTheme="majorHAnsi" w:cstheme="majorBidi"/>
      <w:b/>
      <w:bCs/>
      <w:color w:val="4F81BD" w:themeColor="accent1"/>
    </w:rPr>
  </w:style>
  <w:style w:type="character" w:customStyle="1" w:styleId="Titre4Car">
    <w:name w:val="Titre 4 Car"/>
    <w:basedOn w:val="Policepardfaut"/>
    <w:link w:val="Titre4"/>
    <w:uiPriority w:val="9"/>
    <w:rsid w:val="009F2BFA"/>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rsid w:val="009F2BFA"/>
    <w:rPr>
      <w:rFonts w:asciiTheme="majorHAnsi" w:eastAsiaTheme="majorEastAsia" w:hAnsiTheme="majorHAnsi" w:cstheme="majorBidi"/>
      <w:color w:val="243F60" w:themeColor="accent1" w:themeShade="7F"/>
    </w:rPr>
  </w:style>
  <w:style w:type="paragraph" w:styleId="Titre">
    <w:name w:val="Title"/>
    <w:basedOn w:val="Normal"/>
    <w:next w:val="Normal"/>
    <w:link w:val="TitreCar"/>
    <w:uiPriority w:val="10"/>
    <w:qFormat/>
    <w:rsid w:val="009F2B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9F2BFA"/>
    <w:rPr>
      <w:rFonts w:asciiTheme="majorHAnsi" w:eastAsiaTheme="majorEastAsia" w:hAnsiTheme="majorHAnsi" w:cstheme="majorBidi"/>
      <w:color w:val="17365D" w:themeColor="text2" w:themeShade="BF"/>
      <w:spacing w:val="5"/>
      <w:kern w:val="28"/>
      <w:sz w:val="52"/>
      <w:szCs w:val="52"/>
    </w:rPr>
  </w:style>
  <w:style w:type="paragraph" w:styleId="Paragraphedeliste">
    <w:name w:val="List Paragraph"/>
    <w:basedOn w:val="Normal"/>
    <w:uiPriority w:val="34"/>
    <w:qFormat/>
    <w:rsid w:val="009F2BFA"/>
    <w:pPr>
      <w:ind w:left="720"/>
      <w:contextualSpacing/>
    </w:pPr>
  </w:style>
  <w:style w:type="paragraph" w:styleId="En-tte">
    <w:name w:val="header"/>
    <w:basedOn w:val="Normal"/>
    <w:link w:val="En-tteCar"/>
    <w:uiPriority w:val="99"/>
    <w:unhideWhenUsed/>
    <w:rsid w:val="00B87782"/>
    <w:pPr>
      <w:tabs>
        <w:tab w:val="center" w:pos="4536"/>
        <w:tab w:val="right" w:pos="9072"/>
      </w:tabs>
      <w:spacing w:after="0" w:line="240" w:lineRule="auto"/>
    </w:pPr>
  </w:style>
  <w:style w:type="character" w:customStyle="1" w:styleId="En-tteCar">
    <w:name w:val="En-tête Car"/>
    <w:basedOn w:val="Policepardfaut"/>
    <w:link w:val="En-tte"/>
    <w:uiPriority w:val="99"/>
    <w:rsid w:val="00B87782"/>
  </w:style>
  <w:style w:type="paragraph" w:styleId="Pieddepage">
    <w:name w:val="footer"/>
    <w:basedOn w:val="Normal"/>
    <w:link w:val="PieddepageCar"/>
    <w:uiPriority w:val="99"/>
    <w:semiHidden/>
    <w:unhideWhenUsed/>
    <w:rsid w:val="00B87782"/>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B87782"/>
  </w:style>
  <w:style w:type="paragraph" w:styleId="Textedebulles">
    <w:name w:val="Balloon Text"/>
    <w:basedOn w:val="Normal"/>
    <w:link w:val="TextedebullesCar"/>
    <w:uiPriority w:val="99"/>
    <w:semiHidden/>
    <w:unhideWhenUsed/>
    <w:rsid w:val="00B8778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8778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2013</Words>
  <Characters>11077</Characters>
  <Application>Microsoft Office Word</Application>
  <DocSecurity>0</DocSecurity>
  <Lines>92</Lines>
  <Paragraphs>26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Danou et Fifou</dc:creator>
  <cp:lastModifiedBy>Danou et Fifou</cp:lastModifiedBy>
  <cp:revision>2</cp:revision>
  <cp:lastPrinted>2008-03-24T22:02:00Z</cp:lastPrinted>
  <dcterms:created xsi:type="dcterms:W3CDTF">2008-04-22T21:09:00Z</dcterms:created>
  <dcterms:modified xsi:type="dcterms:W3CDTF">2008-04-22T21:09:00Z</dcterms:modified>
</cp:coreProperties>
</file>