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91DE2D" w14:textId="2E24CEF6" w:rsidR="00343B94" w:rsidRDefault="00334723" w:rsidP="00AD69FF">
      <w:pPr>
        <w:pStyle w:val="Grillemoyenne21"/>
        <w:jc w:val="center"/>
        <w:rPr>
          <w:rFonts w:ascii="Arial" w:hAnsi="Arial" w:cs="Arial"/>
          <w:b/>
          <w:u w:val="single"/>
        </w:rPr>
      </w:pPr>
      <w:r>
        <w:rPr>
          <w:rFonts w:ascii="Arial" w:hAnsi="Arial" w:cs="Arial"/>
          <w:b/>
          <w:noProof/>
          <w:u w:val="single"/>
        </w:rPr>
        <w:drawing>
          <wp:anchor distT="0" distB="0" distL="114300" distR="114300" simplePos="0" relativeHeight="251657728" behindDoc="0" locked="0" layoutInCell="1" allowOverlap="1" wp14:anchorId="75686763" wp14:editId="46D50DCE">
            <wp:simplePos x="0" y="0"/>
            <wp:positionH relativeFrom="margin">
              <wp:posOffset>-330200</wp:posOffset>
            </wp:positionH>
            <wp:positionV relativeFrom="margin">
              <wp:posOffset>-255270</wp:posOffset>
            </wp:positionV>
            <wp:extent cx="889000" cy="909955"/>
            <wp:effectExtent l="0" t="0" r="6350" b="4445"/>
            <wp:wrapSquare wrapText="bothSides"/>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r="-63"/>
                    <a:stretch>
                      <a:fillRect/>
                    </a:stretch>
                  </pic:blipFill>
                  <pic:spPr bwMode="auto">
                    <a:xfrm>
                      <a:off x="0" y="0"/>
                      <a:ext cx="889000" cy="909955"/>
                    </a:xfrm>
                    <a:prstGeom prst="rect">
                      <a:avLst/>
                    </a:prstGeom>
                    <a:noFill/>
                    <a:ln>
                      <a:noFill/>
                    </a:ln>
                  </pic:spPr>
                </pic:pic>
              </a:graphicData>
            </a:graphic>
            <wp14:sizeRelH relativeFrom="page">
              <wp14:pctWidth>0</wp14:pctWidth>
            </wp14:sizeRelH>
            <wp14:sizeRelV relativeFrom="page">
              <wp14:pctHeight>0</wp14:pctHeight>
            </wp14:sizeRelV>
          </wp:anchor>
        </w:drawing>
      </w:r>
      <w:r w:rsidR="0001581A">
        <w:rPr>
          <w:rFonts w:ascii="Arial" w:hAnsi="Arial" w:cs="Arial"/>
          <w:b/>
          <w:u w:val="single"/>
        </w:rPr>
        <w:t>Correction</w:t>
      </w:r>
      <w:r w:rsidR="00F33DF2">
        <w:rPr>
          <w:rFonts w:ascii="Arial" w:hAnsi="Arial" w:cs="Arial"/>
          <w:b/>
          <w:u w:val="single"/>
        </w:rPr>
        <w:t xml:space="preserve"> </w:t>
      </w:r>
      <w:r w:rsidR="000A0948">
        <w:rPr>
          <w:rFonts w:ascii="Arial" w:hAnsi="Arial" w:cs="Arial"/>
          <w:b/>
          <w:u w:val="single"/>
        </w:rPr>
        <w:t>du DM sur le Potentiel de Repos</w:t>
      </w:r>
      <w:r w:rsidR="004610F7">
        <w:rPr>
          <w:rFonts w:ascii="Arial" w:hAnsi="Arial" w:cs="Arial"/>
          <w:b/>
          <w:u w:val="single"/>
        </w:rPr>
        <w:t xml:space="preserve"> </w:t>
      </w:r>
    </w:p>
    <w:p w14:paraId="66054767" w14:textId="77777777" w:rsidR="0001581A" w:rsidRDefault="0001581A" w:rsidP="00AD69FF">
      <w:pPr>
        <w:pStyle w:val="Grillemoyenne21"/>
        <w:jc w:val="center"/>
        <w:rPr>
          <w:rFonts w:ascii="Arial" w:hAnsi="Arial" w:cs="Arial"/>
          <w:b/>
          <w:u w:val="single"/>
        </w:rPr>
      </w:pPr>
    </w:p>
    <w:p w14:paraId="73911933" w14:textId="77777777" w:rsidR="00D46C01" w:rsidRDefault="00D46C01" w:rsidP="00AD69FF">
      <w:pPr>
        <w:pStyle w:val="Grillemoyenne21"/>
        <w:jc w:val="center"/>
        <w:rPr>
          <w:rFonts w:ascii="Arial" w:hAnsi="Arial" w:cs="Arial"/>
          <w:b/>
          <w:u w:val="single"/>
        </w:rPr>
      </w:pPr>
    </w:p>
    <w:p w14:paraId="2080B11D" w14:textId="77777777" w:rsidR="00D46C01" w:rsidRDefault="00D46C01" w:rsidP="00AD69FF">
      <w:pPr>
        <w:pStyle w:val="Grillemoyenne21"/>
        <w:rPr>
          <w:rFonts w:ascii="Arial" w:hAnsi="Arial" w:cs="Arial"/>
          <w:b/>
          <w:sz w:val="14"/>
          <w:u w:val="single"/>
        </w:rPr>
      </w:pPr>
    </w:p>
    <w:p w14:paraId="04177B7B" w14:textId="77777777" w:rsidR="00186BF8" w:rsidRPr="00BC60A4" w:rsidRDefault="00186BF8" w:rsidP="00AD69FF">
      <w:pPr>
        <w:pStyle w:val="Grillemoyenne21"/>
        <w:rPr>
          <w:rFonts w:ascii="Arial" w:hAnsi="Arial" w:cs="Arial"/>
          <w:b/>
          <w:sz w:val="14"/>
          <w:u w:val="single"/>
        </w:rPr>
      </w:pPr>
    </w:p>
    <w:p w14:paraId="13E8DE46" w14:textId="77777777" w:rsidR="00D46C01" w:rsidRPr="00F5083F" w:rsidRDefault="00D46C01" w:rsidP="00AD69FF">
      <w:pPr>
        <w:pStyle w:val="Grillemoyenne21"/>
        <w:rPr>
          <w:rFonts w:ascii="Arial" w:hAnsi="Arial" w:cs="Arial"/>
          <w:b/>
          <w:sz w:val="14"/>
          <w:u w:val="single"/>
        </w:rPr>
      </w:pPr>
    </w:p>
    <w:tbl>
      <w:tblPr>
        <w:tblpPr w:leftFromText="141" w:rightFromText="141" w:vertAnchor="text" w:horzAnchor="margin" w:tblpXSpec="center" w:tblpY="-69"/>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C976E6" w:rsidRPr="001244E5" w14:paraId="5A8CDFCC" w14:textId="77777777" w:rsidTr="001244E5">
        <w:trPr>
          <w:trHeight w:val="257"/>
        </w:trPr>
        <w:tc>
          <w:tcPr>
            <w:tcW w:w="1054" w:type="dxa"/>
            <w:shd w:val="clear" w:color="auto" w:fill="auto"/>
          </w:tcPr>
          <w:p w14:paraId="67A3ECEF" w14:textId="77777777" w:rsidR="00C976E6" w:rsidRPr="001244E5" w:rsidRDefault="00C976E6" w:rsidP="00AD69FF">
            <w:pPr>
              <w:pStyle w:val="Grillemoyenne21"/>
              <w:jc w:val="center"/>
              <w:rPr>
                <w:rFonts w:ascii="Arial" w:hAnsi="Arial" w:cs="Arial"/>
                <w:b/>
                <w:sz w:val="20"/>
              </w:rPr>
            </w:pPr>
            <w:r w:rsidRPr="001244E5">
              <w:rPr>
                <w:rFonts w:ascii="Arial" w:hAnsi="Arial" w:cs="Arial"/>
                <w:b/>
                <w:sz w:val="20"/>
              </w:rPr>
              <w:t>1/</w:t>
            </w:r>
          </w:p>
        </w:tc>
        <w:tc>
          <w:tcPr>
            <w:tcW w:w="1056" w:type="dxa"/>
            <w:shd w:val="clear" w:color="auto" w:fill="auto"/>
          </w:tcPr>
          <w:p w14:paraId="16C56DEF" w14:textId="6CB527B9" w:rsidR="00C976E6" w:rsidRPr="001244E5" w:rsidRDefault="006D221F" w:rsidP="00AD69FF">
            <w:pPr>
              <w:pStyle w:val="Grillemoyenne21"/>
              <w:jc w:val="center"/>
              <w:rPr>
                <w:rFonts w:ascii="Arial" w:hAnsi="Arial" w:cs="Arial"/>
                <w:sz w:val="20"/>
              </w:rPr>
            </w:pPr>
            <w:r>
              <w:rPr>
                <w:rFonts w:ascii="Arial" w:hAnsi="Arial" w:cs="Arial"/>
                <w:sz w:val="20"/>
              </w:rPr>
              <w:t>AB</w:t>
            </w:r>
          </w:p>
        </w:tc>
        <w:tc>
          <w:tcPr>
            <w:tcW w:w="1054" w:type="dxa"/>
            <w:shd w:val="clear" w:color="auto" w:fill="auto"/>
          </w:tcPr>
          <w:p w14:paraId="2F172CE3" w14:textId="77777777" w:rsidR="00C976E6" w:rsidRPr="001244E5" w:rsidRDefault="00C976E6" w:rsidP="00AD69FF">
            <w:pPr>
              <w:pStyle w:val="Grillemoyenne21"/>
              <w:jc w:val="center"/>
              <w:rPr>
                <w:rFonts w:ascii="Arial" w:hAnsi="Arial" w:cs="Arial"/>
                <w:b/>
                <w:sz w:val="20"/>
              </w:rPr>
            </w:pPr>
            <w:r w:rsidRPr="001244E5">
              <w:rPr>
                <w:rFonts w:ascii="Arial" w:hAnsi="Arial" w:cs="Arial"/>
                <w:b/>
                <w:sz w:val="20"/>
              </w:rPr>
              <w:t>2/</w:t>
            </w:r>
          </w:p>
        </w:tc>
        <w:tc>
          <w:tcPr>
            <w:tcW w:w="1056" w:type="dxa"/>
            <w:shd w:val="clear" w:color="auto" w:fill="auto"/>
          </w:tcPr>
          <w:p w14:paraId="2721C9BF" w14:textId="5572FBE6" w:rsidR="00C976E6" w:rsidRPr="001244E5" w:rsidRDefault="007C50FD" w:rsidP="00AD69FF">
            <w:pPr>
              <w:pStyle w:val="Grillemoyenne21"/>
              <w:jc w:val="center"/>
              <w:rPr>
                <w:rFonts w:ascii="Arial" w:hAnsi="Arial" w:cs="Arial"/>
                <w:sz w:val="20"/>
              </w:rPr>
            </w:pPr>
            <w:r>
              <w:rPr>
                <w:rFonts w:ascii="Arial" w:hAnsi="Arial" w:cs="Arial"/>
                <w:sz w:val="20"/>
              </w:rPr>
              <w:t>BCD</w:t>
            </w:r>
          </w:p>
        </w:tc>
        <w:tc>
          <w:tcPr>
            <w:tcW w:w="1056" w:type="dxa"/>
            <w:shd w:val="clear" w:color="auto" w:fill="auto"/>
          </w:tcPr>
          <w:p w14:paraId="56457096" w14:textId="77777777" w:rsidR="00C976E6" w:rsidRPr="001244E5" w:rsidRDefault="00C976E6" w:rsidP="00AD69FF">
            <w:pPr>
              <w:pStyle w:val="Grillemoyenne21"/>
              <w:jc w:val="center"/>
              <w:rPr>
                <w:rFonts w:ascii="Arial" w:hAnsi="Arial" w:cs="Arial"/>
                <w:b/>
                <w:sz w:val="20"/>
              </w:rPr>
            </w:pPr>
            <w:r w:rsidRPr="001244E5">
              <w:rPr>
                <w:rFonts w:ascii="Arial" w:hAnsi="Arial" w:cs="Arial"/>
                <w:b/>
                <w:sz w:val="20"/>
              </w:rPr>
              <w:t>3/</w:t>
            </w:r>
          </w:p>
        </w:tc>
        <w:tc>
          <w:tcPr>
            <w:tcW w:w="1054" w:type="dxa"/>
            <w:shd w:val="clear" w:color="auto" w:fill="auto"/>
          </w:tcPr>
          <w:p w14:paraId="40FD2048" w14:textId="2468CDDF" w:rsidR="00C976E6" w:rsidRPr="001244E5" w:rsidRDefault="002B4E80" w:rsidP="00AD69FF">
            <w:pPr>
              <w:pStyle w:val="Grillemoyenne21"/>
              <w:jc w:val="center"/>
              <w:rPr>
                <w:rFonts w:ascii="Arial" w:hAnsi="Arial" w:cs="Arial"/>
                <w:sz w:val="20"/>
              </w:rPr>
            </w:pPr>
            <w:r>
              <w:rPr>
                <w:rFonts w:ascii="Arial" w:hAnsi="Arial" w:cs="Arial"/>
                <w:sz w:val="20"/>
              </w:rPr>
              <w:t>AC</w:t>
            </w:r>
          </w:p>
        </w:tc>
        <w:tc>
          <w:tcPr>
            <w:tcW w:w="1056" w:type="dxa"/>
            <w:shd w:val="clear" w:color="auto" w:fill="auto"/>
          </w:tcPr>
          <w:p w14:paraId="49CC3250" w14:textId="77777777" w:rsidR="00C976E6" w:rsidRPr="001244E5" w:rsidRDefault="00C976E6" w:rsidP="00AD69FF">
            <w:pPr>
              <w:pStyle w:val="Grillemoyenne21"/>
              <w:jc w:val="center"/>
              <w:rPr>
                <w:rFonts w:ascii="Arial" w:hAnsi="Arial" w:cs="Arial"/>
                <w:b/>
                <w:sz w:val="20"/>
              </w:rPr>
            </w:pPr>
            <w:r w:rsidRPr="001244E5">
              <w:rPr>
                <w:rFonts w:ascii="Arial" w:hAnsi="Arial" w:cs="Arial"/>
                <w:b/>
                <w:sz w:val="20"/>
              </w:rPr>
              <w:t>4/</w:t>
            </w:r>
          </w:p>
        </w:tc>
        <w:tc>
          <w:tcPr>
            <w:tcW w:w="1056" w:type="dxa"/>
            <w:shd w:val="clear" w:color="auto" w:fill="auto"/>
          </w:tcPr>
          <w:p w14:paraId="39B2FDD5" w14:textId="676E5C46" w:rsidR="00C976E6" w:rsidRPr="001244E5" w:rsidRDefault="00017C23" w:rsidP="00AD69FF">
            <w:pPr>
              <w:pStyle w:val="Grillemoyenne21"/>
              <w:jc w:val="center"/>
              <w:rPr>
                <w:rFonts w:ascii="Arial" w:hAnsi="Arial" w:cs="Arial"/>
                <w:sz w:val="20"/>
              </w:rPr>
            </w:pPr>
            <w:r>
              <w:rPr>
                <w:rFonts w:ascii="Arial" w:hAnsi="Arial" w:cs="Arial"/>
                <w:sz w:val="20"/>
              </w:rPr>
              <w:t>C</w:t>
            </w:r>
          </w:p>
        </w:tc>
        <w:tc>
          <w:tcPr>
            <w:tcW w:w="1054" w:type="dxa"/>
            <w:shd w:val="clear" w:color="auto" w:fill="auto"/>
          </w:tcPr>
          <w:p w14:paraId="22C094E5" w14:textId="77777777" w:rsidR="00C976E6" w:rsidRPr="001244E5" w:rsidRDefault="00C976E6" w:rsidP="00AD69FF">
            <w:pPr>
              <w:pStyle w:val="Grillemoyenne21"/>
              <w:jc w:val="center"/>
              <w:rPr>
                <w:rFonts w:ascii="Arial" w:hAnsi="Arial" w:cs="Arial"/>
                <w:b/>
                <w:sz w:val="20"/>
              </w:rPr>
            </w:pPr>
            <w:r w:rsidRPr="001244E5">
              <w:rPr>
                <w:rFonts w:ascii="Arial" w:hAnsi="Arial" w:cs="Arial"/>
                <w:b/>
                <w:sz w:val="20"/>
              </w:rPr>
              <w:t>5/</w:t>
            </w:r>
          </w:p>
        </w:tc>
        <w:tc>
          <w:tcPr>
            <w:tcW w:w="1056" w:type="dxa"/>
            <w:shd w:val="clear" w:color="auto" w:fill="auto"/>
          </w:tcPr>
          <w:p w14:paraId="511CD7BA" w14:textId="4754E115" w:rsidR="00C976E6" w:rsidRPr="001244E5" w:rsidRDefault="000F22A9" w:rsidP="00AD69FF">
            <w:pPr>
              <w:pStyle w:val="Grillemoyenne21"/>
              <w:jc w:val="center"/>
              <w:rPr>
                <w:rFonts w:ascii="Arial" w:hAnsi="Arial" w:cs="Arial"/>
                <w:sz w:val="20"/>
              </w:rPr>
            </w:pPr>
            <w:r>
              <w:rPr>
                <w:rFonts w:ascii="Arial" w:hAnsi="Arial" w:cs="Arial"/>
                <w:sz w:val="20"/>
              </w:rPr>
              <w:t>BD</w:t>
            </w:r>
          </w:p>
        </w:tc>
      </w:tr>
    </w:tbl>
    <w:p w14:paraId="56D69193" w14:textId="065EDFBD" w:rsidR="00C877CB" w:rsidRPr="00773103" w:rsidRDefault="00C877CB" w:rsidP="00C877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sidR="00F940E7">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 </w:t>
      </w:r>
      <w:r w:rsidR="006D221F">
        <w:rPr>
          <w:rFonts w:ascii="Arial" w:eastAsia="Times New Roman" w:hAnsi="Arial" w:cs="Arial"/>
          <w:b/>
          <w:bCs/>
          <w:sz w:val="20"/>
          <w:szCs w:val="20"/>
        </w:rPr>
        <w:t>AB</w:t>
      </w:r>
    </w:p>
    <w:p w14:paraId="009B9ECE" w14:textId="3FF2F945"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006D221F" w:rsidRPr="006D221F">
        <w:rPr>
          <w:rFonts w:ascii="Arial" w:eastAsia="Times New Roman" w:hAnsi="Arial" w:cs="Arial"/>
          <w:sz w:val="20"/>
          <w:szCs w:val="20"/>
          <w:u w:val="single"/>
        </w:rPr>
        <w:t>Vrai</w:t>
      </w:r>
      <w:r w:rsidR="006D221F">
        <w:rPr>
          <w:rFonts w:ascii="Arial" w:eastAsia="Times New Roman" w:hAnsi="Arial" w:cs="Arial"/>
          <w:sz w:val="20"/>
          <w:szCs w:val="20"/>
        </w:rPr>
        <w:t> : il y en a plus en extracellulaire mais il y en a néanmoins dans les deux</w:t>
      </w:r>
    </w:p>
    <w:p w14:paraId="6D27F59D" w14:textId="2406F407"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006D221F" w:rsidRPr="006D221F">
        <w:rPr>
          <w:rFonts w:ascii="Arial" w:eastAsia="Times New Roman" w:hAnsi="Arial" w:cs="Arial"/>
          <w:sz w:val="20"/>
          <w:szCs w:val="20"/>
          <w:u w:val="single"/>
        </w:rPr>
        <w:t>Vrai</w:t>
      </w:r>
      <w:r w:rsidR="006D221F">
        <w:rPr>
          <w:rFonts w:ascii="Arial" w:eastAsia="Times New Roman" w:hAnsi="Arial" w:cs="Arial"/>
          <w:sz w:val="20"/>
          <w:szCs w:val="20"/>
        </w:rPr>
        <w:t xml:space="preserve"> : les milieux cellulaire et extracellulaire sont électriquement neutres, ce qui est chargé ce sont les feuillets de la membrane plasmique (- à l’intérieur, + à l’extérieur) </w:t>
      </w:r>
    </w:p>
    <w:p w14:paraId="31066B64" w14:textId="6B41D8F3"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6D221F" w:rsidRPr="006D221F">
        <w:rPr>
          <w:rFonts w:ascii="Arial" w:eastAsia="Times New Roman" w:hAnsi="Arial" w:cs="Arial"/>
          <w:sz w:val="20"/>
          <w:szCs w:val="20"/>
          <w:u w:val="single"/>
        </w:rPr>
        <w:t>Faux</w:t>
      </w:r>
      <w:r w:rsidR="006D221F">
        <w:rPr>
          <w:rFonts w:ascii="Arial" w:eastAsia="Times New Roman" w:hAnsi="Arial" w:cs="Arial"/>
          <w:sz w:val="20"/>
          <w:szCs w:val="20"/>
        </w:rPr>
        <w:t xml:space="preserve"> : cf. ci-dessus </w:t>
      </w:r>
    </w:p>
    <w:p w14:paraId="5E52BB29" w14:textId="32DF78FF"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6D221F" w:rsidRPr="006D221F">
        <w:rPr>
          <w:rFonts w:ascii="Arial" w:eastAsia="Times New Roman" w:hAnsi="Arial" w:cs="Arial"/>
          <w:sz w:val="20"/>
          <w:szCs w:val="20"/>
          <w:u w:val="single"/>
        </w:rPr>
        <w:t>Faux</w:t>
      </w:r>
      <w:r w:rsidR="006D221F">
        <w:rPr>
          <w:rFonts w:ascii="Arial" w:eastAsia="Times New Roman" w:hAnsi="Arial" w:cs="Arial"/>
          <w:sz w:val="20"/>
          <w:szCs w:val="20"/>
        </w:rPr>
        <w:t xml:space="preserve"> : par diffusion facilitée à travers des canaux, des échangeurs, des </w:t>
      </w:r>
      <w:proofErr w:type="spellStart"/>
      <w:r w:rsidR="006D221F">
        <w:rPr>
          <w:rFonts w:ascii="Arial" w:eastAsia="Times New Roman" w:hAnsi="Arial" w:cs="Arial"/>
          <w:sz w:val="20"/>
          <w:szCs w:val="20"/>
        </w:rPr>
        <w:t>co</w:t>
      </w:r>
      <w:proofErr w:type="spellEnd"/>
      <w:r w:rsidR="006D221F">
        <w:rPr>
          <w:rFonts w:ascii="Arial" w:eastAsia="Times New Roman" w:hAnsi="Arial" w:cs="Arial"/>
          <w:sz w:val="20"/>
          <w:szCs w:val="20"/>
        </w:rPr>
        <w:t>-transporteurs et des pompes</w:t>
      </w:r>
    </w:p>
    <w:p w14:paraId="26E2F9F3" w14:textId="4BEBF720"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006D221F" w:rsidRPr="006D221F">
        <w:rPr>
          <w:rFonts w:ascii="Arial" w:eastAsia="Times New Roman" w:hAnsi="Arial" w:cs="Arial"/>
          <w:sz w:val="20"/>
          <w:szCs w:val="20"/>
          <w:u w:val="single"/>
        </w:rPr>
        <w:t>Faux</w:t>
      </w:r>
    </w:p>
    <w:p w14:paraId="6C9BA1E3" w14:textId="77777777" w:rsidR="00C877CB" w:rsidRPr="00773103" w:rsidRDefault="00C877CB" w:rsidP="00C877CB">
      <w:pPr>
        <w:spacing w:after="0" w:line="240" w:lineRule="auto"/>
        <w:rPr>
          <w:rFonts w:ascii="Arial" w:eastAsia="Times New Roman" w:hAnsi="Arial" w:cs="Arial"/>
          <w:sz w:val="20"/>
          <w:szCs w:val="20"/>
        </w:rPr>
      </w:pPr>
    </w:p>
    <w:p w14:paraId="299E6DAA" w14:textId="20F22264" w:rsidR="00C877CB" w:rsidRPr="00773103" w:rsidRDefault="00C877CB" w:rsidP="00C877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sidR="00F940E7">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sidR="007C50FD">
        <w:rPr>
          <w:rFonts w:ascii="Arial" w:eastAsia="Times New Roman" w:hAnsi="Arial" w:cs="Arial"/>
          <w:b/>
          <w:bCs/>
          <w:sz w:val="20"/>
          <w:szCs w:val="20"/>
        </w:rPr>
        <w:t>BCD</w:t>
      </w:r>
    </w:p>
    <w:p w14:paraId="49E10AE1" w14:textId="62066CE4" w:rsidR="007C50FD" w:rsidRPr="007C50FD" w:rsidRDefault="007C50FD" w:rsidP="007C50FD">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7C50FD">
        <w:rPr>
          <w:rFonts w:ascii="Arial" w:eastAsia="Times New Roman" w:hAnsi="Arial" w:cs="Arial"/>
          <w:sz w:val="20"/>
          <w:szCs w:val="20"/>
          <w:u w:val="single"/>
        </w:rPr>
        <w:t>Faux</w:t>
      </w:r>
      <w:r w:rsidRPr="007C50FD">
        <w:rPr>
          <w:rFonts w:ascii="Arial" w:eastAsia="Times New Roman" w:hAnsi="Arial" w:cs="Arial"/>
          <w:sz w:val="20"/>
          <w:szCs w:val="20"/>
        </w:rPr>
        <w:t xml:space="preserve"> : le potassium est séquestré dans son compartiment </w:t>
      </w:r>
    </w:p>
    <w:p w14:paraId="1B282A55" w14:textId="59FF2E06"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007C50FD" w:rsidRPr="007C50FD">
        <w:rPr>
          <w:rFonts w:ascii="Arial" w:eastAsia="Times New Roman" w:hAnsi="Arial" w:cs="Arial"/>
          <w:sz w:val="20"/>
          <w:szCs w:val="20"/>
          <w:u w:val="single"/>
        </w:rPr>
        <w:t>Vrai</w:t>
      </w:r>
      <w:r w:rsidR="007C50FD">
        <w:rPr>
          <w:rFonts w:ascii="Arial" w:eastAsia="Times New Roman" w:hAnsi="Arial" w:cs="Arial"/>
          <w:sz w:val="20"/>
          <w:szCs w:val="20"/>
        </w:rPr>
        <w:t xml:space="preserve"> : le sodium diffuse vers le compartiment où il est absent afin d’équilibrer les concentrations </w:t>
      </w:r>
    </w:p>
    <w:p w14:paraId="6EECB5CC" w14:textId="2EE49232"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7C50FD" w:rsidRPr="007C50FD">
        <w:rPr>
          <w:rFonts w:ascii="Arial" w:eastAsia="Times New Roman" w:hAnsi="Arial" w:cs="Arial"/>
          <w:sz w:val="20"/>
          <w:szCs w:val="20"/>
          <w:u w:val="single"/>
        </w:rPr>
        <w:t>Vrai</w:t>
      </w:r>
      <w:r w:rsidR="007C50FD">
        <w:rPr>
          <w:rFonts w:ascii="Arial" w:eastAsia="Times New Roman" w:hAnsi="Arial" w:cs="Arial"/>
          <w:sz w:val="20"/>
          <w:szCs w:val="20"/>
        </w:rPr>
        <w:t> : on a + de charges positives d’un côté que de l’autre</w:t>
      </w:r>
    </w:p>
    <w:p w14:paraId="0A0758C9" w14:textId="3839E1F7" w:rsidR="00C877CB" w:rsidRPr="00773103"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7C50FD" w:rsidRPr="007C50FD">
        <w:rPr>
          <w:rFonts w:ascii="Arial" w:eastAsia="Times New Roman" w:hAnsi="Arial" w:cs="Arial"/>
          <w:sz w:val="20"/>
          <w:szCs w:val="20"/>
          <w:u w:val="single"/>
        </w:rPr>
        <w:t>Vrai</w:t>
      </w:r>
      <w:r w:rsidR="007C50FD">
        <w:rPr>
          <w:rFonts w:ascii="Arial" w:eastAsia="Times New Roman" w:hAnsi="Arial" w:cs="Arial"/>
          <w:sz w:val="20"/>
          <w:szCs w:val="20"/>
        </w:rPr>
        <w:t xml:space="preserve"> : car le sodium chargé positivement a migré vers l’autre compartiment sans que le potassium ne puisse compenser </w:t>
      </w:r>
    </w:p>
    <w:p w14:paraId="56E5CC4B" w14:textId="3B7D1518" w:rsidR="00C877CB" w:rsidRPr="009F0170" w:rsidRDefault="00C877CB" w:rsidP="00C877CB">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7C50FD">
        <w:rPr>
          <w:rFonts w:ascii="Arial" w:eastAsia="Times New Roman" w:hAnsi="Arial" w:cs="Arial"/>
          <w:sz w:val="20"/>
          <w:szCs w:val="20"/>
        </w:rPr>
        <w:t xml:space="preserve"> </w:t>
      </w:r>
      <w:r w:rsidR="007C50FD" w:rsidRPr="007C50FD">
        <w:rPr>
          <w:rFonts w:ascii="Arial" w:eastAsia="Times New Roman" w:hAnsi="Arial" w:cs="Arial"/>
          <w:sz w:val="20"/>
          <w:szCs w:val="20"/>
          <w:u w:val="single"/>
        </w:rPr>
        <w:t>Faux</w:t>
      </w:r>
      <w:r w:rsidR="007C50FD">
        <w:rPr>
          <w:rFonts w:ascii="Arial" w:eastAsia="Times New Roman" w:hAnsi="Arial" w:cs="Arial"/>
          <w:sz w:val="20"/>
          <w:szCs w:val="20"/>
        </w:rPr>
        <w:t xml:space="preserve"> </w:t>
      </w:r>
    </w:p>
    <w:p w14:paraId="48DB38B4" w14:textId="77777777" w:rsidR="00186BF8" w:rsidRDefault="00186BF8" w:rsidP="00AD69FF">
      <w:pPr>
        <w:pStyle w:val="Grillemoyenne21"/>
        <w:rPr>
          <w:rFonts w:ascii="Arial" w:hAnsi="Arial" w:cs="Arial"/>
          <w:sz w:val="20"/>
          <w:szCs w:val="20"/>
        </w:rPr>
      </w:pPr>
    </w:p>
    <w:p w14:paraId="1D1B3AF8" w14:textId="3E40CDB3" w:rsidR="00F940E7" w:rsidRPr="00773103" w:rsidRDefault="00F940E7" w:rsidP="00F940E7">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w:t>
      </w:r>
      <w:r w:rsidRPr="00773103">
        <w:rPr>
          <w:rFonts w:ascii="Arial" w:eastAsia="Times New Roman" w:hAnsi="Arial" w:cs="Arial"/>
          <w:b/>
          <w:bCs/>
          <w:sz w:val="20"/>
          <w:szCs w:val="20"/>
        </w:rPr>
        <w:t xml:space="preserve"> : </w:t>
      </w:r>
      <w:r w:rsidR="002B4E80">
        <w:rPr>
          <w:rFonts w:ascii="Arial" w:eastAsia="Times New Roman" w:hAnsi="Arial" w:cs="Arial"/>
          <w:b/>
          <w:bCs/>
          <w:sz w:val="20"/>
          <w:szCs w:val="20"/>
        </w:rPr>
        <w:t>AC</w:t>
      </w:r>
    </w:p>
    <w:p w14:paraId="38B1ECF3" w14:textId="34E80FA0"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002B4E80" w:rsidRPr="003655DC">
        <w:rPr>
          <w:rFonts w:ascii="Arial" w:eastAsia="Times New Roman" w:hAnsi="Arial" w:cs="Arial"/>
          <w:sz w:val="20"/>
          <w:szCs w:val="20"/>
          <w:u w:val="single"/>
        </w:rPr>
        <w:t>Vrai</w:t>
      </w:r>
      <w:r w:rsidR="002B4E80">
        <w:rPr>
          <w:rFonts w:ascii="Arial" w:eastAsia="Times New Roman" w:hAnsi="Arial" w:cs="Arial"/>
          <w:sz w:val="20"/>
          <w:szCs w:val="20"/>
        </w:rPr>
        <w:t> </w:t>
      </w:r>
    </w:p>
    <w:p w14:paraId="1CDBEA3D" w14:textId="41F66836"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002B4E80" w:rsidRPr="003655DC">
        <w:rPr>
          <w:rFonts w:ascii="Arial" w:eastAsia="Times New Roman" w:hAnsi="Arial" w:cs="Arial"/>
          <w:sz w:val="20"/>
          <w:szCs w:val="20"/>
          <w:u w:val="single"/>
        </w:rPr>
        <w:t>Faux</w:t>
      </w:r>
      <w:r w:rsidR="002B4E80">
        <w:rPr>
          <w:rFonts w:ascii="Arial" w:eastAsia="Times New Roman" w:hAnsi="Arial" w:cs="Arial"/>
          <w:sz w:val="20"/>
          <w:szCs w:val="20"/>
        </w:rPr>
        <w:t xml:space="preserve"> : les canaux sodiques permettent de faire rentrer le sodium dans la cellule (et oui car le sodium </w:t>
      </w:r>
      <w:proofErr w:type="spellStart"/>
      <w:r w:rsidR="002B4E80">
        <w:rPr>
          <w:rFonts w:ascii="Arial" w:eastAsia="Times New Roman" w:hAnsi="Arial" w:cs="Arial"/>
          <w:sz w:val="20"/>
          <w:szCs w:val="20"/>
        </w:rPr>
        <w:t>esrt</w:t>
      </w:r>
      <w:proofErr w:type="spellEnd"/>
      <w:r w:rsidR="002B4E80">
        <w:rPr>
          <w:rFonts w:ascii="Arial" w:eastAsia="Times New Roman" w:hAnsi="Arial" w:cs="Arial"/>
          <w:sz w:val="20"/>
          <w:szCs w:val="20"/>
        </w:rPr>
        <w:t xml:space="preserve"> évacué de la cellule par la pompe à sodium : cela crée un potentiel chimique favorable à son retour vers la cellule, ce retour étant permis par les canaux sodiques) </w:t>
      </w:r>
    </w:p>
    <w:p w14:paraId="3BB5F656" w14:textId="16E07191"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3655DC" w:rsidRPr="003655DC">
        <w:rPr>
          <w:rFonts w:ascii="Arial" w:eastAsia="Times New Roman" w:hAnsi="Arial" w:cs="Arial"/>
          <w:sz w:val="20"/>
          <w:szCs w:val="20"/>
          <w:u w:val="single"/>
        </w:rPr>
        <w:t>Vrai</w:t>
      </w:r>
      <w:r w:rsidR="003655DC">
        <w:rPr>
          <w:rFonts w:ascii="Arial" w:eastAsia="Times New Roman" w:hAnsi="Arial" w:cs="Arial"/>
          <w:sz w:val="20"/>
          <w:szCs w:val="20"/>
        </w:rPr>
        <w:t xml:space="preserve"> : différence de perméabilité = vitesses de passage différentes </w:t>
      </w:r>
    </w:p>
    <w:p w14:paraId="4EB8025B" w14:textId="356C8EAC"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3655DC" w:rsidRPr="003655DC">
        <w:rPr>
          <w:rFonts w:ascii="Arial" w:eastAsia="Times New Roman" w:hAnsi="Arial" w:cs="Arial"/>
          <w:sz w:val="20"/>
          <w:szCs w:val="20"/>
          <w:u w:val="single"/>
        </w:rPr>
        <w:t>Faux</w:t>
      </w:r>
      <w:r w:rsidR="003655DC">
        <w:rPr>
          <w:rFonts w:ascii="Arial" w:eastAsia="Times New Roman" w:hAnsi="Arial" w:cs="Arial"/>
          <w:sz w:val="20"/>
          <w:szCs w:val="20"/>
        </w:rPr>
        <w:t> : elle CRÉE le potentiel de repos, l’</w:t>
      </w:r>
      <w:proofErr w:type="spellStart"/>
      <w:r w:rsidR="003655DC">
        <w:rPr>
          <w:rFonts w:ascii="Arial" w:eastAsia="Times New Roman" w:hAnsi="Arial" w:cs="Arial"/>
          <w:sz w:val="20"/>
          <w:szCs w:val="20"/>
        </w:rPr>
        <w:t>acitivté</w:t>
      </w:r>
      <w:proofErr w:type="spellEnd"/>
      <w:r w:rsidR="003655DC">
        <w:rPr>
          <w:rFonts w:ascii="Arial" w:eastAsia="Times New Roman" w:hAnsi="Arial" w:cs="Arial"/>
          <w:sz w:val="20"/>
          <w:szCs w:val="20"/>
        </w:rPr>
        <w:t xml:space="preserve"> de la pompe </w:t>
      </w:r>
      <w:proofErr w:type="spellStart"/>
      <w:proofErr w:type="gramStart"/>
      <w:r w:rsidR="003655DC">
        <w:rPr>
          <w:rFonts w:ascii="Arial" w:eastAsia="Times New Roman" w:hAnsi="Arial" w:cs="Arial"/>
          <w:sz w:val="20"/>
          <w:szCs w:val="20"/>
        </w:rPr>
        <w:t>Na,K</w:t>
      </w:r>
      <w:proofErr w:type="spellEnd"/>
      <w:proofErr w:type="gramEnd"/>
      <w:r w:rsidR="003655DC">
        <w:rPr>
          <w:rFonts w:ascii="Arial" w:eastAsia="Times New Roman" w:hAnsi="Arial" w:cs="Arial"/>
          <w:sz w:val="20"/>
          <w:szCs w:val="20"/>
        </w:rPr>
        <w:t xml:space="preserve">/ATPase l’entretient </w:t>
      </w:r>
    </w:p>
    <w:p w14:paraId="043F30FB" w14:textId="337BF508"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003655DC" w:rsidRPr="003655DC">
        <w:rPr>
          <w:rFonts w:ascii="Arial" w:eastAsia="Times New Roman" w:hAnsi="Arial" w:cs="Arial"/>
          <w:sz w:val="20"/>
          <w:szCs w:val="20"/>
          <w:u w:val="single"/>
        </w:rPr>
        <w:t>Faux</w:t>
      </w:r>
      <w:r w:rsidR="003655DC">
        <w:rPr>
          <w:rFonts w:ascii="Arial" w:eastAsia="Times New Roman" w:hAnsi="Arial" w:cs="Arial"/>
          <w:sz w:val="20"/>
          <w:szCs w:val="20"/>
        </w:rPr>
        <w:t xml:space="preserve"> </w:t>
      </w:r>
    </w:p>
    <w:p w14:paraId="0746D172" w14:textId="77777777" w:rsidR="00186BF8" w:rsidRDefault="00186BF8" w:rsidP="00B304C5">
      <w:pPr>
        <w:pStyle w:val="Grillemoyenne21"/>
        <w:rPr>
          <w:rFonts w:ascii="Arial" w:hAnsi="Arial" w:cs="Arial"/>
          <w:sz w:val="20"/>
          <w:szCs w:val="20"/>
        </w:rPr>
      </w:pPr>
    </w:p>
    <w:p w14:paraId="42DDC819" w14:textId="671D3B07" w:rsidR="00F940E7" w:rsidRPr="00773103" w:rsidRDefault="00F940E7" w:rsidP="00F940E7">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sidR="00017C23">
        <w:rPr>
          <w:rFonts w:ascii="Arial" w:eastAsia="Times New Roman" w:hAnsi="Arial" w:cs="Arial"/>
          <w:b/>
          <w:bCs/>
          <w:sz w:val="20"/>
          <w:szCs w:val="20"/>
        </w:rPr>
        <w:t>C</w:t>
      </w:r>
    </w:p>
    <w:p w14:paraId="51523E13" w14:textId="4B23F5B0"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00017C23" w:rsidRPr="00017C23">
        <w:rPr>
          <w:rFonts w:ascii="Arial" w:eastAsia="Times New Roman" w:hAnsi="Arial" w:cs="Arial"/>
          <w:sz w:val="20"/>
          <w:szCs w:val="20"/>
          <w:u w:val="single"/>
        </w:rPr>
        <w:t>Faux</w:t>
      </w:r>
      <w:r w:rsidR="00017C23">
        <w:rPr>
          <w:rFonts w:ascii="Arial" w:eastAsia="Times New Roman" w:hAnsi="Arial" w:cs="Arial"/>
          <w:sz w:val="20"/>
          <w:szCs w:val="20"/>
        </w:rPr>
        <w:t xml:space="preserve"> : le feuillet intracellulaire de la MP est chargé négativement car le potassium sort de la cellule plus vite que le sodium ne rentre, et que cette différence est perpétuée par la pompe </w:t>
      </w:r>
      <w:proofErr w:type="spellStart"/>
      <w:proofErr w:type="gramStart"/>
      <w:r w:rsidR="00017C23">
        <w:rPr>
          <w:rFonts w:ascii="Arial" w:eastAsia="Times New Roman" w:hAnsi="Arial" w:cs="Arial"/>
          <w:sz w:val="20"/>
          <w:szCs w:val="20"/>
        </w:rPr>
        <w:t>Na,K</w:t>
      </w:r>
      <w:proofErr w:type="spellEnd"/>
      <w:proofErr w:type="gramEnd"/>
      <w:r w:rsidR="00017C23">
        <w:rPr>
          <w:rFonts w:ascii="Arial" w:eastAsia="Times New Roman" w:hAnsi="Arial" w:cs="Arial"/>
          <w:sz w:val="20"/>
          <w:szCs w:val="20"/>
        </w:rPr>
        <w:t xml:space="preserve">/ATPase (qui a une </w:t>
      </w:r>
      <w:proofErr w:type="spellStart"/>
      <w:r w:rsidR="00017C23">
        <w:rPr>
          <w:rFonts w:ascii="Arial" w:eastAsia="Times New Roman" w:hAnsi="Arial" w:cs="Arial"/>
          <w:sz w:val="20"/>
          <w:szCs w:val="20"/>
        </w:rPr>
        <w:t>stoechiométrie</w:t>
      </w:r>
      <w:proofErr w:type="spellEnd"/>
      <w:r w:rsidR="00017C23">
        <w:rPr>
          <w:rFonts w:ascii="Arial" w:eastAsia="Times New Roman" w:hAnsi="Arial" w:cs="Arial"/>
          <w:sz w:val="20"/>
          <w:szCs w:val="20"/>
        </w:rPr>
        <w:t xml:space="preserve"> 3/2)</w:t>
      </w:r>
    </w:p>
    <w:p w14:paraId="5B243452" w14:textId="59879B49"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00017C23" w:rsidRPr="00017C23">
        <w:rPr>
          <w:rFonts w:ascii="Arial" w:eastAsia="Times New Roman" w:hAnsi="Arial" w:cs="Arial"/>
          <w:sz w:val="20"/>
          <w:szCs w:val="20"/>
          <w:u w:val="single"/>
        </w:rPr>
        <w:t>Faux</w:t>
      </w:r>
      <w:r w:rsidR="00017C23">
        <w:rPr>
          <w:rFonts w:ascii="Arial" w:eastAsia="Times New Roman" w:hAnsi="Arial" w:cs="Arial"/>
          <w:sz w:val="20"/>
          <w:szCs w:val="20"/>
        </w:rPr>
        <w:t xml:space="preserve"> : </w:t>
      </w:r>
      <w:r w:rsidR="00AB3E2B">
        <w:rPr>
          <w:rFonts w:ascii="Arial" w:eastAsia="Times New Roman" w:hAnsi="Arial" w:cs="Arial"/>
          <w:sz w:val="20"/>
          <w:szCs w:val="20"/>
        </w:rPr>
        <w:t>l</w:t>
      </w:r>
      <w:r w:rsidR="00017C23">
        <w:rPr>
          <w:rFonts w:ascii="Arial" w:eastAsia="Times New Roman" w:hAnsi="Arial" w:cs="Arial"/>
          <w:sz w:val="20"/>
          <w:szCs w:val="20"/>
        </w:rPr>
        <w:t xml:space="preserve">a seconde est fausse car le sodium est présent en plus grande quantité dans le milieu extracellulaire </w:t>
      </w:r>
    </w:p>
    <w:p w14:paraId="16F80A54" w14:textId="2C5D664A"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017C23" w:rsidRPr="00017C23">
        <w:rPr>
          <w:rFonts w:ascii="Arial" w:eastAsia="Times New Roman" w:hAnsi="Arial" w:cs="Arial"/>
          <w:sz w:val="20"/>
          <w:szCs w:val="20"/>
          <w:u w:val="single"/>
        </w:rPr>
        <w:t>Vrai</w:t>
      </w:r>
    </w:p>
    <w:p w14:paraId="44B0F881" w14:textId="27F68521"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017C23" w:rsidRPr="00017C23">
        <w:rPr>
          <w:rFonts w:ascii="Arial" w:eastAsia="Times New Roman" w:hAnsi="Arial" w:cs="Arial"/>
          <w:sz w:val="20"/>
          <w:szCs w:val="20"/>
          <w:u w:val="single"/>
        </w:rPr>
        <w:t>Faux</w:t>
      </w:r>
      <w:r w:rsidR="00017C23">
        <w:rPr>
          <w:rFonts w:ascii="Arial" w:eastAsia="Times New Roman" w:hAnsi="Arial" w:cs="Arial"/>
          <w:sz w:val="20"/>
          <w:szCs w:val="20"/>
        </w:rPr>
        <w:t xml:space="preserve"> </w:t>
      </w:r>
    </w:p>
    <w:p w14:paraId="543A4B59" w14:textId="1E5F3EB7"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00017C23" w:rsidRPr="00017C23">
        <w:rPr>
          <w:rFonts w:ascii="Arial" w:eastAsia="Times New Roman" w:hAnsi="Arial" w:cs="Arial"/>
          <w:sz w:val="20"/>
          <w:szCs w:val="20"/>
          <w:u w:val="single"/>
        </w:rPr>
        <w:t>Faux</w:t>
      </w:r>
      <w:r w:rsidR="00017C23">
        <w:rPr>
          <w:rFonts w:ascii="Arial" w:eastAsia="Times New Roman" w:hAnsi="Arial" w:cs="Arial"/>
          <w:sz w:val="20"/>
          <w:szCs w:val="20"/>
        </w:rPr>
        <w:t xml:space="preserve"> </w:t>
      </w:r>
    </w:p>
    <w:p w14:paraId="5B69710B" w14:textId="77777777" w:rsidR="00F940E7" w:rsidRDefault="00F940E7" w:rsidP="00B304C5">
      <w:pPr>
        <w:pStyle w:val="Grillemoyenne21"/>
        <w:rPr>
          <w:rFonts w:ascii="Arial" w:hAnsi="Arial" w:cs="Arial"/>
          <w:sz w:val="20"/>
          <w:szCs w:val="20"/>
        </w:rPr>
      </w:pPr>
    </w:p>
    <w:p w14:paraId="7722996C" w14:textId="2F20AEC4" w:rsidR="00F940E7" w:rsidRPr="00773103" w:rsidRDefault="00F940E7" w:rsidP="00F940E7">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5</w:t>
      </w:r>
      <w:r w:rsidRPr="00773103">
        <w:rPr>
          <w:rFonts w:ascii="Arial" w:eastAsia="Times New Roman" w:hAnsi="Arial" w:cs="Arial"/>
          <w:b/>
          <w:bCs/>
          <w:sz w:val="20"/>
          <w:szCs w:val="20"/>
        </w:rPr>
        <w:t xml:space="preserve"> : </w:t>
      </w:r>
      <w:r w:rsidR="00AB3E2B">
        <w:rPr>
          <w:rFonts w:ascii="Arial" w:eastAsia="Times New Roman" w:hAnsi="Arial" w:cs="Arial"/>
          <w:b/>
          <w:bCs/>
          <w:sz w:val="20"/>
          <w:szCs w:val="20"/>
        </w:rPr>
        <w:t>BD</w:t>
      </w:r>
    </w:p>
    <w:p w14:paraId="0564A9B1" w14:textId="3487DB75"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00AB3E2B" w:rsidRPr="00AB3E2B">
        <w:rPr>
          <w:rFonts w:ascii="Arial" w:eastAsia="Times New Roman" w:hAnsi="Arial" w:cs="Arial"/>
          <w:sz w:val="20"/>
          <w:szCs w:val="20"/>
          <w:u w:val="single"/>
        </w:rPr>
        <w:t>Faux</w:t>
      </w:r>
      <w:r w:rsidR="00AB3E2B">
        <w:rPr>
          <w:rFonts w:ascii="Arial" w:eastAsia="Times New Roman" w:hAnsi="Arial" w:cs="Arial"/>
          <w:sz w:val="20"/>
          <w:szCs w:val="20"/>
        </w:rPr>
        <w:t xml:space="preserve"> : même </w:t>
      </w:r>
      <w:proofErr w:type="spellStart"/>
      <w:r w:rsidR="00AB3E2B">
        <w:rPr>
          <w:rFonts w:ascii="Arial" w:eastAsia="Times New Roman" w:hAnsi="Arial" w:cs="Arial"/>
          <w:sz w:val="20"/>
          <w:szCs w:val="20"/>
        </w:rPr>
        <w:t>vibe</w:t>
      </w:r>
      <w:proofErr w:type="spellEnd"/>
      <w:r w:rsidR="00AB3E2B">
        <w:rPr>
          <w:rFonts w:ascii="Arial" w:eastAsia="Times New Roman" w:hAnsi="Arial" w:cs="Arial"/>
          <w:sz w:val="20"/>
          <w:szCs w:val="20"/>
        </w:rPr>
        <w:t xml:space="preserve"> que le QCM 1, ce n’est pas le cytoplasme qui est électronégatif, juste le feuillet intracellulaire de la MP </w:t>
      </w:r>
    </w:p>
    <w:p w14:paraId="01CE9CAF" w14:textId="433BEAFF"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00AB3E2B" w:rsidRPr="00AB3E2B">
        <w:rPr>
          <w:rFonts w:ascii="Arial" w:eastAsia="Times New Roman" w:hAnsi="Arial" w:cs="Arial"/>
          <w:sz w:val="20"/>
          <w:szCs w:val="20"/>
          <w:u w:val="single"/>
        </w:rPr>
        <w:t>Vrai</w:t>
      </w:r>
      <w:r w:rsidR="00AB3E2B">
        <w:rPr>
          <w:rFonts w:ascii="Arial" w:eastAsia="Times New Roman" w:hAnsi="Arial" w:cs="Arial"/>
          <w:sz w:val="20"/>
          <w:szCs w:val="20"/>
        </w:rPr>
        <w:t> : on vient contrer la charge négative du feuillet interne de la MP</w:t>
      </w:r>
    </w:p>
    <w:p w14:paraId="6E5D8D95" w14:textId="2F4E8EB3" w:rsidR="00F940E7" w:rsidRPr="004B6716" w:rsidRDefault="00F940E7" w:rsidP="00F940E7">
      <w:pPr>
        <w:spacing w:after="0" w:line="240" w:lineRule="auto"/>
        <w:rPr>
          <w:rFonts w:ascii="Arial" w:eastAsia="Times New Roman" w:hAnsi="Arial" w:cs="Arial"/>
          <w:i/>
          <w:iCs/>
          <w:sz w:val="20"/>
          <w:szCs w:val="20"/>
        </w:rPr>
      </w:pPr>
      <w:r w:rsidRPr="00773103">
        <w:rPr>
          <w:rFonts w:ascii="Arial" w:eastAsia="Times New Roman" w:hAnsi="Arial" w:cs="Arial"/>
          <w:sz w:val="20"/>
          <w:szCs w:val="20"/>
        </w:rPr>
        <w:t xml:space="preserve">C) </w:t>
      </w:r>
      <w:r w:rsidR="00AB3E2B" w:rsidRPr="00AB3E2B">
        <w:rPr>
          <w:rFonts w:ascii="Arial" w:eastAsia="Times New Roman" w:hAnsi="Arial" w:cs="Arial"/>
          <w:sz w:val="20"/>
          <w:szCs w:val="20"/>
          <w:u w:val="single"/>
        </w:rPr>
        <w:t>Faux</w:t>
      </w:r>
      <w:r w:rsidR="00AB3E2B">
        <w:rPr>
          <w:rFonts w:ascii="Arial" w:eastAsia="Times New Roman" w:hAnsi="Arial" w:cs="Arial"/>
          <w:sz w:val="20"/>
          <w:szCs w:val="20"/>
        </w:rPr>
        <w:t> : Na</w:t>
      </w:r>
      <w:r w:rsidR="00AB3E2B" w:rsidRPr="00AB3E2B">
        <w:rPr>
          <w:rFonts w:ascii="Arial" w:eastAsia="Times New Roman" w:hAnsi="Arial" w:cs="Arial"/>
          <w:sz w:val="20"/>
          <w:szCs w:val="20"/>
          <w:vertAlign w:val="superscript"/>
        </w:rPr>
        <w:t>+</w:t>
      </w:r>
      <w:r w:rsidR="00AB3E2B">
        <w:rPr>
          <w:rFonts w:ascii="Arial" w:eastAsia="Times New Roman" w:hAnsi="Arial" w:cs="Arial"/>
          <w:sz w:val="20"/>
          <w:szCs w:val="20"/>
        </w:rPr>
        <w:t xml:space="preserve"> et K</w:t>
      </w:r>
      <w:r w:rsidR="00AB3E2B" w:rsidRPr="00AB3E2B">
        <w:rPr>
          <w:rFonts w:ascii="Arial" w:eastAsia="Times New Roman" w:hAnsi="Arial" w:cs="Arial"/>
          <w:sz w:val="20"/>
          <w:szCs w:val="20"/>
          <w:vertAlign w:val="superscript"/>
        </w:rPr>
        <w:t>+</w:t>
      </w:r>
      <w:r w:rsidR="00AB3E2B">
        <w:rPr>
          <w:rFonts w:ascii="Arial" w:eastAsia="Times New Roman" w:hAnsi="Arial" w:cs="Arial"/>
          <w:sz w:val="20"/>
          <w:szCs w:val="20"/>
        </w:rPr>
        <w:t xml:space="preserve">, il est gentil celui-là </w:t>
      </w:r>
      <w:r w:rsidR="004B6716" w:rsidRPr="004B6716">
        <w:rPr>
          <w:rFonts w:ascii="Arial" w:eastAsia="Times New Roman" w:hAnsi="Arial" w:cs="Arial"/>
          <w:i/>
          <w:iCs/>
          <w:sz w:val="20"/>
          <w:szCs w:val="20"/>
        </w:rPr>
        <w:t xml:space="preserve">(comme Yacine) </w:t>
      </w:r>
    </w:p>
    <w:p w14:paraId="160D8D30" w14:textId="2F764281" w:rsidR="00F940E7" w:rsidRPr="00773103" w:rsidRDefault="00F940E7" w:rsidP="00F940E7">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AB3E2B" w:rsidRPr="00AB3E2B">
        <w:rPr>
          <w:rFonts w:ascii="Arial" w:eastAsia="Times New Roman" w:hAnsi="Arial" w:cs="Arial"/>
          <w:sz w:val="20"/>
          <w:szCs w:val="20"/>
          <w:u w:val="single"/>
        </w:rPr>
        <w:t>Vrai</w:t>
      </w:r>
      <w:r w:rsidR="00AB3E2B">
        <w:rPr>
          <w:rFonts w:ascii="Arial" w:eastAsia="Times New Roman" w:hAnsi="Arial" w:cs="Arial"/>
          <w:sz w:val="20"/>
          <w:szCs w:val="20"/>
        </w:rPr>
        <w:t xml:space="preserve"> : car ça accentue la charge négative du feuillet intracellulaire </w:t>
      </w:r>
    </w:p>
    <w:p w14:paraId="20EE1ED1" w14:textId="16D4F23F" w:rsidR="00F940E7" w:rsidRPr="00325B52" w:rsidRDefault="00F940E7" w:rsidP="00F940E7">
      <w:pPr>
        <w:spacing w:after="0" w:line="240" w:lineRule="auto"/>
        <w:rPr>
          <w:rFonts w:ascii="Arial" w:eastAsia="Times New Roman" w:hAnsi="Arial" w:cs="Arial"/>
          <w:i/>
          <w:iCs/>
          <w:sz w:val="20"/>
          <w:szCs w:val="20"/>
        </w:rPr>
      </w:pPr>
      <w:r w:rsidRPr="00773103">
        <w:rPr>
          <w:rFonts w:ascii="Arial" w:eastAsia="Times New Roman" w:hAnsi="Arial" w:cs="Arial"/>
          <w:sz w:val="20"/>
          <w:szCs w:val="20"/>
        </w:rPr>
        <w:t xml:space="preserve">E) </w:t>
      </w:r>
      <w:r w:rsidR="00AB3E2B" w:rsidRPr="00AB3E2B">
        <w:rPr>
          <w:rFonts w:ascii="Arial" w:eastAsia="Times New Roman" w:hAnsi="Arial" w:cs="Arial"/>
          <w:sz w:val="20"/>
          <w:szCs w:val="20"/>
          <w:u w:val="single"/>
        </w:rPr>
        <w:t>Faux</w:t>
      </w:r>
      <w:r w:rsidR="00325B52">
        <w:rPr>
          <w:rFonts w:ascii="Arial" w:eastAsia="Times New Roman" w:hAnsi="Arial" w:cs="Arial"/>
          <w:sz w:val="20"/>
          <w:szCs w:val="20"/>
        </w:rPr>
        <w:t xml:space="preserve"> : </w:t>
      </w:r>
      <w:r w:rsidR="00325B52" w:rsidRPr="00325B52">
        <w:rPr>
          <w:rFonts w:ascii="Arial" w:eastAsia="Times New Roman" w:hAnsi="Arial" w:cs="Arial"/>
          <w:i/>
          <w:iCs/>
          <w:sz w:val="20"/>
          <w:szCs w:val="20"/>
        </w:rPr>
        <w:t>j’espère que tu as su aider Yacine, il n’a pas réussi à power soigner ses cours, donc il compte sur toi</w:t>
      </w:r>
    </w:p>
    <w:p w14:paraId="6A20EA20" w14:textId="77777777" w:rsidR="00F940E7" w:rsidRDefault="00F940E7" w:rsidP="00B304C5">
      <w:pPr>
        <w:pStyle w:val="Grillemoyenne21"/>
        <w:rPr>
          <w:rFonts w:ascii="Arial" w:hAnsi="Arial" w:cs="Arial"/>
          <w:sz w:val="20"/>
          <w:szCs w:val="20"/>
        </w:rPr>
      </w:pPr>
    </w:p>
    <w:p w14:paraId="6A55B75D" w14:textId="77777777" w:rsidR="00F940E7" w:rsidRPr="00E4543A" w:rsidRDefault="00F940E7" w:rsidP="00B304C5">
      <w:pPr>
        <w:pStyle w:val="Grillemoyenne21"/>
        <w:rPr>
          <w:rFonts w:ascii="Arial" w:hAnsi="Arial" w:cs="Arial"/>
          <w:sz w:val="20"/>
          <w:szCs w:val="20"/>
        </w:rPr>
      </w:pPr>
    </w:p>
    <w:sectPr w:rsidR="00F940E7" w:rsidRPr="00E4543A" w:rsidSect="00D46C01">
      <w:footerReference w:type="default" r:id="rId9"/>
      <w:pgSz w:w="11906" w:h="16838"/>
      <w:pgMar w:top="527" w:right="720" w:bottom="568" w:left="720" w:header="142" w:footer="2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B81E4E" w14:textId="77777777" w:rsidR="00644AEA" w:rsidRDefault="00644AEA" w:rsidP="00002F21">
      <w:pPr>
        <w:spacing w:after="0" w:line="240" w:lineRule="auto"/>
      </w:pPr>
      <w:r>
        <w:separator/>
      </w:r>
    </w:p>
  </w:endnote>
  <w:endnote w:type="continuationSeparator" w:id="0">
    <w:p w14:paraId="70BC19AE" w14:textId="77777777" w:rsidR="00644AEA" w:rsidRDefault="00644AEA"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8CD3E" w14:textId="1D646AD5" w:rsidR="00495917" w:rsidRPr="007E562C" w:rsidRDefault="000A0948" w:rsidP="00CF5AD4">
    <w:pPr>
      <w:pStyle w:val="Footer"/>
      <w:pBdr>
        <w:top w:val="single" w:sz="4" w:space="1" w:color="auto"/>
      </w:pBdr>
      <w:tabs>
        <w:tab w:val="clear" w:pos="4536"/>
        <w:tab w:val="clear" w:pos="9072"/>
        <w:tab w:val="center" w:pos="5387"/>
        <w:tab w:val="right" w:pos="10466"/>
      </w:tabs>
      <w:rPr>
        <w:b/>
      </w:rPr>
    </w:pPr>
    <w:r>
      <w:rPr>
        <w:b/>
      </w:rPr>
      <w:t>16.09.2023</w:t>
    </w:r>
    <w:r w:rsidR="00495917" w:rsidRPr="006912A2">
      <w:tab/>
    </w:r>
    <w:r w:rsidR="00495917" w:rsidRPr="006912A2">
      <w:rPr>
        <w:b/>
      </w:rPr>
      <w:t xml:space="preserve">Le tutorat est gratuit. Toute reproduction ou vente </w:t>
    </w:r>
    <w:r w:rsidR="00390670">
      <w:rPr>
        <w:b/>
      </w:rPr>
      <w:t>est interdite.</w:t>
    </w:r>
    <w:r w:rsidR="00495917" w:rsidRPr="006912A2">
      <w:tab/>
    </w:r>
    <w:r w:rsidR="00495917" w:rsidRPr="006912A2">
      <w:rPr>
        <w:b/>
      </w:rPr>
      <w:t xml:space="preserve">Page </w:t>
    </w:r>
    <w:r w:rsidR="00A224B7" w:rsidRPr="006912A2">
      <w:rPr>
        <w:b/>
      </w:rPr>
      <w:fldChar w:fldCharType="begin"/>
    </w:r>
    <w:r w:rsidR="002856CE">
      <w:rPr>
        <w:b/>
      </w:rPr>
      <w:instrText>PAGE</w:instrText>
    </w:r>
    <w:r w:rsidR="00A224B7" w:rsidRPr="006912A2">
      <w:rPr>
        <w:b/>
      </w:rPr>
      <w:fldChar w:fldCharType="separate"/>
    </w:r>
    <w:r w:rsidR="00555699">
      <w:rPr>
        <w:b/>
        <w:noProof/>
      </w:rPr>
      <w:t>1</w:t>
    </w:r>
    <w:r w:rsidR="00A224B7" w:rsidRPr="006912A2">
      <w:rPr>
        <w:b/>
      </w:rPr>
      <w:fldChar w:fldCharType="end"/>
    </w:r>
    <w:r w:rsidR="00495917" w:rsidRPr="006912A2">
      <w:rPr>
        <w:b/>
      </w:rPr>
      <w:t xml:space="preserve"> sur </w:t>
    </w:r>
    <w:r w:rsidR="00A224B7" w:rsidRPr="006912A2">
      <w:rPr>
        <w:b/>
      </w:rPr>
      <w:fldChar w:fldCharType="begin"/>
    </w:r>
    <w:r w:rsidR="002856CE">
      <w:rPr>
        <w:b/>
      </w:rPr>
      <w:instrText>NUMPAGES</w:instrText>
    </w:r>
    <w:r w:rsidR="00A224B7" w:rsidRPr="006912A2">
      <w:rPr>
        <w:b/>
      </w:rPr>
      <w:fldChar w:fldCharType="separate"/>
    </w:r>
    <w:r w:rsidR="00555699">
      <w:rPr>
        <w:b/>
        <w:noProof/>
      </w:rPr>
      <w:t>1</w:t>
    </w:r>
    <w:r w:rsidR="00A224B7" w:rsidRPr="006912A2">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0A477" w14:textId="77777777" w:rsidR="00644AEA" w:rsidRDefault="00644AEA" w:rsidP="00002F21">
      <w:pPr>
        <w:spacing w:after="0" w:line="240" w:lineRule="auto"/>
      </w:pPr>
      <w:r>
        <w:separator/>
      </w:r>
    </w:p>
  </w:footnote>
  <w:footnote w:type="continuationSeparator" w:id="0">
    <w:p w14:paraId="3A10E062" w14:textId="77777777" w:rsidR="00644AEA" w:rsidRDefault="00644AEA" w:rsidP="00002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D63A6"/>
    <w:multiLevelType w:val="hybridMultilevel"/>
    <w:tmpl w:val="C1208A0E"/>
    <w:lvl w:ilvl="0" w:tplc="1CBCDB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F543C"/>
    <w:multiLevelType w:val="hybridMultilevel"/>
    <w:tmpl w:val="B3F2D68E"/>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157722C7"/>
    <w:multiLevelType w:val="hybridMultilevel"/>
    <w:tmpl w:val="56CC4200"/>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5E82503"/>
    <w:multiLevelType w:val="hybridMultilevel"/>
    <w:tmpl w:val="58787F14"/>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9253539"/>
    <w:multiLevelType w:val="hybridMultilevel"/>
    <w:tmpl w:val="9A6A657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29F3776F"/>
    <w:multiLevelType w:val="hybridMultilevel"/>
    <w:tmpl w:val="66D67B9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7D46EA1"/>
    <w:multiLevelType w:val="hybridMultilevel"/>
    <w:tmpl w:val="946C5C7A"/>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0151A96"/>
    <w:multiLevelType w:val="hybridMultilevel"/>
    <w:tmpl w:val="DFEE411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60E54F4"/>
    <w:multiLevelType w:val="hybridMultilevel"/>
    <w:tmpl w:val="D7B4B12E"/>
    <w:lvl w:ilvl="0" w:tplc="D4BCC242">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E72218C"/>
    <w:multiLevelType w:val="hybridMultilevel"/>
    <w:tmpl w:val="F5765878"/>
    <w:lvl w:ilvl="0" w:tplc="3DEAA792">
      <w:start w:val="1"/>
      <w:numFmt w:val="upp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0" w15:restartNumberingAfterBreak="0">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18706A1"/>
    <w:multiLevelType w:val="hybridMultilevel"/>
    <w:tmpl w:val="344A736C"/>
    <w:lvl w:ilvl="0" w:tplc="E618D022">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2" w15:restartNumberingAfterBreak="0">
    <w:nsid w:val="73042DB4"/>
    <w:multiLevelType w:val="hybridMultilevel"/>
    <w:tmpl w:val="7A94DBC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C3B28DB"/>
    <w:multiLevelType w:val="hybridMultilevel"/>
    <w:tmpl w:val="271E345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4"/>
  </w:num>
  <w:num w:numId="3">
    <w:abstractNumId w:val="1"/>
  </w:num>
  <w:num w:numId="4">
    <w:abstractNumId w:val="6"/>
  </w:num>
  <w:num w:numId="5">
    <w:abstractNumId w:val="8"/>
  </w:num>
  <w:num w:numId="6">
    <w:abstractNumId w:val="5"/>
  </w:num>
  <w:num w:numId="7">
    <w:abstractNumId w:val="12"/>
  </w:num>
  <w:num w:numId="8">
    <w:abstractNumId w:val="3"/>
  </w:num>
  <w:num w:numId="9">
    <w:abstractNumId w:val="7"/>
  </w:num>
  <w:num w:numId="10">
    <w:abstractNumId w:val="13"/>
  </w:num>
  <w:num w:numId="11">
    <w:abstractNumId w:val="2"/>
  </w:num>
  <w:num w:numId="12">
    <w:abstractNumId w:val="11"/>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533"/>
    <w:rsid w:val="00002F21"/>
    <w:rsid w:val="000061F8"/>
    <w:rsid w:val="0001581A"/>
    <w:rsid w:val="00017C23"/>
    <w:rsid w:val="00022D17"/>
    <w:rsid w:val="00023582"/>
    <w:rsid w:val="000236DC"/>
    <w:rsid w:val="00026D16"/>
    <w:rsid w:val="000331F5"/>
    <w:rsid w:val="00050AAB"/>
    <w:rsid w:val="00066267"/>
    <w:rsid w:val="00087576"/>
    <w:rsid w:val="000A0948"/>
    <w:rsid w:val="000A68CA"/>
    <w:rsid w:val="000B10F2"/>
    <w:rsid w:val="000B7EE4"/>
    <w:rsid w:val="000C165D"/>
    <w:rsid w:val="000C7435"/>
    <w:rsid w:val="000E22B6"/>
    <w:rsid w:val="000F054A"/>
    <w:rsid w:val="000F22A9"/>
    <w:rsid w:val="000F4562"/>
    <w:rsid w:val="000F45FD"/>
    <w:rsid w:val="000F7154"/>
    <w:rsid w:val="00113882"/>
    <w:rsid w:val="0011589C"/>
    <w:rsid w:val="001244E5"/>
    <w:rsid w:val="00133DA4"/>
    <w:rsid w:val="001534E3"/>
    <w:rsid w:val="00167E5D"/>
    <w:rsid w:val="00181D76"/>
    <w:rsid w:val="00186BF8"/>
    <w:rsid w:val="001C0435"/>
    <w:rsid w:val="001D2E80"/>
    <w:rsid w:val="001E244C"/>
    <w:rsid w:val="001E2C9E"/>
    <w:rsid w:val="001E54D1"/>
    <w:rsid w:val="001E611F"/>
    <w:rsid w:val="001E6569"/>
    <w:rsid w:val="00203D34"/>
    <w:rsid w:val="002066E0"/>
    <w:rsid w:val="0020693B"/>
    <w:rsid w:val="00210B3A"/>
    <w:rsid w:val="00214681"/>
    <w:rsid w:val="002408AB"/>
    <w:rsid w:val="00241118"/>
    <w:rsid w:val="0024402A"/>
    <w:rsid w:val="00253681"/>
    <w:rsid w:val="00254BD9"/>
    <w:rsid w:val="00266845"/>
    <w:rsid w:val="00277BB9"/>
    <w:rsid w:val="002856CE"/>
    <w:rsid w:val="00286574"/>
    <w:rsid w:val="002B4E80"/>
    <w:rsid w:val="002C0CB9"/>
    <w:rsid w:val="002C7193"/>
    <w:rsid w:val="003009D4"/>
    <w:rsid w:val="00304EE8"/>
    <w:rsid w:val="00320FE7"/>
    <w:rsid w:val="00325B52"/>
    <w:rsid w:val="00334723"/>
    <w:rsid w:val="00343B94"/>
    <w:rsid w:val="00350013"/>
    <w:rsid w:val="0035629B"/>
    <w:rsid w:val="003564CE"/>
    <w:rsid w:val="003655DC"/>
    <w:rsid w:val="003669E1"/>
    <w:rsid w:val="0037043A"/>
    <w:rsid w:val="00373730"/>
    <w:rsid w:val="00373CD2"/>
    <w:rsid w:val="003904D4"/>
    <w:rsid w:val="00390670"/>
    <w:rsid w:val="00395618"/>
    <w:rsid w:val="003A28B3"/>
    <w:rsid w:val="003B1162"/>
    <w:rsid w:val="003B34D0"/>
    <w:rsid w:val="003C78E5"/>
    <w:rsid w:val="003D3885"/>
    <w:rsid w:val="003E3BD2"/>
    <w:rsid w:val="003F260C"/>
    <w:rsid w:val="003F49DE"/>
    <w:rsid w:val="003F50FD"/>
    <w:rsid w:val="004610F7"/>
    <w:rsid w:val="00473823"/>
    <w:rsid w:val="004778A4"/>
    <w:rsid w:val="004853F6"/>
    <w:rsid w:val="00487F3B"/>
    <w:rsid w:val="00495917"/>
    <w:rsid w:val="004B0C77"/>
    <w:rsid w:val="004B64AB"/>
    <w:rsid w:val="004B6716"/>
    <w:rsid w:val="004D3957"/>
    <w:rsid w:val="004E01F1"/>
    <w:rsid w:val="004E2C90"/>
    <w:rsid w:val="004E3A92"/>
    <w:rsid w:val="004F2050"/>
    <w:rsid w:val="00505F14"/>
    <w:rsid w:val="0054340A"/>
    <w:rsid w:val="00550447"/>
    <w:rsid w:val="005523C2"/>
    <w:rsid w:val="00554286"/>
    <w:rsid w:val="00555105"/>
    <w:rsid w:val="00555699"/>
    <w:rsid w:val="005569FA"/>
    <w:rsid w:val="00571B7D"/>
    <w:rsid w:val="0057426A"/>
    <w:rsid w:val="005865A8"/>
    <w:rsid w:val="00591BA6"/>
    <w:rsid w:val="005A5E7E"/>
    <w:rsid w:val="005A6C0B"/>
    <w:rsid w:val="005B4AC0"/>
    <w:rsid w:val="005C5E34"/>
    <w:rsid w:val="005E20C0"/>
    <w:rsid w:val="005E476F"/>
    <w:rsid w:val="005F2A46"/>
    <w:rsid w:val="006056B1"/>
    <w:rsid w:val="00611F59"/>
    <w:rsid w:val="00613169"/>
    <w:rsid w:val="00626C5A"/>
    <w:rsid w:val="0063668A"/>
    <w:rsid w:val="00644AEA"/>
    <w:rsid w:val="006530AE"/>
    <w:rsid w:val="006607F5"/>
    <w:rsid w:val="00661B13"/>
    <w:rsid w:val="00664424"/>
    <w:rsid w:val="00664CB4"/>
    <w:rsid w:val="00670EAA"/>
    <w:rsid w:val="00685874"/>
    <w:rsid w:val="006912A2"/>
    <w:rsid w:val="006A18F1"/>
    <w:rsid w:val="006B1C02"/>
    <w:rsid w:val="006B37CA"/>
    <w:rsid w:val="006B37D9"/>
    <w:rsid w:val="006C268B"/>
    <w:rsid w:val="006D221F"/>
    <w:rsid w:val="006D31AD"/>
    <w:rsid w:val="006D57B0"/>
    <w:rsid w:val="006E3719"/>
    <w:rsid w:val="007023B9"/>
    <w:rsid w:val="00705E52"/>
    <w:rsid w:val="007258AB"/>
    <w:rsid w:val="00727B74"/>
    <w:rsid w:val="00742805"/>
    <w:rsid w:val="00755CBD"/>
    <w:rsid w:val="00761873"/>
    <w:rsid w:val="007702AB"/>
    <w:rsid w:val="00793740"/>
    <w:rsid w:val="007940B9"/>
    <w:rsid w:val="007A5F02"/>
    <w:rsid w:val="007C22F3"/>
    <w:rsid w:val="007C50FD"/>
    <w:rsid w:val="007D168B"/>
    <w:rsid w:val="007E562C"/>
    <w:rsid w:val="007F6FDA"/>
    <w:rsid w:val="00810248"/>
    <w:rsid w:val="0082437E"/>
    <w:rsid w:val="0083456B"/>
    <w:rsid w:val="00853533"/>
    <w:rsid w:val="00880A52"/>
    <w:rsid w:val="00887DC6"/>
    <w:rsid w:val="008B0AD6"/>
    <w:rsid w:val="008B4871"/>
    <w:rsid w:val="008C1868"/>
    <w:rsid w:val="008D00D5"/>
    <w:rsid w:val="008D6E6B"/>
    <w:rsid w:val="008E187B"/>
    <w:rsid w:val="008E4B27"/>
    <w:rsid w:val="00921584"/>
    <w:rsid w:val="009273A5"/>
    <w:rsid w:val="00930FBF"/>
    <w:rsid w:val="009345F4"/>
    <w:rsid w:val="009357B5"/>
    <w:rsid w:val="009373F4"/>
    <w:rsid w:val="0096148C"/>
    <w:rsid w:val="009625AE"/>
    <w:rsid w:val="00964BA2"/>
    <w:rsid w:val="00974C26"/>
    <w:rsid w:val="009760F8"/>
    <w:rsid w:val="00981A39"/>
    <w:rsid w:val="00983EAB"/>
    <w:rsid w:val="00990F3F"/>
    <w:rsid w:val="009A4CE3"/>
    <w:rsid w:val="009A610B"/>
    <w:rsid w:val="009B0365"/>
    <w:rsid w:val="009C48D3"/>
    <w:rsid w:val="009D196E"/>
    <w:rsid w:val="009E0A49"/>
    <w:rsid w:val="009E71B4"/>
    <w:rsid w:val="009F1D0A"/>
    <w:rsid w:val="009F4568"/>
    <w:rsid w:val="009F55E2"/>
    <w:rsid w:val="009F753B"/>
    <w:rsid w:val="009F7D20"/>
    <w:rsid w:val="00A0402C"/>
    <w:rsid w:val="00A05CF4"/>
    <w:rsid w:val="00A05E54"/>
    <w:rsid w:val="00A05E9D"/>
    <w:rsid w:val="00A1520C"/>
    <w:rsid w:val="00A224B7"/>
    <w:rsid w:val="00A24AF4"/>
    <w:rsid w:val="00A41518"/>
    <w:rsid w:val="00A55840"/>
    <w:rsid w:val="00A618AD"/>
    <w:rsid w:val="00A715E6"/>
    <w:rsid w:val="00A77578"/>
    <w:rsid w:val="00A904E0"/>
    <w:rsid w:val="00A94794"/>
    <w:rsid w:val="00AA2490"/>
    <w:rsid w:val="00AA3BAF"/>
    <w:rsid w:val="00AA4F4E"/>
    <w:rsid w:val="00AB3E2B"/>
    <w:rsid w:val="00AC63B1"/>
    <w:rsid w:val="00AD69FF"/>
    <w:rsid w:val="00AF457E"/>
    <w:rsid w:val="00B005BB"/>
    <w:rsid w:val="00B01161"/>
    <w:rsid w:val="00B017D5"/>
    <w:rsid w:val="00B02203"/>
    <w:rsid w:val="00B07B9C"/>
    <w:rsid w:val="00B162B6"/>
    <w:rsid w:val="00B16E39"/>
    <w:rsid w:val="00B267E8"/>
    <w:rsid w:val="00B304C5"/>
    <w:rsid w:val="00B46DA3"/>
    <w:rsid w:val="00B64BE8"/>
    <w:rsid w:val="00B710C2"/>
    <w:rsid w:val="00B71912"/>
    <w:rsid w:val="00B741E6"/>
    <w:rsid w:val="00B7468E"/>
    <w:rsid w:val="00B75E7F"/>
    <w:rsid w:val="00B9474A"/>
    <w:rsid w:val="00B967E3"/>
    <w:rsid w:val="00BB1247"/>
    <w:rsid w:val="00BC4826"/>
    <w:rsid w:val="00BC60A4"/>
    <w:rsid w:val="00BD77CF"/>
    <w:rsid w:val="00BE01C7"/>
    <w:rsid w:val="00BE3AB0"/>
    <w:rsid w:val="00BE58BE"/>
    <w:rsid w:val="00BF0AC0"/>
    <w:rsid w:val="00BF7199"/>
    <w:rsid w:val="00C14134"/>
    <w:rsid w:val="00C175FF"/>
    <w:rsid w:val="00C24662"/>
    <w:rsid w:val="00C26B2A"/>
    <w:rsid w:val="00C40626"/>
    <w:rsid w:val="00C406F9"/>
    <w:rsid w:val="00C4774A"/>
    <w:rsid w:val="00C60947"/>
    <w:rsid w:val="00C877CB"/>
    <w:rsid w:val="00C91FBC"/>
    <w:rsid w:val="00C94B32"/>
    <w:rsid w:val="00C976E6"/>
    <w:rsid w:val="00CB7E98"/>
    <w:rsid w:val="00CC12E5"/>
    <w:rsid w:val="00CC74AF"/>
    <w:rsid w:val="00CE3FD6"/>
    <w:rsid w:val="00CE70DA"/>
    <w:rsid w:val="00CF4253"/>
    <w:rsid w:val="00CF5AD4"/>
    <w:rsid w:val="00CF750F"/>
    <w:rsid w:val="00D05D32"/>
    <w:rsid w:val="00D25ADF"/>
    <w:rsid w:val="00D34786"/>
    <w:rsid w:val="00D364C1"/>
    <w:rsid w:val="00D4667B"/>
    <w:rsid w:val="00D46C01"/>
    <w:rsid w:val="00D53429"/>
    <w:rsid w:val="00D544E2"/>
    <w:rsid w:val="00D57A3A"/>
    <w:rsid w:val="00D932B7"/>
    <w:rsid w:val="00DD47E8"/>
    <w:rsid w:val="00DE0668"/>
    <w:rsid w:val="00DE40C6"/>
    <w:rsid w:val="00DF14AB"/>
    <w:rsid w:val="00E07225"/>
    <w:rsid w:val="00E14288"/>
    <w:rsid w:val="00E20EDD"/>
    <w:rsid w:val="00E2788B"/>
    <w:rsid w:val="00E4543A"/>
    <w:rsid w:val="00E52916"/>
    <w:rsid w:val="00E5382A"/>
    <w:rsid w:val="00E53BE8"/>
    <w:rsid w:val="00E65E37"/>
    <w:rsid w:val="00E70F39"/>
    <w:rsid w:val="00E80A5E"/>
    <w:rsid w:val="00E81058"/>
    <w:rsid w:val="00E84DF1"/>
    <w:rsid w:val="00E9541F"/>
    <w:rsid w:val="00E97C5C"/>
    <w:rsid w:val="00EC72C6"/>
    <w:rsid w:val="00ED40CA"/>
    <w:rsid w:val="00EE3BA0"/>
    <w:rsid w:val="00EE5709"/>
    <w:rsid w:val="00EE5B50"/>
    <w:rsid w:val="00F02193"/>
    <w:rsid w:val="00F11595"/>
    <w:rsid w:val="00F16776"/>
    <w:rsid w:val="00F33DF2"/>
    <w:rsid w:val="00F4297F"/>
    <w:rsid w:val="00F42FBA"/>
    <w:rsid w:val="00F5083F"/>
    <w:rsid w:val="00F515B4"/>
    <w:rsid w:val="00F55983"/>
    <w:rsid w:val="00F85000"/>
    <w:rsid w:val="00F87F73"/>
    <w:rsid w:val="00F940E7"/>
    <w:rsid w:val="00F950BE"/>
    <w:rsid w:val="00F97CE5"/>
    <w:rsid w:val="00FB12C2"/>
    <w:rsid w:val="00FC66B1"/>
    <w:rsid w:val="00FD5E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A3B8B3"/>
  <w15:docId w15:val="{E656421D-AD83-4699-97EE-589FA4EDF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illemoyenne21">
    <w:name w:val="Grille moyenne 21"/>
    <w:aliases w:val="qcm"/>
    <w:uiPriority w:val="1"/>
    <w:qFormat/>
    <w:rsid w:val="0001581A"/>
    <w:rPr>
      <w:sz w:val="22"/>
      <w:szCs w:val="22"/>
      <w:lang w:eastAsia="en-US"/>
    </w:rPr>
  </w:style>
  <w:style w:type="table" w:styleId="TableGrid">
    <w:name w:val="Table Grid"/>
    <w:basedOn w:val="TableNormal"/>
    <w:uiPriority w:val="59"/>
    <w:rsid w:val="005F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30A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530AE"/>
    <w:rPr>
      <w:rFonts w:ascii="Tahoma" w:hAnsi="Tahoma" w:cs="Tahoma"/>
      <w:sz w:val="16"/>
      <w:szCs w:val="16"/>
    </w:rPr>
  </w:style>
  <w:style w:type="paragraph" w:styleId="Header">
    <w:name w:val="header"/>
    <w:basedOn w:val="Normal"/>
    <w:link w:val="HeaderChar"/>
    <w:uiPriority w:val="99"/>
    <w:unhideWhenUsed/>
    <w:rsid w:val="00002F21"/>
    <w:pPr>
      <w:tabs>
        <w:tab w:val="center" w:pos="4536"/>
        <w:tab w:val="right" w:pos="9072"/>
      </w:tabs>
      <w:spacing w:after="0" w:line="240" w:lineRule="auto"/>
    </w:pPr>
  </w:style>
  <w:style w:type="character" w:customStyle="1" w:styleId="HeaderChar">
    <w:name w:val="Header Char"/>
    <w:basedOn w:val="DefaultParagraphFont"/>
    <w:link w:val="Header"/>
    <w:uiPriority w:val="99"/>
    <w:rsid w:val="00002F21"/>
  </w:style>
  <w:style w:type="paragraph" w:styleId="Footer">
    <w:name w:val="footer"/>
    <w:basedOn w:val="Normal"/>
    <w:link w:val="FooterChar"/>
    <w:uiPriority w:val="99"/>
    <w:unhideWhenUsed/>
    <w:rsid w:val="00002F21"/>
    <w:pPr>
      <w:tabs>
        <w:tab w:val="center" w:pos="4536"/>
        <w:tab w:val="right" w:pos="9072"/>
      </w:tabs>
      <w:spacing w:after="0" w:line="240" w:lineRule="auto"/>
    </w:pPr>
  </w:style>
  <w:style w:type="character" w:customStyle="1" w:styleId="FooterChar">
    <w:name w:val="Footer Char"/>
    <w:basedOn w:val="DefaultParagraphFont"/>
    <w:link w:val="Footer"/>
    <w:uiPriority w:val="99"/>
    <w:rsid w:val="00002F21"/>
  </w:style>
  <w:style w:type="paragraph" w:customStyle="1" w:styleId="Listecouleur-Accent11">
    <w:name w:val="Liste couleur - Accent 11"/>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D932B7"/>
    <w:pPr>
      <w:widowControl w:val="0"/>
      <w:suppressAutoHyphens/>
      <w:autoSpaceDN w:val="0"/>
    </w:pPr>
    <w:rPr>
      <w:rFonts w:ascii="Times New Roman" w:eastAsia="SimSun" w:hAnsi="Times New Roman" w:cs="Mangal"/>
      <w:kern w:val="3"/>
      <w:sz w:val="24"/>
      <w:szCs w:val="24"/>
      <w:lang w:eastAsia="zh-CN" w:bidi="hi-IN"/>
    </w:rPr>
  </w:style>
  <w:style w:type="paragraph" w:styleId="ListParagraph">
    <w:name w:val="List Paragraph"/>
    <w:basedOn w:val="Normal"/>
    <w:uiPriority w:val="72"/>
    <w:qFormat/>
    <w:rsid w:val="007C50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4358312">
      <w:bodyDiv w:val="1"/>
      <w:marLeft w:val="0"/>
      <w:marRight w:val="0"/>
      <w:marTop w:val="0"/>
      <w:marBottom w:val="0"/>
      <w:divBdr>
        <w:top w:val="none" w:sz="0" w:space="0" w:color="auto"/>
        <w:left w:val="none" w:sz="0" w:space="0" w:color="auto"/>
        <w:bottom w:val="none" w:sz="0" w:space="0" w:color="auto"/>
        <w:right w:val="none" w:sz="0" w:space="0" w:color="auto"/>
      </w:divBdr>
    </w:div>
    <w:div w:id="718481332">
      <w:bodyDiv w:val="1"/>
      <w:marLeft w:val="0"/>
      <w:marRight w:val="0"/>
      <w:marTop w:val="0"/>
      <w:marBottom w:val="0"/>
      <w:divBdr>
        <w:top w:val="none" w:sz="0" w:space="0" w:color="auto"/>
        <w:left w:val="none" w:sz="0" w:space="0" w:color="auto"/>
        <w:bottom w:val="none" w:sz="0" w:space="0" w:color="auto"/>
        <w:right w:val="none" w:sz="0" w:space="0" w:color="auto"/>
      </w:divBdr>
    </w:div>
    <w:div w:id="1217165664">
      <w:bodyDiv w:val="1"/>
      <w:marLeft w:val="0"/>
      <w:marRight w:val="0"/>
      <w:marTop w:val="0"/>
      <w:marBottom w:val="0"/>
      <w:divBdr>
        <w:top w:val="none" w:sz="0" w:space="0" w:color="auto"/>
        <w:left w:val="none" w:sz="0" w:space="0" w:color="auto"/>
        <w:bottom w:val="none" w:sz="0" w:space="0" w:color="auto"/>
        <w:right w:val="none" w:sz="0" w:space="0" w:color="auto"/>
      </w:divBdr>
    </w:div>
    <w:div w:id="1435248780">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 w:id="1816219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8B839-C1E3-5E4B-8AC9-C1E11B852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327</Words>
  <Characters>1864</Characters>
  <Application>Microsoft Office Word</Application>
  <DocSecurity>0</DocSecurity>
  <Lines>15</Lines>
  <Paragraphs>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cp:lastModifiedBy>Sofia Lamali</cp:lastModifiedBy>
  <cp:revision>15</cp:revision>
  <cp:lastPrinted>2015-03-16T10:26:00Z</cp:lastPrinted>
  <dcterms:created xsi:type="dcterms:W3CDTF">2023-09-16T17:47:00Z</dcterms:created>
  <dcterms:modified xsi:type="dcterms:W3CDTF">2023-09-16T18:26:00Z</dcterms:modified>
</cp:coreProperties>
</file>