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Pr>
        <w:drawing>
          <wp:anchor allowOverlap="1" behindDoc="0" distB="0" distT="0" distL="114300" distR="114300" hidden="0" layoutInCell="1" locked="0" relativeHeight="0" simplePos="0">
            <wp:simplePos x="0" y="0"/>
            <wp:positionH relativeFrom="margin">
              <wp:posOffset>-330199</wp:posOffset>
            </wp:positionH>
            <wp:positionV relativeFrom="margin">
              <wp:posOffset>-255269</wp:posOffset>
            </wp:positionV>
            <wp:extent cx="889000" cy="909955"/>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7"/>
                    <a:srcRect b="0" l="0" r="-63" t="0"/>
                    <a:stretch>
                      <a:fillRect/>
                    </a:stretch>
                  </pic:blipFill>
                  <pic:spPr>
                    <a:xfrm>
                      <a:off x="0" y="0"/>
                      <a:ext cx="889000" cy="909955"/>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Correction </w:t>
      </w:r>
      <w:r w:rsidDel="00000000" w:rsidR="00000000" w:rsidRPr="00000000">
        <w:rPr>
          <w:rFonts w:ascii="Arial" w:cs="Arial" w:eastAsia="Arial" w:hAnsi="Arial"/>
          <w:b w:val="1"/>
          <w:u w:val="single"/>
          <w:rtl w:val="0"/>
        </w:rPr>
        <w:t xml:space="preserve">o</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fficieuse de l’ECUE </w:t>
      </w:r>
      <w:r w:rsidDel="00000000" w:rsidR="00000000" w:rsidRPr="00000000">
        <w:rPr>
          <w:rFonts w:ascii="Arial" w:cs="Arial" w:eastAsia="Arial" w:hAnsi="Arial"/>
          <w:b w:val="1"/>
          <w:u w:val="single"/>
          <w:rtl w:val="0"/>
        </w:rPr>
        <w:t xml:space="preserve">3</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 de l’Examen</w:t>
      </w:r>
      <w:r w:rsidDel="00000000" w:rsidR="00000000" w:rsidRPr="00000000">
        <w:rPr>
          <w:rFonts w:ascii="Arial" w:cs="Arial" w:eastAsia="Arial" w:hAnsi="Arial"/>
          <w:b w:val="1"/>
          <w:u w:val="single"/>
          <w:rtl w:val="0"/>
        </w:rPr>
        <w:t xml:space="preserve"> </w:t>
      </w:r>
      <w:r w:rsidDel="00000000" w:rsidR="00000000" w:rsidRPr="00000000">
        <w:rPr>
          <w:rFonts w:ascii="Arial" w:cs="Arial" w:eastAsia="Arial" w:hAnsi="Arial"/>
          <w:b w:val="1"/>
          <w:i w:val="0"/>
          <w:smallCaps w:val="0"/>
          <w:strike w:val="0"/>
          <w:color w:val="000000"/>
          <w:sz w:val="22"/>
          <w:szCs w:val="22"/>
          <w:u w:val="single"/>
          <w:vertAlign w:val="baseline"/>
          <w:rtl w:val="0"/>
        </w:rPr>
        <w:t xml:space="preserve">2023-2024</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tbl>
      <w:tblPr>
        <w:tblStyle w:val="Table1"/>
        <w:tblpPr w:leftFromText="141" w:rightFromText="141" w:topFromText="0" w:bottomFromText="0" w:vertAnchor="text" w:horzAnchor="text" w:tblpX="0" w:tblpY="0"/>
        <w:tblW w:w="105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4"/>
        <w:gridCol w:w="1056"/>
        <w:gridCol w:w="1054"/>
        <w:gridCol w:w="1056"/>
        <w:gridCol w:w="1056"/>
        <w:gridCol w:w="1054"/>
        <w:gridCol w:w="1056"/>
        <w:gridCol w:w="1056"/>
        <w:gridCol w:w="1054"/>
        <w:gridCol w:w="1056"/>
        <w:tblGridChange w:id="0">
          <w:tblGrid>
            <w:gridCol w:w="1054"/>
            <w:gridCol w:w="1056"/>
            <w:gridCol w:w="1054"/>
            <w:gridCol w:w="1056"/>
            <w:gridCol w:w="1056"/>
            <w:gridCol w:w="1054"/>
            <w:gridCol w:w="1056"/>
            <w:gridCol w:w="1056"/>
            <w:gridCol w:w="1054"/>
            <w:gridCol w:w="1056"/>
          </w:tblGrid>
        </w:tblGridChange>
      </w:tblGrid>
      <w:tr>
        <w:trPr>
          <w:cantSplit w:val="0"/>
          <w:trHeight w:val="257" w:hRule="atLeast"/>
          <w:tblHeader w:val="0"/>
        </w:trPr>
        <w:tc>
          <w:tcPr>
            <w:shd w:fill="auto" w:val="cle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w:t>
            </w:r>
          </w:p>
        </w:tc>
        <w:tc>
          <w:tcPr>
            <w:shd w:fill="auto"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w:t>
            </w:r>
          </w:p>
        </w:tc>
        <w:tc>
          <w:tcPr>
            <w:shd w:fill="auto"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w:t>
            </w:r>
          </w:p>
        </w:tc>
        <w:tc>
          <w:tcPr>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w:t>
            </w:r>
          </w:p>
        </w:tc>
        <w:tc>
          <w:tcPr>
            <w:shd w:fill="auto" w:val="cle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w:t>
            </w:r>
          </w:p>
        </w:tc>
        <w:tc>
          <w:tcPr>
            <w:shd w:fill="auto"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w:t>
            </w:r>
          </w:p>
        </w:tc>
        <w:tc>
          <w:tcPr>
            <w:shd w:fill="auto" w:val="cle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w:t>
            </w:r>
          </w:p>
        </w:tc>
        <w:tc>
          <w:tcPr>
            <w:shd w:fill="auto" w:val="cle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8/</w:t>
            </w:r>
          </w:p>
        </w:tc>
        <w:tc>
          <w:tcPr>
            <w:shd w:fill="auto" w:val="cle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9/</w:t>
            </w:r>
          </w:p>
        </w:tc>
        <w:tc>
          <w:tcPr>
            <w:shd w:fill="auto" w:val="cle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10/</w:t>
            </w:r>
          </w:p>
        </w:tc>
        <w:tc>
          <w:tcPr>
            <w:shd w:fill="auto" w:val="cle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w:t>
            </w:r>
          </w:p>
        </w:tc>
        <w:tc>
          <w:tcPr>
            <w:shd w:fill="auto" w:val="cle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w:t>
            </w:r>
          </w:p>
        </w:tc>
        <w:tc>
          <w:tcPr>
            <w:shd w:fill="auto"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w:t>
            </w:r>
          </w:p>
        </w:tc>
        <w:tc>
          <w:tcPr>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14/</w:t>
            </w:r>
          </w:p>
        </w:tc>
        <w:tc>
          <w:tcPr>
            <w:shd w:fill="auto" w:val="cle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15/</w:t>
            </w:r>
          </w:p>
        </w:tc>
        <w:tc>
          <w:tcPr>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16/</w:t>
            </w:r>
            <w:r w:rsidDel="00000000" w:rsidR="00000000" w:rsidRPr="00000000">
              <w:rPr>
                <w:rtl w:val="0"/>
              </w:rPr>
            </w:r>
          </w:p>
        </w:tc>
        <w:tc>
          <w:tcPr>
            <w:shd w:fill="auto" w:val="cle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17/</w:t>
            </w:r>
            <w:r w:rsidDel="00000000" w:rsidR="00000000" w:rsidRPr="00000000">
              <w:rPr>
                <w:rtl w:val="0"/>
              </w:rPr>
            </w:r>
          </w:p>
        </w:tc>
        <w:tc>
          <w:tcPr>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18/</w:t>
            </w:r>
            <w:r w:rsidDel="00000000" w:rsidR="00000000" w:rsidRPr="00000000">
              <w:rPr>
                <w:rtl w:val="0"/>
              </w:rPr>
            </w:r>
          </w:p>
        </w:tc>
        <w:tc>
          <w:tcPr>
            <w:shd w:fill="auto" w:val="cle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w:t>
            </w:r>
            <w:r w:rsidDel="00000000" w:rsidR="00000000" w:rsidRPr="00000000">
              <w:rPr>
                <w:rtl w:val="0"/>
              </w:rPr>
            </w:r>
          </w:p>
        </w:tc>
        <w:tc>
          <w:tcPr>
            <w:shd w:fill="auto"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19/</w:t>
            </w:r>
            <w:r w:rsidDel="00000000" w:rsidR="00000000" w:rsidRPr="00000000">
              <w:rPr>
                <w:rtl w:val="0"/>
              </w:rPr>
            </w:r>
          </w:p>
        </w:tc>
        <w:tc>
          <w:tcPr>
            <w:shd w:fill="auto" w:val="cle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20/</w:t>
            </w:r>
            <w:r w:rsidDel="00000000" w:rsidR="00000000" w:rsidRPr="00000000">
              <w:rPr>
                <w:rtl w:val="0"/>
              </w:rPr>
            </w:r>
          </w:p>
        </w:tc>
        <w:tc>
          <w:tcPr>
            <w:shd w:fill="auto" w:val="cle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21/</w:t>
            </w:r>
            <w:r w:rsidDel="00000000" w:rsidR="00000000" w:rsidRPr="00000000">
              <w:rPr>
                <w:rtl w:val="0"/>
              </w:rPr>
            </w:r>
          </w:p>
        </w:tc>
        <w:tc>
          <w:tcPr>
            <w:shd w:fill="auto" w:val="cle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22/</w:t>
            </w:r>
            <w:r w:rsidDel="00000000" w:rsidR="00000000" w:rsidRPr="00000000">
              <w:rPr>
                <w:rtl w:val="0"/>
              </w:rPr>
            </w:r>
          </w:p>
        </w:tc>
        <w:tc>
          <w:tcPr>
            <w:shd w:fill="auto" w:val="cle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23/</w:t>
            </w:r>
            <w:r w:rsidDel="00000000" w:rsidR="00000000" w:rsidRPr="00000000">
              <w:rPr>
                <w:rtl w:val="0"/>
              </w:rPr>
            </w:r>
          </w:p>
        </w:tc>
        <w:tc>
          <w:tcPr>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24/</w:t>
            </w:r>
            <w:r w:rsidDel="00000000" w:rsidR="00000000" w:rsidRPr="00000000">
              <w:rPr>
                <w:rtl w:val="0"/>
              </w:rPr>
            </w:r>
          </w:p>
        </w:tc>
        <w:tc>
          <w:tcPr>
            <w:shd w:fill="auto"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shd w:fill="auto" w:val="cle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25/</w:t>
            </w:r>
            <w:r w:rsidDel="00000000" w:rsidR="00000000" w:rsidRPr="00000000">
              <w:rPr>
                <w:rtl w:val="0"/>
              </w:rPr>
            </w:r>
          </w:p>
        </w:tc>
        <w:tc>
          <w:tcPr>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26/</w:t>
            </w:r>
            <w:r w:rsidDel="00000000" w:rsidR="00000000" w:rsidRPr="00000000">
              <w:rPr>
                <w:rtl w:val="0"/>
              </w:rPr>
            </w:r>
          </w:p>
        </w:tc>
        <w:tc>
          <w:tcPr>
            <w:shd w:fill="auto" w:val="cle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w:t>
            </w:r>
            <w:r w:rsidDel="00000000" w:rsidR="00000000" w:rsidRPr="00000000">
              <w:rPr>
                <w:rtl w:val="0"/>
              </w:rPr>
            </w:r>
          </w:p>
        </w:tc>
        <w:tc>
          <w:tcPr>
            <w:shd w:fill="auto" w:val="cle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27/</w:t>
            </w:r>
            <w:r w:rsidDel="00000000" w:rsidR="00000000" w:rsidRPr="00000000">
              <w:rPr>
                <w:rtl w:val="0"/>
              </w:rPr>
            </w:r>
          </w:p>
        </w:tc>
        <w:tc>
          <w:tcPr>
            <w:shd w:fill="auto" w:val="cle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28/</w:t>
            </w:r>
            <w:r w:rsidDel="00000000" w:rsidR="00000000" w:rsidRPr="00000000">
              <w:rPr>
                <w:rtl w:val="0"/>
              </w:rPr>
            </w:r>
          </w:p>
        </w:tc>
        <w:tc>
          <w:tcPr>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29/</w:t>
            </w:r>
            <w:r w:rsidDel="00000000" w:rsidR="00000000" w:rsidRPr="00000000">
              <w:rPr>
                <w:rtl w:val="0"/>
              </w:rPr>
            </w:r>
          </w:p>
        </w:tc>
        <w:tc>
          <w:tcPr>
            <w:shd w:fill="auto"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30/</w:t>
            </w:r>
            <w:r w:rsidDel="00000000" w:rsidR="00000000" w:rsidRPr="00000000">
              <w:rPr>
                <w:rtl w:val="0"/>
              </w:rPr>
            </w:r>
          </w:p>
        </w:tc>
        <w:tc>
          <w:tcPr>
            <w:shd w:fill="auto"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r>
    </w:tbl>
    <w:p w:rsidR="00000000" w:rsidDel="00000000" w:rsidP="00000000" w:rsidRDefault="00000000" w:rsidRPr="00000000" w14:paraId="00000042">
      <w:pPr>
        <w:spacing w:after="120" w:line="240" w:lineRule="auto"/>
        <w:ind w:right="119"/>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4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04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est égal à 159</w:t>
      </w:r>
    </w:p>
    <w:p w:rsidR="00000000" w:rsidDel="00000000" w:rsidP="00000000" w:rsidRDefault="00000000" w:rsidRPr="00000000" w14:paraId="0000004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est égal à 159</w:t>
      </w:r>
    </w:p>
    <w:p w:rsidR="00000000" w:rsidDel="00000000" w:rsidP="00000000" w:rsidRDefault="00000000" w:rsidRPr="00000000" w14:paraId="0000004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159 - 65 = 94</w:t>
      </w:r>
    </w:p>
    <w:p w:rsidR="00000000" w:rsidDel="00000000" w:rsidP="00000000" w:rsidRDefault="00000000" w:rsidRPr="00000000" w14:paraId="0000004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4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4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2</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04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L’énergie de ce photon de fluorescence est supérieure à l’énergie de la couche K donc impossible</w:t>
      </w:r>
    </w:p>
    <w:p w:rsidR="00000000" w:rsidDel="00000000" w:rsidP="00000000" w:rsidRDefault="00000000" w:rsidRPr="00000000" w14:paraId="000000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mouvement d’un électron de la couche L à la couche K </w:t>
      </w:r>
    </w:p>
    <w:p w:rsidR="00000000" w:rsidDel="00000000" w:rsidP="00000000" w:rsidRDefault="00000000" w:rsidRPr="00000000" w14:paraId="0000004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Un photon de fluorescence aurait été juste mais là pas possible c’est la couche la plus interne et un électron d’Auger peut uniquement se créer sur les couches plus périphériques</w:t>
      </w:r>
    </w:p>
    <w:p w:rsidR="00000000" w:rsidDel="00000000" w:rsidP="00000000" w:rsidRDefault="00000000" w:rsidRPr="00000000" w14:paraId="0000004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mouvement d’un électron de la couche L à la couche K, et photon de fluorescence allant toucher un électron sur la couche L</w:t>
      </w:r>
    </w:p>
    <w:p w:rsidR="00000000" w:rsidDel="00000000" w:rsidP="00000000" w:rsidRDefault="00000000" w:rsidRPr="00000000" w14:paraId="0000004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 </w:t>
      </w:r>
    </w:p>
    <w:p w:rsidR="00000000" w:rsidDel="00000000" w:rsidP="00000000" w:rsidRDefault="00000000" w:rsidRPr="00000000" w14:paraId="0000005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1">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3</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05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les photons gammas sont des REM, qui font des interactions balistiques, indirectement ionisantes</w:t>
      </w:r>
    </w:p>
    <w:p w:rsidR="00000000" w:rsidDel="00000000" w:rsidP="00000000" w:rsidRDefault="00000000" w:rsidRPr="00000000" w14:paraId="0000005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particules sont des particules chargées, qui font des interactions coulombiennes, directement ionisantes</w:t>
      </w:r>
    </w:p>
    <w:p w:rsidR="00000000" w:rsidDel="00000000" w:rsidP="00000000" w:rsidRDefault="00000000" w:rsidRPr="00000000" w14:paraId="00000054">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dans le cadre de la scintigraphie par exemple avec le Technétium 99 métastable</w:t>
      </w:r>
    </w:p>
    <w:p w:rsidR="00000000" w:rsidDel="00000000" w:rsidP="00000000" w:rsidRDefault="00000000" w:rsidRPr="00000000" w14:paraId="000000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dans le cadre de la radioactivité métabolique avec l’iode 131</w:t>
      </w:r>
    </w:p>
    <w:p w:rsidR="00000000" w:rsidDel="00000000" w:rsidP="00000000" w:rsidRDefault="00000000" w:rsidRPr="00000000" w14:paraId="0000005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8">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4</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5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protons sont des particules chargées, directement ionisantes, effectuant un pic de Braag</w:t>
      </w:r>
    </w:p>
    <w:p w:rsidR="00000000" w:rsidDel="00000000" w:rsidP="00000000" w:rsidRDefault="00000000" w:rsidRPr="00000000" w14:paraId="0000005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voir A</w:t>
      </w:r>
    </w:p>
    <w:p w:rsidR="00000000" w:rsidDel="00000000" w:rsidP="00000000" w:rsidRDefault="00000000" w:rsidRPr="00000000" w14:paraId="000000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ils sont utilisés en protonthérapie, l’émission par émission de positons utilise des particules Béta+</w:t>
      </w:r>
    </w:p>
    <w:p w:rsidR="00000000" w:rsidDel="00000000" w:rsidP="00000000" w:rsidRDefault="00000000" w:rsidRPr="00000000" w14:paraId="000000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rayons X résultent de l’interaction des électrons avec la matière</w:t>
      </w:r>
    </w:p>
    <w:p w:rsidR="00000000" w:rsidDel="00000000" w:rsidP="00000000" w:rsidRDefault="00000000" w:rsidRPr="00000000" w14:paraId="0000005D">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w:t>
      </w:r>
      <w:r w:rsidDel="00000000" w:rsidR="00000000" w:rsidRPr="00000000">
        <w:rPr>
          <w:rFonts w:ascii="Arial" w:cs="Arial" w:eastAsia="Arial" w:hAnsi="Arial"/>
          <w:b w:val="1"/>
          <w:sz w:val="20"/>
          <w:szCs w:val="20"/>
          <w:rtl w:val="0"/>
        </w:rPr>
        <w:t xml:space="preserve"> : AB</w:t>
      </w:r>
    </w:p>
    <w:p w:rsidR="00000000" w:rsidDel="00000000" w:rsidP="00000000" w:rsidRDefault="00000000" w:rsidRPr="00000000" w14:paraId="0000006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ils sont indirectement ionisant</w:t>
      </w:r>
    </w:p>
    <w:p w:rsidR="00000000" w:rsidDel="00000000" w:rsidP="00000000" w:rsidRDefault="00000000" w:rsidRPr="00000000" w14:paraId="0000006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dépend de la haute tension</w:t>
      </w:r>
    </w:p>
    <w:p w:rsidR="00000000" w:rsidDel="00000000" w:rsidP="00000000" w:rsidRDefault="00000000" w:rsidRPr="00000000" w14:paraId="0000006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0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Personnellement, j’aurais mis la B mais après discussion avec le prof à propos de cette ambiguïté, il m’a confirmé que la bonne réponse était la A</w:t>
      </w:r>
    </w:p>
    <w:p w:rsidR="00000000" w:rsidDel="00000000" w:rsidP="00000000" w:rsidRDefault="00000000" w:rsidRPr="00000000" w14:paraId="0000006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6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6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6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7</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06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6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7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QRU 8</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7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E = D x Wt x Wr</w:t>
      </w:r>
    </w:p>
    <w:p w:rsidR="00000000" w:rsidDel="00000000" w:rsidP="00000000" w:rsidRDefault="00000000" w:rsidRPr="00000000" w14:paraId="000000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 (D x Wt(moelle) x Wr)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(D x Wt(vessie) x Wr)</w:t>
      </w:r>
    </w:p>
    <w:p w:rsidR="00000000" w:rsidDel="00000000" w:rsidP="00000000" w:rsidRDefault="00000000" w:rsidRPr="00000000" w14:paraId="000000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 (2 x 0,2 x 1) + (2 x 0,04 x 1)</w:t>
      </w:r>
    </w:p>
    <w:p w:rsidR="00000000" w:rsidDel="00000000" w:rsidP="00000000" w:rsidRDefault="00000000" w:rsidRPr="00000000" w14:paraId="000000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 0,4 + 0,08</w:t>
      </w:r>
    </w:p>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 0,48 Sv = 480 mSv</w:t>
      </w:r>
    </w:p>
    <w:p w:rsidR="00000000" w:rsidDel="00000000" w:rsidP="00000000" w:rsidRDefault="00000000" w:rsidRPr="00000000" w14:paraId="0000007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7E">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QRU 9</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7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8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8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8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on évite les examens radiologiques sauf en cas d’urgence et pour la deuxième partie, ce n’est pas du tout le cas </w:t>
      </w:r>
    </w:p>
    <w:p w:rsidR="00000000" w:rsidDel="00000000" w:rsidP="00000000" w:rsidRDefault="00000000" w:rsidRPr="00000000" w14:paraId="000000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5">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10</w:t>
      </w:r>
      <w:r w:rsidDel="00000000" w:rsidR="00000000" w:rsidRPr="00000000">
        <w:rPr>
          <w:rFonts w:ascii="Arial" w:cs="Arial" w:eastAsia="Arial" w:hAnsi="Arial"/>
          <w:b w:val="1"/>
          <w:sz w:val="20"/>
          <w:szCs w:val="20"/>
          <w:rtl w:val="0"/>
        </w:rPr>
        <w:t xml:space="preserve"> : AB</w:t>
      </w:r>
    </w:p>
    <w:p w:rsidR="00000000" w:rsidDel="00000000" w:rsidP="00000000" w:rsidRDefault="00000000" w:rsidRPr="00000000" w14:paraId="00000086">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un peu ambiguë car ce n’est pas dit explicitement dans le cours mais il est écrit que « les pompiers ont été soumis à des doses importantes susceptibles de donner lieu à des SAI » , je l’aurais donc compté vrai </w:t>
      </w:r>
    </w:p>
    <w:p w:rsidR="00000000" w:rsidDel="00000000" w:rsidP="00000000" w:rsidRDefault="00000000" w:rsidRPr="00000000" w14:paraId="00000087">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dans cette partie, il ne parle d’effets stochastiques uniquement chez les enfants</w:t>
      </w:r>
    </w:p>
    <w:p w:rsidR="00000000" w:rsidDel="00000000" w:rsidP="00000000" w:rsidRDefault="00000000" w:rsidRPr="00000000" w14:paraId="00000088">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effets stochastiques cancérogènes</w:t>
      </w:r>
    </w:p>
    <w:p w:rsidR="00000000" w:rsidDel="00000000" w:rsidP="00000000" w:rsidRDefault="00000000" w:rsidRPr="00000000" w14:paraId="00000089">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ils ont été de manière très individuelle très peu irradiés</w:t>
      </w:r>
    </w:p>
    <w:p w:rsidR="00000000" w:rsidDel="00000000" w:rsidP="00000000" w:rsidRDefault="00000000" w:rsidRPr="00000000" w14:paraId="0000008A">
      <w:pPr>
        <w:shd w:fill="fcfcfc" w:val="clea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8B">
      <w:pPr>
        <w:shd w:fill="fcfcfc" w:val="clea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 </w:t>
      </w:r>
    </w:p>
    <w:p w:rsidR="00000000" w:rsidDel="00000000" w:rsidP="00000000" w:rsidRDefault="00000000" w:rsidRPr="00000000" w14:paraId="0000008C">
      <w:pPr>
        <w:shd w:fill="fcfcfc"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11</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08D">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on passe d’un atome avec 39 protons à un atome avec 40 protons donc on a gagné un protons au cours de la transformation, on était donc en excès de neutrons -&gt; Béta –</w:t>
      </w:r>
    </w:p>
    <w:p w:rsidR="00000000" w:rsidDel="00000000" w:rsidP="00000000" w:rsidRDefault="00000000" w:rsidRPr="00000000" w14:paraId="0000008E">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si excès de protons, ce n’est pas le cas</w:t>
      </w:r>
    </w:p>
    <w:p w:rsidR="00000000" w:rsidDel="00000000" w:rsidP="00000000" w:rsidRDefault="00000000" w:rsidRPr="00000000" w14:paraId="0000008F">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si excès de protons, ce n’est pas le cas</w:t>
      </w:r>
    </w:p>
    <w:p w:rsidR="00000000" w:rsidDel="00000000" w:rsidP="00000000" w:rsidRDefault="00000000" w:rsidRPr="00000000" w14:paraId="00000090">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Béta- -&gt; spectre continu</w:t>
      </w:r>
    </w:p>
    <w:p w:rsidR="00000000" w:rsidDel="00000000" w:rsidP="00000000" w:rsidRDefault="00000000" w:rsidRPr="00000000" w14:paraId="00000091">
      <w:pPr>
        <w:shd w:fill="fcfcfc" w:val="clea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92">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3">
      <w:pPr>
        <w:shd w:fill="fcfcfc" w:val="clea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12</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094">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une transformation isobarique (pas isomérique) on passe d’un atome avec 49 protons à un atome à 48 protons donc on était en excès de protons -&gt; Béta+</w:t>
      </w:r>
    </w:p>
    <w:p w:rsidR="00000000" w:rsidDel="00000000" w:rsidP="00000000" w:rsidRDefault="00000000" w:rsidRPr="00000000" w14:paraId="00000095">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on passe d’un atome métastable à un atome stable -&gt; transformation isomérique avec émission de photons gammas</w:t>
      </w:r>
    </w:p>
    <w:p w:rsidR="00000000" w:rsidDel="00000000" w:rsidP="00000000" w:rsidRDefault="00000000" w:rsidRPr="00000000" w14:paraId="00000096">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même pas besoin de calculs, on est sensé avoir une perte de masse à chaque transformation donc l’atome métastable est sensé avoir une masse supérieur à l’atome stable mais 110,9037 &lt; 110,9042</w:t>
      </w:r>
    </w:p>
    <w:p w:rsidR="00000000" w:rsidDel="00000000" w:rsidP="00000000" w:rsidRDefault="00000000" w:rsidRPr="00000000" w14:paraId="00000097">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ici le spectre électromagnétique est celui de l’émission gamma et est bien un spectre de raies et le spectre nucléaire est celui de la Béta+ (continu)</w:t>
      </w:r>
    </w:p>
    <w:p w:rsidR="00000000" w:rsidDel="00000000" w:rsidP="00000000" w:rsidRDefault="00000000" w:rsidRPr="00000000" w14:paraId="00000098">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99">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9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13</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09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9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explique la nécessité d’avoir des neutrons pour équilibrer l’excès de protons, pour maintenir la stabilité des noyaux lourds</w:t>
      </w:r>
    </w:p>
    <w:p w:rsidR="00000000" w:rsidDel="00000000" w:rsidP="00000000" w:rsidRDefault="00000000" w:rsidRPr="00000000" w14:paraId="0000009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9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9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shd w:fill="fcfcfc" w:val="clea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14</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0A2">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particule alpha n’est autre que l’isotope (4 ; 2)He</w:t>
      </w:r>
    </w:p>
    <w:p w:rsidR="00000000" w:rsidDel="00000000" w:rsidP="00000000" w:rsidRDefault="00000000" w:rsidRPr="00000000" w14:paraId="000000A3">
      <w:pPr>
        <w:shd w:fill="fcfcfc"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plutôt linéaire (pic de Braag)</w:t>
      </w:r>
    </w:p>
    <w:p w:rsidR="00000000" w:rsidDel="00000000" w:rsidP="00000000" w:rsidRDefault="00000000" w:rsidRPr="00000000" w14:paraId="000000A4">
      <w:pPr>
        <w:shd w:fill="fcfcfc" w:val="clea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A5">
      <w:pPr>
        <w:shd w:fill="fcfcfc" w:val="clea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A6">
      <w:pPr>
        <w:shd w:fill="fcfcfc" w:val="clea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A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C">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15</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0A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w:t>
      </w:r>
      <w:r w:rsidDel="00000000" w:rsidR="00000000" w:rsidRPr="00000000">
        <w:rPr>
          <w:rFonts w:ascii="Arial" w:cs="Arial" w:eastAsia="Arial" w:hAnsi="Arial"/>
          <w:sz w:val="20"/>
          <w:szCs w:val="20"/>
          <w:vertAlign w:val="superscript"/>
          <w:rtl w:val="0"/>
        </w:rPr>
        <w:t xml:space="preserve">99m</w:t>
      </w:r>
      <w:r w:rsidDel="00000000" w:rsidR="00000000" w:rsidRPr="00000000">
        <w:rPr>
          <w:rFonts w:ascii="Arial" w:cs="Arial" w:eastAsia="Arial" w:hAnsi="Arial"/>
          <w:sz w:val="20"/>
          <w:szCs w:val="20"/>
          <w:rtl w:val="0"/>
        </w:rPr>
        <w:t xml:space="preserve">Tc est le marqueur du couple</w:t>
      </w:r>
    </w:p>
    <w:p w:rsidR="00000000" w:rsidDel="00000000" w:rsidP="00000000" w:rsidRDefault="00000000" w:rsidRPr="00000000" w14:paraId="000000A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émetteur de rayons gammas</w:t>
      </w:r>
    </w:p>
    <w:p w:rsidR="00000000" w:rsidDel="00000000" w:rsidP="00000000" w:rsidRDefault="00000000" w:rsidRPr="00000000" w14:paraId="000000B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B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B3">
      <w:pPr>
        <w:spacing w:after="120" w:line="240" w:lineRule="auto"/>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QRM 16</w:t>
      </w:r>
      <w:r w:rsidDel="00000000" w:rsidR="00000000" w:rsidRPr="00000000">
        <w:rPr>
          <w:rFonts w:ascii="Arial" w:cs="Arial" w:eastAsia="Arial" w:hAnsi="Arial"/>
          <w:b w:val="1"/>
          <w:sz w:val="20"/>
          <w:szCs w:val="20"/>
          <w:rtl w:val="0"/>
        </w:rPr>
        <w:t xml:space="preserve"> : AD</w:t>
      </w:r>
      <w:r w:rsidDel="00000000" w:rsidR="00000000" w:rsidRPr="00000000">
        <w:rPr>
          <w:rFonts w:ascii="Arial" w:cs="Arial" w:eastAsia="Arial" w:hAnsi="Arial"/>
          <w:sz w:val="20"/>
          <w:szCs w:val="20"/>
          <w:rtl w:val="0"/>
        </w:rPr>
        <w:t xml:space="preserve"> (je l’avais fait tomber à l’EB celui là, il s’en est inspiré)</w:t>
      </w:r>
    </w:p>
    <w:p w:rsidR="00000000" w:rsidDel="00000000" w:rsidP="00000000" w:rsidRDefault="00000000" w:rsidRPr="00000000" w14:paraId="000000B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on passe d’un atome avec Z protons à un atome avec Z+1 protons donc on étaient en excès de </w:t>
      </w:r>
    </w:p>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neutrons -&gt; Béta-</w:t>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voir A</w:t>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capture électronique est une transformation isobarique et non pas isomérique</w:t>
      </w:r>
    </w:p>
    <w:p w:rsidR="00000000" w:rsidDel="00000000" w:rsidP="00000000" w:rsidRDefault="00000000" w:rsidRPr="00000000" w14:paraId="000000B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émission gamma ou conversion interne</w:t>
      </w:r>
    </w:p>
    <w:p w:rsidR="00000000" w:rsidDel="00000000" w:rsidP="00000000" w:rsidRDefault="00000000" w:rsidRPr="00000000" w14:paraId="000000B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B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QRU 17</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sz w:val="20"/>
          <w:szCs w:val="20"/>
          <w:rtl w:val="0"/>
        </w:rPr>
        <w:t xml:space="preserve">1/Teff</w:t>
      </w:r>
      <w:r w:rsidDel="00000000" w:rsidR="00000000" w:rsidRPr="00000000">
        <w:rPr>
          <w:rFonts w:ascii="Arial" w:cs="Arial" w:eastAsia="Arial" w:hAnsi="Arial"/>
          <w:sz w:val="20"/>
          <w:szCs w:val="20"/>
          <w:rtl w:val="0"/>
        </w:rPr>
        <w:t xml:space="preserve"> = 1/Tphysique +1/Tbiologique = 1/60 + 1/120 = (2+1)/120 = 3/120 = 1/40 donc Teff=40j</w:t>
      </w:r>
    </w:p>
    <w:p w:rsidR="00000000" w:rsidDel="00000000" w:rsidP="00000000" w:rsidRDefault="00000000" w:rsidRPr="00000000" w14:paraId="000000B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B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B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C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C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18</w:t>
      </w:r>
      <w:r w:rsidDel="00000000" w:rsidR="00000000" w:rsidRPr="00000000">
        <w:rPr>
          <w:rFonts w:ascii="Arial" w:cs="Arial" w:eastAsia="Arial" w:hAnsi="Arial"/>
          <w:b w:val="1"/>
          <w:sz w:val="20"/>
          <w:szCs w:val="20"/>
          <w:rtl w:val="0"/>
        </w:rPr>
        <w:t xml:space="preserve"> : AB</w:t>
      </w:r>
    </w:p>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19</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la restauration du tissu sain qui est plus rapide</w:t>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ne permet pas d’augmenter l’effet oxygène mais grâce à l’effet oxygène, la tumeur est plus ciblée par les rayons que les tissus sains</w:t>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QRM 20</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D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5">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C’est le noyau fils qui se réarrange (le noyau père n’existe plus) donc on utilise les valeurs du noyau fils 61-2 = 59 keV</w:t>
      </w: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21</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densité varie avec la température</w:t>
      </w:r>
    </w:p>
    <w:p w:rsidR="00000000" w:rsidDel="00000000" w:rsidP="00000000" w:rsidRDefault="00000000" w:rsidRPr="00000000" w14:paraId="000000D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D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je sais que c’est pas marqué dans le cours mais cet item est bien vrai, c’est ce qu’on appelle le phénomène de dilatation des océans et c’est bien le principal mécanisme de la montée du niveau des océans</w:t>
      </w:r>
    </w:p>
    <w:p w:rsidR="00000000" w:rsidDel="00000000" w:rsidP="00000000" w:rsidRDefault="00000000" w:rsidRPr="00000000" w14:paraId="000000D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22</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0DF">
      <w:pPr>
        <w:spacing w:after="0" w:before="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0">
      <w:pPr>
        <w:spacing w:after="0" w:before="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1">
      <w:pPr>
        <w:spacing w:after="0" w:before="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2">
      <w:pPr>
        <w:spacing w:after="0"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c’est le même que celui posé en 2018</w:t>
      </w:r>
    </w:p>
    <w:p w:rsidR="00000000" w:rsidDel="00000000" w:rsidP="00000000" w:rsidRDefault="00000000" w:rsidRPr="00000000" w14:paraId="000000E3">
      <w:pPr>
        <w:spacing w:after="0" w:before="0" w:line="240"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 NaCl : C</w:t>
      </w:r>
      <w:r w:rsidDel="00000000" w:rsidR="00000000" w:rsidRPr="00000000">
        <w:rPr>
          <w:rFonts w:ascii="Arial" w:cs="Arial" w:eastAsia="Arial" w:hAnsi="Arial"/>
          <w:sz w:val="20"/>
          <w:szCs w:val="20"/>
          <w:vertAlign w:val="superscript"/>
          <w:rtl w:val="0"/>
        </w:rPr>
        <w:t xml:space="preserve">M </w:t>
      </w:r>
      <w:r w:rsidDel="00000000" w:rsidR="00000000" w:rsidRPr="00000000">
        <w:rPr>
          <w:rFonts w:ascii="Arial" w:cs="Arial" w:eastAsia="Arial" w:hAnsi="Arial"/>
          <w:sz w:val="20"/>
          <w:szCs w:val="20"/>
          <w:rtl w:val="0"/>
        </w:rPr>
        <w:t xml:space="preserve">=  = 0,01 mol.L</w:t>
      </w:r>
      <w:r w:rsidDel="00000000" w:rsidR="00000000" w:rsidRPr="00000000">
        <w:rPr>
          <w:rFonts w:ascii="Arial" w:cs="Arial" w:eastAsia="Arial" w:hAnsi="Arial"/>
          <w:sz w:val="20"/>
          <w:szCs w:val="20"/>
          <w:vertAlign w:val="superscript"/>
          <w:rtl w:val="0"/>
        </w:rPr>
        <w:t xml:space="preserve">-1 </w:t>
      </w:r>
      <w:r w:rsidDel="00000000" w:rsidR="00000000" w:rsidRPr="00000000">
        <w:rPr>
          <w:rFonts w:ascii="Arial" w:cs="Arial" w:eastAsia="Arial" w:hAnsi="Arial"/>
          <w:sz w:val="20"/>
          <w:szCs w:val="20"/>
          <w:rtl w:val="0"/>
        </w:rPr>
        <w:t xml:space="preserve">; C</w:t>
      </w:r>
      <w:r w:rsidDel="00000000" w:rsidR="00000000" w:rsidRPr="00000000">
        <w:rPr>
          <w:rFonts w:ascii="Arial" w:cs="Arial" w:eastAsia="Arial" w:hAnsi="Arial"/>
          <w:sz w:val="20"/>
          <w:szCs w:val="20"/>
          <w:vertAlign w:val="superscript"/>
          <w:rtl w:val="0"/>
        </w:rPr>
        <w:t xml:space="preserve">O</w:t>
      </w:r>
      <w:r w:rsidDel="00000000" w:rsidR="00000000" w:rsidRPr="00000000">
        <w:rPr>
          <w:rFonts w:ascii="Arial" w:cs="Arial" w:eastAsia="Arial" w:hAnsi="Arial"/>
          <w:sz w:val="20"/>
          <w:szCs w:val="20"/>
          <w:rtl w:val="0"/>
        </w:rPr>
        <w:t xml:space="preserve"> = iC</w:t>
      </w:r>
      <w:r w:rsidDel="00000000" w:rsidR="00000000" w:rsidRPr="00000000">
        <w:rPr>
          <w:rFonts w:ascii="Arial" w:cs="Arial" w:eastAsia="Arial" w:hAnsi="Arial"/>
          <w:sz w:val="20"/>
          <w:szCs w:val="20"/>
          <w:vertAlign w:val="superscript"/>
          <w:rtl w:val="0"/>
        </w:rPr>
        <w:t xml:space="preserve">M </w:t>
      </w:r>
      <w:r w:rsidDel="00000000" w:rsidR="00000000" w:rsidRPr="00000000">
        <w:rPr>
          <w:rFonts w:ascii="Arial" w:cs="Arial" w:eastAsia="Arial" w:hAnsi="Arial"/>
          <w:sz w:val="20"/>
          <w:szCs w:val="20"/>
          <w:rtl w:val="0"/>
        </w:rPr>
        <w:t xml:space="preserve">; i = 1 + 1(2-1) = 2 ; C</w:t>
      </w:r>
      <w:r w:rsidDel="00000000" w:rsidR="00000000" w:rsidRPr="00000000">
        <w:rPr>
          <w:rFonts w:ascii="Arial" w:cs="Arial" w:eastAsia="Arial" w:hAnsi="Arial"/>
          <w:sz w:val="20"/>
          <w:szCs w:val="20"/>
          <w:vertAlign w:val="superscript"/>
          <w:rtl w:val="0"/>
        </w:rPr>
        <w:t xml:space="preserve">O</w:t>
      </w:r>
      <w:r w:rsidDel="00000000" w:rsidR="00000000" w:rsidRPr="00000000">
        <w:rPr>
          <w:rFonts w:ascii="Arial" w:cs="Arial" w:eastAsia="Arial" w:hAnsi="Arial"/>
          <w:sz w:val="20"/>
          <w:szCs w:val="20"/>
          <w:rtl w:val="0"/>
        </w:rPr>
        <w:t xml:space="preserve"> = 0,02 osmol.L</w:t>
      </w:r>
      <w:r w:rsidDel="00000000" w:rsidR="00000000" w:rsidRPr="00000000">
        <w:rPr>
          <w:rFonts w:ascii="Arial" w:cs="Arial" w:eastAsia="Arial" w:hAnsi="Arial"/>
          <w:sz w:val="20"/>
          <w:szCs w:val="20"/>
          <w:vertAlign w:val="superscript"/>
          <w:rtl w:val="0"/>
        </w:rPr>
        <w:t xml:space="preserve">-1</w:t>
      </w:r>
      <w:r w:rsidDel="00000000" w:rsidR="00000000" w:rsidRPr="00000000">
        <w:rPr>
          <w:rtl w:val="0"/>
        </w:rPr>
      </w:r>
    </w:p>
    <w:p w:rsidR="00000000" w:rsidDel="00000000" w:rsidP="00000000" w:rsidRDefault="00000000" w:rsidRPr="00000000" w14:paraId="000000E4">
      <w:pPr>
        <w:spacing w:after="0" w:before="0" w:line="240" w:lineRule="auto"/>
        <w:ind w:left="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 CaCl</w:t>
      </w:r>
      <w:r w:rsidDel="00000000" w:rsidR="00000000" w:rsidRPr="00000000">
        <w:rPr>
          <w:rFonts w:ascii="Arial" w:cs="Arial" w:eastAsia="Arial" w:hAnsi="Arial"/>
          <w:sz w:val="20"/>
          <w:szCs w:val="20"/>
          <w:vertAlign w:val="subscript"/>
          <w:rtl w:val="0"/>
        </w:rPr>
        <w:t xml:space="preserve">2</w:t>
      </w:r>
      <w:r w:rsidDel="00000000" w:rsidR="00000000" w:rsidRPr="00000000">
        <w:rPr>
          <w:rFonts w:ascii="Arial" w:cs="Arial" w:eastAsia="Arial" w:hAnsi="Arial"/>
          <w:sz w:val="20"/>
          <w:szCs w:val="20"/>
          <w:rtl w:val="0"/>
        </w:rPr>
        <w:t xml:space="preserve"> : C</w:t>
      </w:r>
      <w:r w:rsidDel="00000000" w:rsidR="00000000" w:rsidRPr="00000000">
        <w:rPr>
          <w:rFonts w:ascii="Arial" w:cs="Arial" w:eastAsia="Arial" w:hAnsi="Arial"/>
          <w:sz w:val="20"/>
          <w:szCs w:val="20"/>
          <w:vertAlign w:val="superscript"/>
          <w:rtl w:val="0"/>
        </w:rPr>
        <w:t xml:space="preserve">M </w:t>
      </w:r>
      <w:r w:rsidDel="00000000" w:rsidR="00000000" w:rsidRPr="00000000">
        <w:rPr>
          <w:rFonts w:ascii="Arial" w:cs="Arial" w:eastAsia="Arial" w:hAnsi="Arial"/>
          <w:sz w:val="20"/>
          <w:szCs w:val="20"/>
          <w:rtl w:val="0"/>
        </w:rPr>
        <w:t xml:space="preserve">=  = 0,1 mol.L</w:t>
      </w:r>
      <w:r w:rsidDel="00000000" w:rsidR="00000000" w:rsidRPr="00000000">
        <w:rPr>
          <w:rFonts w:ascii="Arial" w:cs="Arial" w:eastAsia="Arial" w:hAnsi="Arial"/>
          <w:sz w:val="20"/>
          <w:szCs w:val="20"/>
          <w:vertAlign w:val="superscript"/>
          <w:rtl w:val="0"/>
        </w:rPr>
        <w:t xml:space="preserve">-1 </w:t>
      </w:r>
      <w:r w:rsidDel="00000000" w:rsidR="00000000" w:rsidRPr="00000000">
        <w:rPr>
          <w:rFonts w:ascii="Arial" w:cs="Arial" w:eastAsia="Arial" w:hAnsi="Arial"/>
          <w:sz w:val="20"/>
          <w:szCs w:val="20"/>
          <w:rtl w:val="0"/>
        </w:rPr>
        <w:t xml:space="preserve">; C</w:t>
      </w:r>
      <w:r w:rsidDel="00000000" w:rsidR="00000000" w:rsidRPr="00000000">
        <w:rPr>
          <w:rFonts w:ascii="Arial" w:cs="Arial" w:eastAsia="Arial" w:hAnsi="Arial"/>
          <w:sz w:val="20"/>
          <w:szCs w:val="20"/>
          <w:vertAlign w:val="superscript"/>
          <w:rtl w:val="0"/>
        </w:rPr>
        <w:t xml:space="preserve">O</w:t>
      </w:r>
      <w:r w:rsidDel="00000000" w:rsidR="00000000" w:rsidRPr="00000000">
        <w:rPr>
          <w:rFonts w:ascii="Arial" w:cs="Arial" w:eastAsia="Arial" w:hAnsi="Arial"/>
          <w:sz w:val="20"/>
          <w:szCs w:val="20"/>
          <w:rtl w:val="0"/>
        </w:rPr>
        <w:t xml:space="preserve"> = iC</w:t>
      </w:r>
      <w:r w:rsidDel="00000000" w:rsidR="00000000" w:rsidRPr="00000000">
        <w:rPr>
          <w:rFonts w:ascii="Arial" w:cs="Arial" w:eastAsia="Arial" w:hAnsi="Arial"/>
          <w:sz w:val="20"/>
          <w:szCs w:val="20"/>
          <w:vertAlign w:val="superscript"/>
          <w:rtl w:val="0"/>
        </w:rPr>
        <w:t xml:space="preserve">M </w:t>
      </w:r>
      <w:r w:rsidDel="00000000" w:rsidR="00000000" w:rsidRPr="00000000">
        <w:rPr>
          <w:rFonts w:ascii="Arial" w:cs="Arial" w:eastAsia="Arial" w:hAnsi="Arial"/>
          <w:sz w:val="20"/>
          <w:szCs w:val="20"/>
          <w:rtl w:val="0"/>
        </w:rPr>
        <w:t xml:space="preserve">; i = 1 + 0,9(3-1) = 2,8 ; C</w:t>
      </w:r>
      <w:r w:rsidDel="00000000" w:rsidR="00000000" w:rsidRPr="00000000">
        <w:rPr>
          <w:rFonts w:ascii="Arial" w:cs="Arial" w:eastAsia="Arial" w:hAnsi="Arial"/>
          <w:sz w:val="20"/>
          <w:szCs w:val="20"/>
          <w:vertAlign w:val="superscript"/>
          <w:rtl w:val="0"/>
        </w:rPr>
        <w:t xml:space="preserve">O</w:t>
      </w:r>
      <w:r w:rsidDel="00000000" w:rsidR="00000000" w:rsidRPr="00000000">
        <w:rPr>
          <w:rFonts w:ascii="Arial" w:cs="Arial" w:eastAsia="Arial" w:hAnsi="Arial"/>
          <w:sz w:val="20"/>
          <w:szCs w:val="20"/>
          <w:rtl w:val="0"/>
        </w:rPr>
        <w:t xml:space="preserve"> = 0,28 osmol.L</w:t>
      </w:r>
      <w:r w:rsidDel="00000000" w:rsidR="00000000" w:rsidRPr="00000000">
        <w:rPr>
          <w:rFonts w:ascii="Arial" w:cs="Arial" w:eastAsia="Arial" w:hAnsi="Arial"/>
          <w:sz w:val="20"/>
          <w:szCs w:val="20"/>
          <w:vertAlign w:val="superscript"/>
          <w:rtl w:val="0"/>
        </w:rPr>
        <w:t xml:space="preserve">-1</w:t>
      </w:r>
      <w:r w:rsidDel="00000000" w:rsidR="00000000" w:rsidRPr="00000000">
        <w:rPr>
          <w:rtl w:val="0"/>
        </w:rPr>
      </w:r>
    </w:p>
    <w:p w:rsidR="00000000" w:rsidDel="00000000" w:rsidP="00000000" w:rsidRDefault="00000000" w:rsidRPr="00000000" w14:paraId="000000E5">
      <w:pPr>
        <w:spacing w:after="0"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Total = 0,02 + 0,28 = 0,3 osmol.L</w:t>
      </w:r>
      <w:r w:rsidDel="00000000" w:rsidR="00000000" w:rsidRPr="00000000">
        <w:rPr>
          <w:rFonts w:ascii="Arial" w:cs="Arial" w:eastAsia="Arial" w:hAnsi="Arial"/>
          <w:sz w:val="20"/>
          <w:szCs w:val="20"/>
          <w:vertAlign w:val="superscript"/>
          <w:rtl w:val="0"/>
        </w:rPr>
        <w:t xml:space="preserve">-1</w:t>
      </w:r>
      <w:r w:rsidDel="00000000" w:rsidR="00000000" w:rsidRPr="00000000">
        <w:rPr>
          <w:rtl w:val="0"/>
        </w:rPr>
      </w:r>
    </w:p>
    <w:p w:rsidR="00000000" w:rsidDel="00000000" w:rsidP="00000000" w:rsidRDefault="00000000" w:rsidRPr="00000000" w14:paraId="000000E6">
      <w:pPr>
        <w:spacing w:after="0" w:before="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7">
      <w:pPr>
        <w:spacing w:after="0" w:before="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E8">
      <w:pPr>
        <w:spacing w:after="0" w:before="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E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QRU 23</w:t>
      </w:r>
      <w:r w:rsidDel="00000000" w:rsidR="00000000" w:rsidRPr="00000000">
        <w:rPr>
          <w:rFonts w:ascii="Arial" w:cs="Arial" w:eastAsia="Arial" w:hAnsi="Arial"/>
          <w:b w:val="1"/>
          <w:sz w:val="20"/>
          <w:szCs w:val="20"/>
          <w:rtl w:val="0"/>
        </w:rPr>
        <w:t xml:space="preserve"> : B</w:t>
      </w:r>
      <w:r w:rsidDel="00000000" w:rsidR="00000000" w:rsidRPr="00000000">
        <w:drawing>
          <wp:anchor allowOverlap="1" behindDoc="0" distB="114300" distT="114300" distL="114300" distR="114300" hidden="0" layoutInCell="1" locked="0" relativeHeight="0" simplePos="0">
            <wp:simplePos x="0" y="0"/>
            <wp:positionH relativeFrom="column">
              <wp:posOffset>571500</wp:posOffset>
            </wp:positionH>
            <wp:positionV relativeFrom="paragraph">
              <wp:posOffset>276225</wp:posOffset>
            </wp:positionV>
            <wp:extent cx="3500438" cy="354475"/>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500438" cy="354475"/>
                    </a:xfrm>
                    <a:prstGeom prst="rect"/>
                    <a:ln/>
                  </pic:spPr>
                </pic:pic>
              </a:graphicData>
            </a:graphic>
          </wp:anchor>
        </w:drawing>
      </w:r>
    </w:p>
    <w:p w:rsidR="00000000" w:rsidDel="00000000" w:rsidP="00000000" w:rsidRDefault="00000000" w:rsidRPr="00000000" w14:paraId="000000E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0E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QRU 24</w:t>
      </w:r>
      <w:r w:rsidDel="00000000" w:rsidR="00000000" w:rsidRPr="00000000">
        <w:rPr>
          <w:rFonts w:ascii="Arial" w:cs="Arial" w:eastAsia="Arial" w:hAnsi="Arial"/>
          <w:b w:val="1"/>
          <w:sz w:val="20"/>
          <w:szCs w:val="20"/>
          <w:rtl w:val="0"/>
        </w:rPr>
        <w:t xml:space="preserve"> : C</w:t>
      </w:r>
    </w:p>
    <w:p w:rsidR="00000000" w:rsidDel="00000000" w:rsidP="00000000" w:rsidRDefault="00000000" w:rsidRPr="00000000" w14:paraId="000000F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le sang est bien évidemment un fluide non-newtonien (classique)</w:t>
      </w:r>
    </w:p>
    <w:p w:rsidR="00000000" w:rsidDel="00000000" w:rsidP="00000000" w:rsidRDefault="00000000" w:rsidRPr="00000000" w14:paraId="000000F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25</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0F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laminaire donc silencieux</w:t>
      </w:r>
    </w:p>
    <w:p w:rsidR="00000000" w:rsidDel="00000000" w:rsidP="00000000" w:rsidRDefault="00000000" w:rsidRPr="00000000" w14:paraId="000000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pas forcément il peut aussi être réel</w:t>
      </w:r>
    </w:p>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inférieur à 2 000 pour laminaire, supérieur à 10 000 pour turbulent</w:t>
      </w:r>
    </w:p>
    <w:p w:rsidR="00000000" w:rsidDel="00000000" w:rsidP="00000000" w:rsidRDefault="00000000" w:rsidRPr="00000000" w14:paraId="000000F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F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26</w:t>
      </w:r>
      <w:r w:rsidDel="00000000" w:rsidR="00000000" w:rsidRPr="00000000">
        <w:rPr>
          <w:rFonts w:ascii="Arial" w:cs="Arial" w:eastAsia="Arial" w:hAnsi="Arial"/>
          <w:b w:val="1"/>
          <w:sz w:val="20"/>
          <w:szCs w:val="20"/>
          <w:rtl w:val="0"/>
        </w:rPr>
        <w:t xml:space="preserve"> : BC</w:t>
      </w:r>
    </w:p>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dans ce cas là on n’entend pas de bruit car le sang ne s’écoule plus</w:t>
      </w:r>
    </w:p>
    <w:p w:rsidR="00000000" w:rsidDel="00000000" w:rsidP="00000000" w:rsidRDefault="00000000" w:rsidRPr="00000000" w14:paraId="0000010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0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0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a voulu vous embrouiller avec la cardiaque (piège classique déjà tombé). Ici, on n’entendra plus aucun bruit si </w:t>
      </w:r>
      <w:r w:rsidDel="00000000" w:rsidR="00000000" w:rsidRPr="00000000">
        <w:rPr>
          <w:rFonts w:ascii="Arial" w:cs="Arial" w:eastAsia="Arial" w:hAnsi="Arial"/>
          <w:sz w:val="20"/>
          <w:szCs w:val="20"/>
          <w:rtl w:val="0"/>
        </w:rPr>
        <w:t xml:space="preserve">Pbrassard&lt;PAmin</w:t>
      </w:r>
      <w:r w:rsidDel="00000000" w:rsidR="00000000" w:rsidRPr="00000000">
        <w:rPr>
          <w:rFonts w:ascii="Arial" w:cs="Arial" w:eastAsia="Arial" w:hAnsi="Arial"/>
          <w:sz w:val="20"/>
          <w:szCs w:val="20"/>
          <w:rtl w:val="0"/>
        </w:rPr>
        <w:t xml:space="preserve">, les bruits finissent simplement par disparaître</w:t>
      </w:r>
    </w:p>
    <w:p w:rsidR="00000000" w:rsidDel="00000000" w:rsidP="00000000" w:rsidRDefault="00000000" w:rsidRPr="00000000" w14:paraId="0000010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0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27</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0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gauche </w:t>
      </w:r>
    </w:p>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tricuspide est à droite entre oreillette et ventricule </w:t>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au niveau chambre de chasse VG</w:t>
      </w:r>
    </w:p>
    <w:p w:rsidR="00000000" w:rsidDel="00000000" w:rsidP="00000000" w:rsidRDefault="00000000" w:rsidRPr="00000000" w14:paraId="0000010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droit</w:t>
      </w:r>
    </w:p>
    <w:p w:rsidR="00000000" w:rsidDel="00000000" w:rsidP="00000000" w:rsidRDefault="00000000" w:rsidRPr="00000000" w14:paraId="0000010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28</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 sait que Q = VTD * FC * FE </w:t>
      </w:r>
    </w:p>
    <w:p w:rsidR="00000000" w:rsidDel="00000000" w:rsidP="00000000" w:rsidRDefault="00000000" w:rsidRPr="00000000" w14:paraId="000001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et VES = VTD - VTS </w:t>
      </w:r>
    </w:p>
    <w:p w:rsidR="00000000" w:rsidDel="00000000" w:rsidP="00000000" w:rsidRDefault="00000000" w:rsidRPr="00000000" w14:paraId="0000011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donc VTD = VES + VTS = 50 + 100 = 150 ml </w:t>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donc Q = 150 * 80 * (1/3) car 1/3 = 33% </w:t>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ab/>
        <w:t xml:space="preserve">= 4000</w:t>
      </w:r>
    </w:p>
    <w:p w:rsidR="00000000" w:rsidDel="00000000" w:rsidP="00000000" w:rsidRDefault="00000000" w:rsidRPr="00000000" w14:paraId="000001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1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29</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est dépendante</w:t>
      </w:r>
    </w:p>
    <w:p w:rsidR="00000000" w:rsidDel="00000000" w:rsidP="00000000" w:rsidRDefault="00000000" w:rsidRPr="00000000" w14:paraId="0000011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1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30</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tl w:val="0"/>
        </w:rPr>
      </w:r>
    </w:p>
    <w:sectPr>
      <w:footerReference r:id="rId9" w:type="default"/>
      <w:pgSz w:h="16838" w:w="11906" w:orient="portrait"/>
      <w:pgMar w:bottom="568" w:top="527" w:left="720" w:right="720" w:header="142" w:footer="26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 w:val="center" w:leader="none" w:pos="5387"/>
        <w:tab w:val="right" w:leader="none" w:pos="10466"/>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b w:val="1"/>
        <w:rtl w:val="0"/>
      </w:rPr>
      <w:t xml:space="preserve">30.11.2023</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Le tutorat est gratuit. Toute reproduction ou vente est interdite.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sur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fr-F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pJ2AzfsuqG8Zvjd5A4WXU8HIA==">CgMxLjA4AHIhMTlMbl83Ml9IUVNYNTIzMHBOUFZYbkFBR1J2dmRVZ05H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