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C8100" w14:textId="77777777" w:rsidR="008160F1" w:rsidRDefault="00000000">
      <w:pPr>
        <w:shd w:val="clear" w:color="auto" w:fill="DEFFB7"/>
        <w:tabs>
          <w:tab w:val="center" w:pos="5230"/>
          <w:tab w:val="left" w:pos="9048"/>
        </w:tabs>
        <w:spacing w:line="240" w:lineRule="auto"/>
        <w:jc w:val="center"/>
        <w:rPr>
          <w:rFonts w:ascii="Garamond" w:eastAsia="Garamond" w:hAnsi="Garamond" w:cs="Garamond"/>
          <w:b/>
          <w:sz w:val="72"/>
          <w:szCs w:val="72"/>
        </w:rPr>
      </w:pPr>
      <w:r>
        <w:rPr>
          <w:rFonts w:ascii="Garamond" w:eastAsia="Garamond" w:hAnsi="Garamond" w:cs="Garamond"/>
          <w:b/>
          <w:sz w:val="72"/>
          <w:szCs w:val="72"/>
        </w:rPr>
        <w:t>Août</w:t>
      </w:r>
    </w:p>
    <w:p w14:paraId="54FDA17C" w14:textId="77777777" w:rsidR="008160F1" w:rsidRDefault="008160F1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2128ECA3" w14:textId="77777777" w:rsidR="008160F1" w:rsidRDefault="008160F1">
      <w:pPr>
        <w:spacing w:line="240" w:lineRule="auto"/>
        <w:ind w:left="720"/>
        <w:rPr>
          <w:rFonts w:ascii="Garamond" w:eastAsia="Garamond" w:hAnsi="Garamond" w:cs="Garamond"/>
          <w:b/>
          <w:sz w:val="32"/>
          <w:szCs w:val="32"/>
          <w:u w:val="single"/>
        </w:rPr>
      </w:pPr>
    </w:p>
    <w:p w14:paraId="3A0AF3D8" w14:textId="77777777" w:rsidR="008160F1" w:rsidRDefault="00000000">
      <w:pPr>
        <w:spacing w:line="240" w:lineRule="auto"/>
        <w:ind w:left="720"/>
        <w:rPr>
          <w:rFonts w:ascii="Garamond" w:eastAsia="Garamond" w:hAnsi="Garamond" w:cs="Garamond"/>
          <w:b/>
          <w:sz w:val="32"/>
          <w:szCs w:val="32"/>
          <w:u w:val="single"/>
        </w:rPr>
      </w:pPr>
      <w:r>
        <w:rPr>
          <w:rFonts w:ascii="Garamond" w:eastAsia="Garamond" w:hAnsi="Garamond" w:cs="Garamond"/>
          <w:b/>
          <w:sz w:val="32"/>
          <w:szCs w:val="32"/>
          <w:u w:val="single"/>
        </w:rPr>
        <w:t xml:space="preserve">Semaine du 24 août au 30 août </w:t>
      </w:r>
    </w:p>
    <w:p w14:paraId="51397C03" w14:textId="77777777" w:rsidR="008160F1" w:rsidRDefault="008160F1">
      <w:pPr>
        <w:spacing w:line="240" w:lineRule="auto"/>
        <w:ind w:left="720"/>
        <w:rPr>
          <w:rFonts w:ascii="Garamond" w:eastAsia="Garamond" w:hAnsi="Garamond" w:cs="Garamond"/>
          <w:b/>
          <w:sz w:val="32"/>
          <w:szCs w:val="32"/>
          <w:u w:val="single"/>
        </w:rPr>
      </w:pPr>
    </w:p>
    <w:tbl>
      <w:tblPr>
        <w:tblStyle w:val="a"/>
        <w:tblW w:w="10460" w:type="dxa"/>
        <w:tblInd w:w="-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3440"/>
        <w:gridCol w:w="5940"/>
      </w:tblGrid>
      <w:tr w:rsidR="008160F1" w14:paraId="21CDA1B7" w14:textId="77777777" w:rsidTr="00AA31C9">
        <w:tc>
          <w:tcPr>
            <w:tcW w:w="10460" w:type="dxa"/>
            <w:gridSpan w:val="3"/>
            <w:shd w:val="clear" w:color="auto" w:fill="99FF66"/>
          </w:tcPr>
          <w:p w14:paraId="25575110" w14:textId="77777777" w:rsidR="008160F1" w:rsidRDefault="00000000">
            <w:pPr>
              <w:spacing w:line="240" w:lineRule="auto"/>
              <w:jc w:val="center"/>
              <w:rPr>
                <w:rFonts w:ascii="Garamond" w:eastAsia="Garamond" w:hAnsi="Garamond" w:cs="Garamond"/>
                <w:b/>
                <w:sz w:val="24"/>
                <w:szCs w:val="24"/>
              </w:rPr>
            </w:pPr>
            <w:r>
              <w:rPr>
                <w:rFonts w:ascii="Garamond" w:eastAsia="Garamond" w:hAnsi="Garamond" w:cs="Garamond"/>
                <w:b/>
                <w:sz w:val="32"/>
                <w:szCs w:val="32"/>
              </w:rPr>
              <w:t>UE 1</w:t>
            </w:r>
          </w:p>
        </w:tc>
      </w:tr>
      <w:tr w:rsidR="008160F1" w14:paraId="0889CB47" w14:textId="77777777" w:rsidTr="00AA31C9">
        <w:tc>
          <w:tcPr>
            <w:tcW w:w="1080" w:type="dxa"/>
            <w:vMerge w:val="restart"/>
            <w:shd w:val="clear" w:color="auto" w:fill="B4FF8F"/>
          </w:tcPr>
          <w:p w14:paraId="68C1A738" w14:textId="77777777" w:rsidR="008160F1" w:rsidRDefault="008160F1">
            <w:pPr>
              <w:widowControl w:val="0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683902F5" w14:textId="77777777" w:rsidR="008160F1" w:rsidRDefault="008160F1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6E335541" w14:textId="77777777" w:rsidR="008160F1" w:rsidRDefault="008160F1">
            <w:pPr>
              <w:widowControl w:val="0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25AA02A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ECUE 1</w:t>
            </w:r>
          </w:p>
          <w:p w14:paraId="29BF4759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3440" w:type="dxa"/>
            <w:shd w:val="clear" w:color="auto" w:fill="CCFFB3"/>
          </w:tcPr>
          <w:p w14:paraId="2A20DDE0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9ECAB39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Biomol</w:t>
            </w:r>
            <w:proofErr w:type="spellEnd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/ Génétique </w:t>
            </w:r>
          </w:p>
          <w:p w14:paraId="1771832D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CCFFB3"/>
          </w:tcPr>
          <w:p w14:paraId="78C2042D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26/08 : Fiche - Introduction Génétique</w:t>
            </w:r>
          </w:p>
          <w:p w14:paraId="46272058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Extraction ARN/ADN </w:t>
            </w:r>
          </w:p>
          <w:p w14:paraId="66109C52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PCR</w:t>
            </w:r>
          </w:p>
          <w:p w14:paraId="2649D327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 Introduction Génétique</w:t>
            </w:r>
          </w:p>
          <w:p w14:paraId="79363F1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Extraction ARN/ADN </w:t>
            </w:r>
          </w:p>
          <w:p w14:paraId="311EE025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PCR</w:t>
            </w:r>
          </w:p>
        </w:tc>
      </w:tr>
      <w:tr w:rsidR="008160F1" w14:paraId="4196A8A1" w14:textId="77777777" w:rsidTr="00AA31C9">
        <w:tc>
          <w:tcPr>
            <w:tcW w:w="1080" w:type="dxa"/>
            <w:vMerge/>
            <w:shd w:val="clear" w:color="auto" w:fill="B4FF8F"/>
          </w:tcPr>
          <w:p w14:paraId="2948227C" w14:textId="77777777" w:rsidR="008160F1" w:rsidRDefault="008160F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40" w:type="dxa"/>
            <w:shd w:val="clear" w:color="auto" w:fill="CCFFB3"/>
          </w:tcPr>
          <w:p w14:paraId="4F5FB1A8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52F663B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BDR</w:t>
            </w:r>
          </w:p>
          <w:p w14:paraId="2671A400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CCFFB3"/>
          </w:tcPr>
          <w:p w14:paraId="70AD612C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26/08 : Fiche - Mitose </w:t>
            </w:r>
          </w:p>
          <w:p w14:paraId="4675D8A2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Méiose </w:t>
            </w:r>
          </w:p>
          <w:p w14:paraId="32049E3D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Mitose </w:t>
            </w:r>
          </w:p>
          <w:p w14:paraId="76374666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Méiose</w:t>
            </w:r>
          </w:p>
          <w:p w14:paraId="4194B8C1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0180AE2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28/08 : Fiche - Différenciation sexuelle II</w:t>
            </w:r>
          </w:p>
          <w:p w14:paraId="40A54F61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Différenciation sexuelle II</w:t>
            </w:r>
          </w:p>
          <w:p w14:paraId="20E30DD7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8160F1" w14:paraId="0E57136D" w14:textId="77777777" w:rsidTr="00AA31C9">
        <w:trPr>
          <w:trHeight w:val="893"/>
        </w:trPr>
        <w:tc>
          <w:tcPr>
            <w:tcW w:w="1080" w:type="dxa"/>
            <w:vMerge/>
            <w:shd w:val="clear" w:color="auto" w:fill="B4FF8F"/>
          </w:tcPr>
          <w:p w14:paraId="4BCFF2D1" w14:textId="77777777" w:rsidR="008160F1" w:rsidRDefault="008160F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40" w:type="dxa"/>
            <w:shd w:val="clear" w:color="auto" w:fill="CCFFB3"/>
          </w:tcPr>
          <w:p w14:paraId="03A31CF6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39AC576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Biocell</w:t>
            </w:r>
          </w:p>
          <w:p w14:paraId="03960D46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CCFFB3"/>
          </w:tcPr>
          <w:p w14:paraId="2E87DBE5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26/08 : Fiche - Mort Cellulaire (Apoptose/Nécrose)</w:t>
            </w:r>
          </w:p>
          <w:p w14:paraId="2D0BB323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Mort Cellulaire (Apoptose/Nécrose)</w:t>
            </w:r>
          </w:p>
          <w:p w14:paraId="34E4227A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2F0B7737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27/08 : Fiche - Sénescence</w:t>
            </w:r>
          </w:p>
          <w:p w14:paraId="65E94B1A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Sénescence</w:t>
            </w:r>
          </w:p>
          <w:p w14:paraId="41F30148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Cancer/Vieillissement</w:t>
            </w:r>
          </w:p>
          <w:p w14:paraId="22850305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Cancer/Vieillissement</w:t>
            </w:r>
          </w:p>
          <w:p w14:paraId="63D1A4D1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DM TTR n°2 - Sénescence/Cancer/Vieillissement</w:t>
            </w:r>
          </w:p>
          <w:p w14:paraId="7CACC322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0AC6EE0F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28/08 : DM TTR n°3 - Cycle Cellulaire</w:t>
            </w:r>
          </w:p>
          <w:p w14:paraId="0CA76EEC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DM TTR n°4 - Mort Cellulaire</w:t>
            </w:r>
          </w:p>
        </w:tc>
      </w:tr>
      <w:tr w:rsidR="008160F1" w14:paraId="2D06CE16" w14:textId="77777777" w:rsidTr="00AA31C9">
        <w:tc>
          <w:tcPr>
            <w:tcW w:w="1080" w:type="dxa"/>
            <w:vMerge w:val="restart"/>
            <w:shd w:val="clear" w:color="auto" w:fill="B4FF8F"/>
          </w:tcPr>
          <w:p w14:paraId="3D90FF36" w14:textId="77777777" w:rsidR="008160F1" w:rsidRDefault="008160F1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7E9B8072" w14:textId="77777777" w:rsidR="008160F1" w:rsidRDefault="008160F1">
            <w:pPr>
              <w:widowControl w:val="0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E9BA0B5" w14:textId="77777777" w:rsidR="008160F1" w:rsidRDefault="00000000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ECUE 2</w:t>
            </w:r>
          </w:p>
        </w:tc>
        <w:tc>
          <w:tcPr>
            <w:tcW w:w="3440" w:type="dxa"/>
            <w:shd w:val="clear" w:color="auto" w:fill="CCFFB3"/>
          </w:tcPr>
          <w:p w14:paraId="23710D02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30CC39E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Chimie </w:t>
            </w:r>
          </w:p>
          <w:p w14:paraId="5BB95F96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CCFFB3"/>
          </w:tcPr>
          <w:p w14:paraId="7194D980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29/08 : Fiche-Effets électroniques, liaisons, interactions,      solvants</w:t>
            </w:r>
          </w:p>
          <w:p w14:paraId="766905CC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Diapo-Effets électroniques, liaisons, interactions,   solvants</w:t>
            </w:r>
          </w:p>
          <w:p w14:paraId="36105E8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DM Effets électroniques, liaisons</w:t>
            </w:r>
          </w:p>
        </w:tc>
      </w:tr>
      <w:tr w:rsidR="008160F1" w14:paraId="3A9ADA35" w14:textId="77777777" w:rsidTr="00AA31C9">
        <w:tc>
          <w:tcPr>
            <w:tcW w:w="1080" w:type="dxa"/>
            <w:vMerge/>
            <w:shd w:val="clear" w:color="auto" w:fill="B4FF8F"/>
          </w:tcPr>
          <w:p w14:paraId="791CFD8D" w14:textId="77777777" w:rsidR="008160F1" w:rsidRDefault="008160F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40" w:type="dxa"/>
            <w:shd w:val="clear" w:color="auto" w:fill="CCFFB3"/>
          </w:tcPr>
          <w:p w14:paraId="68380913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8C10BAC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Biochimie </w:t>
            </w:r>
          </w:p>
          <w:p w14:paraId="30E9A34C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940" w:type="dxa"/>
            <w:shd w:val="clear" w:color="auto" w:fill="CCFFB3"/>
          </w:tcPr>
          <w:p w14:paraId="0E2A5DF9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27/08 : Fiche - Bioénergétique </w:t>
            </w:r>
          </w:p>
          <w:p w14:paraId="0A63D840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Bioénergétique</w:t>
            </w:r>
          </w:p>
          <w:p w14:paraId="336BCAF8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Enzymo 1</w:t>
            </w:r>
          </w:p>
          <w:p w14:paraId="49565D0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Enzymo 1</w:t>
            </w:r>
          </w:p>
          <w:p w14:paraId="113B42E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</w:t>
            </w:r>
          </w:p>
          <w:p w14:paraId="2981CF8A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29/08 : Fiche - Glycolyse </w:t>
            </w:r>
          </w:p>
          <w:p w14:paraId="7403A923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Glycolyse</w:t>
            </w:r>
          </w:p>
          <w:p w14:paraId="4B7C92E8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Glycogénogénèse</w:t>
            </w:r>
          </w:p>
          <w:p w14:paraId="051CBD67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Glycogénogénèse</w:t>
            </w:r>
          </w:p>
        </w:tc>
      </w:tr>
    </w:tbl>
    <w:p w14:paraId="61B1E929" w14:textId="77777777" w:rsidR="008160F1" w:rsidRDefault="008160F1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014AB5CC" w14:textId="77777777" w:rsidR="008160F1" w:rsidRDefault="008160F1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10440" w:type="dxa"/>
        <w:tblInd w:w="-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40"/>
        <w:gridCol w:w="3405"/>
        <w:gridCol w:w="5895"/>
      </w:tblGrid>
      <w:tr w:rsidR="008160F1" w14:paraId="19DE9723" w14:textId="77777777" w:rsidTr="00AA31C9">
        <w:tc>
          <w:tcPr>
            <w:tcW w:w="10440" w:type="dxa"/>
            <w:gridSpan w:val="3"/>
            <w:shd w:val="clear" w:color="auto" w:fill="CC66FF"/>
          </w:tcPr>
          <w:p w14:paraId="2A2CF5CE" w14:textId="77777777" w:rsidR="008160F1" w:rsidRDefault="00000000">
            <w:pPr>
              <w:spacing w:line="240" w:lineRule="auto"/>
              <w:jc w:val="center"/>
              <w:rPr>
                <w:rFonts w:ascii="Garamond" w:eastAsia="Garamond" w:hAnsi="Garamond" w:cs="Garamond"/>
                <w:b/>
                <w:sz w:val="32"/>
                <w:szCs w:val="32"/>
              </w:rPr>
            </w:pPr>
            <w:r>
              <w:rPr>
                <w:rFonts w:ascii="Garamond" w:eastAsia="Garamond" w:hAnsi="Garamond" w:cs="Garamond"/>
                <w:b/>
                <w:sz w:val="32"/>
                <w:szCs w:val="32"/>
              </w:rPr>
              <w:lastRenderedPageBreak/>
              <w:t>UE 2</w:t>
            </w:r>
          </w:p>
        </w:tc>
      </w:tr>
      <w:tr w:rsidR="008160F1" w14:paraId="61B0CB94" w14:textId="77777777" w:rsidTr="00AA31C9">
        <w:tc>
          <w:tcPr>
            <w:tcW w:w="1140" w:type="dxa"/>
            <w:shd w:val="clear" w:color="auto" w:fill="DB93FF"/>
          </w:tcPr>
          <w:p w14:paraId="0B58DAA5" w14:textId="77777777" w:rsidR="008160F1" w:rsidRDefault="008160F1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6AC89B42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ECUE 3</w:t>
            </w:r>
          </w:p>
        </w:tc>
        <w:tc>
          <w:tcPr>
            <w:tcW w:w="3405" w:type="dxa"/>
            <w:shd w:val="clear" w:color="auto" w:fill="F0D3FD"/>
          </w:tcPr>
          <w:p w14:paraId="2CF914B9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6A9CC210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Biophysique </w:t>
            </w:r>
          </w:p>
          <w:p w14:paraId="1ACDDD3F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895" w:type="dxa"/>
            <w:shd w:val="clear" w:color="auto" w:fill="F0D3FD"/>
          </w:tcPr>
          <w:p w14:paraId="66AD6FE8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27/08 : Fiche - Interactions des RI avec la matière</w:t>
            </w:r>
          </w:p>
          <w:p w14:paraId="26AB1610" w14:textId="77777777" w:rsidR="008160F1" w:rsidRDefault="00000000">
            <w:pPr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Diapo - Interactions des RI avec la matière</w:t>
            </w:r>
          </w:p>
          <w:p w14:paraId="0C7A242E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29/08 : Fiche - Généralités et transformations alpha</w:t>
            </w:r>
          </w:p>
          <w:p w14:paraId="44CAAD50" w14:textId="77777777" w:rsidR="008160F1" w:rsidRDefault="00000000">
            <w:pPr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Fiche - Les transformations isobariques</w:t>
            </w:r>
          </w:p>
          <w:p w14:paraId="2E679D2C" w14:textId="77777777" w:rsidR="008160F1" w:rsidRDefault="00000000">
            <w:pPr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Fiche - Les transformations isomériques </w:t>
            </w:r>
          </w:p>
          <w:p w14:paraId="580562EC" w14:textId="77777777" w:rsidR="008160F1" w:rsidRDefault="00000000">
            <w:pPr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Diapo - Généralités et transformations alpha, les transformations isobariques et isomériques</w:t>
            </w:r>
          </w:p>
        </w:tc>
      </w:tr>
      <w:tr w:rsidR="008160F1" w14:paraId="2CF9399C" w14:textId="77777777" w:rsidTr="00AA31C9">
        <w:tc>
          <w:tcPr>
            <w:tcW w:w="1140" w:type="dxa"/>
            <w:vMerge w:val="restart"/>
            <w:shd w:val="clear" w:color="auto" w:fill="DB93FF"/>
          </w:tcPr>
          <w:p w14:paraId="567ED06B" w14:textId="77777777" w:rsidR="008160F1" w:rsidRDefault="008160F1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5A0E890A" w14:textId="77777777" w:rsidR="008160F1" w:rsidRDefault="008160F1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7AAC1B3F" w14:textId="77777777" w:rsidR="008160F1" w:rsidRDefault="00000000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ECUE 4</w:t>
            </w:r>
          </w:p>
        </w:tc>
        <w:tc>
          <w:tcPr>
            <w:tcW w:w="3405" w:type="dxa"/>
            <w:shd w:val="clear" w:color="auto" w:fill="F0D3FD"/>
          </w:tcPr>
          <w:p w14:paraId="379E3F31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4CEB05A7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Physiologie </w:t>
            </w:r>
          </w:p>
          <w:p w14:paraId="6F44C31D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895" w:type="dxa"/>
            <w:shd w:val="clear" w:color="auto" w:fill="F0D3FD"/>
          </w:tcPr>
          <w:p w14:paraId="3BFE1B82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28/08 : document sur la Physiologie/professeur Favre </w:t>
            </w:r>
          </w:p>
          <w:p w14:paraId="1E721A54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Potentiel de repos</w:t>
            </w:r>
          </w:p>
          <w:p w14:paraId="1A68C2AA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Potentiel de repos</w:t>
            </w:r>
          </w:p>
          <w:p w14:paraId="4000A570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Pression Artérielle (généralité(sans le SRAA))</w:t>
            </w:r>
          </w:p>
          <w:p w14:paraId="73D77D92" w14:textId="77777777" w:rsidR="008160F1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Pression Artérielle (généralité(sans le SRAA))</w:t>
            </w:r>
          </w:p>
        </w:tc>
      </w:tr>
      <w:tr w:rsidR="008160F1" w14:paraId="54D7F934" w14:textId="77777777" w:rsidTr="00AA31C9">
        <w:tc>
          <w:tcPr>
            <w:tcW w:w="1140" w:type="dxa"/>
            <w:vMerge/>
            <w:shd w:val="clear" w:color="auto" w:fill="DB93FF"/>
          </w:tcPr>
          <w:p w14:paraId="7023DAFA" w14:textId="77777777" w:rsidR="008160F1" w:rsidRDefault="008160F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shd w:val="clear" w:color="auto" w:fill="F0D3FD"/>
          </w:tcPr>
          <w:p w14:paraId="2A94A9B3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43EFBB1" w14:textId="77777777" w:rsidR="008160F1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Pharmacologie</w:t>
            </w:r>
          </w:p>
          <w:p w14:paraId="1F4A699A" w14:textId="77777777" w:rsidR="008160F1" w:rsidRDefault="008160F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5895" w:type="dxa"/>
            <w:shd w:val="clear" w:color="auto" w:fill="F0D3FD"/>
          </w:tcPr>
          <w:p w14:paraId="04C20A8C" w14:textId="77777777" w:rsidR="008160F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26/08 : Fiche - Cibles et mécanismes </w:t>
            </w:r>
          </w:p>
          <w:p w14:paraId="231B48EB" w14:textId="77777777" w:rsidR="008160F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Diapo - Cibles et mécanismes </w:t>
            </w:r>
          </w:p>
          <w:p w14:paraId="68C931B7" w14:textId="77777777" w:rsidR="008160F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29/08 : Diapo - Pharmacocinétique ½</w:t>
            </w:r>
          </w:p>
          <w:p w14:paraId="09852B3A" w14:textId="77777777" w:rsidR="008160F1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Fiche - Pharmacocinétique ½ </w:t>
            </w:r>
          </w:p>
        </w:tc>
      </w:tr>
    </w:tbl>
    <w:p w14:paraId="7C803560" w14:textId="77777777" w:rsidR="008160F1" w:rsidRDefault="008160F1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5D8C9CE2" w14:textId="77777777" w:rsidR="008160F1" w:rsidRDefault="008160F1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766B716D" w14:textId="77777777" w:rsidR="008160F1" w:rsidRDefault="008160F1">
      <w:pPr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14:paraId="12EB4EF2" w14:textId="77777777" w:rsidR="008160F1" w:rsidRDefault="008160F1"/>
    <w:sectPr w:rsidR="008160F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" w:fontKey="{A2F369D7-4A17-46BD-A121-2E9D757A0EAA}"/>
    <w:embedBold r:id="rId2" w:fontKey="{0E1B5C84-5F44-49E8-8518-EC7D96F1910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CE61120-A78A-419E-8F9A-1D2767EA3548}"/>
    <w:embedBold r:id="rId4" w:fontKey="{3842904F-71EE-42EC-B946-DE6BA3E3F4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86A1D4B-213A-41FD-B61A-DA313D58C5C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0F1"/>
    <w:rsid w:val="00375C95"/>
    <w:rsid w:val="008160F1"/>
    <w:rsid w:val="00AA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1FA8"/>
  <w15:docId w15:val="{1783FBB0-D58C-45F9-971E-E8C67EC0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GERARD M</cp:lastModifiedBy>
  <cp:revision>2</cp:revision>
  <dcterms:created xsi:type="dcterms:W3CDTF">2024-09-02T16:55:00Z</dcterms:created>
  <dcterms:modified xsi:type="dcterms:W3CDTF">2024-09-02T16:55:00Z</dcterms:modified>
</cp:coreProperties>
</file>