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77C" w:rsidRDefault="00ED577C" w:rsidP="00ED577C">
      <w:pPr>
        <w:jc w:val="center"/>
        <w:rPr>
          <w:rFonts w:ascii="Times New Roman" w:hAnsi="Times New Roman"/>
          <w:b/>
          <w:sz w:val="56"/>
          <w:u w:val="single"/>
        </w:rPr>
      </w:pPr>
      <w:r>
        <w:rPr>
          <w:rFonts w:ascii="Times New Roman" w:hAnsi="Times New Roman"/>
          <w:b/>
          <w:sz w:val="56"/>
          <w:u w:val="single"/>
        </w:rPr>
        <w:t>Les canaux ioniques dans les arythmies cardiaques</w:t>
      </w:r>
    </w:p>
    <w:p w:rsidR="00ED577C" w:rsidRDefault="00ED577C" w:rsidP="00ED577C">
      <w:pPr>
        <w:rPr>
          <w:rFonts w:ascii="Times New Roman" w:hAnsi="Times New Roman"/>
        </w:rPr>
      </w:pPr>
    </w:p>
    <w:p w:rsidR="00ED577C" w:rsidRDefault="00ED577C" w:rsidP="00ED577C">
      <w:pPr>
        <w:rPr>
          <w:rFonts w:ascii="Times New Roman" w:hAnsi="Times New Roman"/>
        </w:rPr>
      </w:pPr>
    </w:p>
    <w:p w:rsidR="00ED577C" w:rsidRDefault="00ED577C" w:rsidP="00ED577C">
      <w:pPr>
        <w:jc w:val="both"/>
        <w:rPr>
          <w:rFonts w:ascii="Times New Roman" w:hAnsi="Times New Roman"/>
        </w:rPr>
      </w:pPr>
      <w:r>
        <w:rPr>
          <w:rFonts w:ascii="Times New Roman" w:hAnsi="Times New Roman"/>
        </w:rPr>
        <w:t>Petit rappel sur son cursus… Ses recherches concernent les arythmies cardiaques et comment comprendre les mécanismes de ces arythmies cardiaques.</w:t>
      </w:r>
    </w:p>
    <w:p w:rsidR="009E757B" w:rsidRDefault="009E757B" w:rsidP="00ED577C">
      <w:pPr>
        <w:jc w:val="both"/>
        <w:rPr>
          <w:rFonts w:ascii="Times New Roman" w:hAnsi="Times New Roman"/>
        </w:rPr>
      </w:pPr>
    </w:p>
    <w:p w:rsidR="009E757B" w:rsidRPr="009E757B" w:rsidRDefault="009E757B" w:rsidP="00ED577C">
      <w:pPr>
        <w:pStyle w:val="Paragraphedeliste"/>
        <w:numPr>
          <w:ilvl w:val="0"/>
          <w:numId w:val="3"/>
        </w:numPr>
        <w:jc w:val="both"/>
        <w:rPr>
          <w:rFonts w:ascii="Times New Roman" w:hAnsi="Times New Roman"/>
          <w:b/>
          <w:sz w:val="28"/>
          <w:u w:val="single"/>
        </w:rPr>
      </w:pPr>
      <w:r>
        <w:rPr>
          <w:rFonts w:ascii="Times New Roman" w:hAnsi="Times New Roman"/>
          <w:b/>
          <w:sz w:val="28"/>
          <w:u w:val="single"/>
        </w:rPr>
        <w:t xml:space="preserve">Généralités - Rappels </w:t>
      </w:r>
      <w:r w:rsidRPr="00F6698E">
        <w:rPr>
          <w:rFonts w:ascii="Times New Roman" w:hAnsi="Times New Roman"/>
          <w:b/>
          <w:sz w:val="28"/>
          <w:u w:val="single"/>
        </w:rPr>
        <w:t>:</w:t>
      </w:r>
    </w:p>
    <w:p w:rsidR="00ED577C" w:rsidRDefault="00ED577C" w:rsidP="00ED577C">
      <w:pPr>
        <w:jc w:val="both"/>
        <w:rPr>
          <w:rFonts w:ascii="Times New Roman" w:hAnsi="Times New Roman"/>
        </w:rPr>
      </w:pPr>
    </w:p>
    <w:p w:rsidR="00ED577C" w:rsidRDefault="00ED577C" w:rsidP="00ED577C">
      <w:pPr>
        <w:jc w:val="both"/>
        <w:rPr>
          <w:rFonts w:ascii="Times New Roman" w:hAnsi="Times New Roman"/>
        </w:rPr>
      </w:pPr>
      <w:r>
        <w:rPr>
          <w:rFonts w:ascii="Times New Roman" w:hAnsi="Times New Roman"/>
        </w:rPr>
        <w:t>(Diapo 2 et 3)</w:t>
      </w:r>
    </w:p>
    <w:p w:rsidR="00ED577C" w:rsidRDefault="00ED577C" w:rsidP="00ED577C">
      <w:pPr>
        <w:jc w:val="both"/>
        <w:rPr>
          <w:rFonts w:ascii="Times New Roman" w:hAnsi="Times New Roman"/>
        </w:rPr>
      </w:pPr>
      <w:r>
        <w:rPr>
          <w:rFonts w:ascii="Times New Roman" w:hAnsi="Times New Roman"/>
        </w:rPr>
        <w:t xml:space="preserve">L’activité électrique cardiaque n’est pas quelque chose de figée, c’est une activité </w:t>
      </w:r>
      <w:r>
        <w:rPr>
          <w:rFonts w:ascii="Times New Roman" w:hAnsi="Times New Roman"/>
          <w:b/>
        </w:rPr>
        <w:t>modulable</w:t>
      </w:r>
      <w:r>
        <w:rPr>
          <w:rFonts w:ascii="Times New Roman" w:hAnsi="Times New Roman"/>
        </w:rPr>
        <w:t>, qui évolue. Elle évolue :</w:t>
      </w:r>
    </w:p>
    <w:p w:rsidR="00ED577C" w:rsidRPr="00ED577C" w:rsidRDefault="00ED577C" w:rsidP="00ED577C">
      <w:pPr>
        <w:pStyle w:val="Paragraphedeliste"/>
        <w:numPr>
          <w:ilvl w:val="0"/>
          <w:numId w:val="1"/>
        </w:numPr>
        <w:jc w:val="both"/>
        <w:rPr>
          <w:rFonts w:ascii="Times New Roman" w:hAnsi="Times New Roman"/>
        </w:rPr>
      </w:pPr>
      <w:r w:rsidRPr="00ED577C">
        <w:rPr>
          <w:rFonts w:ascii="Times New Roman" w:hAnsi="Times New Roman"/>
          <w:b/>
        </w:rPr>
        <w:t>au sein du cœur</w:t>
      </w:r>
      <w:r>
        <w:rPr>
          <w:rFonts w:ascii="Times New Roman" w:hAnsi="Times New Roman"/>
        </w:rPr>
        <w:t xml:space="preserve"> (elle est hétérogène au sein du cœur)</w:t>
      </w:r>
    </w:p>
    <w:p w:rsidR="00ED577C" w:rsidRDefault="00ED577C" w:rsidP="00ED577C">
      <w:pPr>
        <w:pStyle w:val="Paragraphedeliste"/>
        <w:numPr>
          <w:ilvl w:val="0"/>
          <w:numId w:val="1"/>
        </w:numPr>
        <w:jc w:val="both"/>
      </w:pPr>
      <w:r w:rsidRPr="00ED577C">
        <w:rPr>
          <w:b/>
        </w:rPr>
        <w:t>avec l’âge</w:t>
      </w:r>
      <w:r>
        <w:t>, physiologiquement (</w:t>
      </w:r>
      <w:r>
        <w:rPr>
          <w:color w:val="0000FF"/>
          <w:u w:val="single"/>
        </w:rPr>
        <w:t>ex :</w:t>
      </w:r>
      <w:r>
        <w:rPr>
          <w:color w:val="0000FF"/>
        </w:rPr>
        <w:t xml:space="preserve"> PA enregistré chez la souris </w:t>
      </w:r>
      <w:r w:rsidRPr="00ED577C">
        <w:rPr>
          <w:color w:val="0000FF"/>
        </w:rPr>
        <w:sym w:font="Wingdings" w:char="F0E0"/>
      </w:r>
      <w:r>
        <w:rPr>
          <w:color w:val="0000FF"/>
        </w:rPr>
        <w:t xml:space="preserve"> à J1, la durée du PA est assez longue, alors que chez l’adulte le PA se raccourci</w:t>
      </w:r>
      <w:r>
        <w:t>)</w:t>
      </w:r>
    </w:p>
    <w:p w:rsidR="00ED577C" w:rsidRDefault="00ED577C" w:rsidP="00ED577C">
      <w:pPr>
        <w:pStyle w:val="Paragraphedeliste"/>
        <w:numPr>
          <w:ilvl w:val="0"/>
          <w:numId w:val="1"/>
        </w:numPr>
        <w:jc w:val="both"/>
      </w:pPr>
      <w:r>
        <w:rPr>
          <w:b/>
        </w:rPr>
        <w:t>en fonction des conditions pathologiques</w:t>
      </w:r>
      <w:r>
        <w:t>,</w:t>
      </w:r>
    </w:p>
    <w:p w:rsidR="00ED577C" w:rsidRDefault="00ED577C" w:rsidP="00ED577C">
      <w:pPr>
        <w:pStyle w:val="Paragraphedeliste"/>
        <w:jc w:val="both"/>
      </w:pPr>
      <w:r w:rsidRPr="00ED577C">
        <w:rPr>
          <w:b/>
        </w:rPr>
        <w:sym w:font="Wingdings" w:char="F0E0"/>
      </w:r>
      <w:r>
        <w:t xml:space="preserve"> soit à cause de </w:t>
      </w:r>
      <w:r w:rsidRPr="00ED577C">
        <w:rPr>
          <w:u w:val="single"/>
        </w:rPr>
        <w:t>mutations portées sur des canaux ioniques</w:t>
      </w:r>
      <w:r>
        <w:t xml:space="preserve"> (comme dans le </w:t>
      </w:r>
      <w:r>
        <w:rPr>
          <w:color w:val="FF0000"/>
        </w:rPr>
        <w:t>syndrome de Brugada</w:t>
      </w:r>
      <w:r>
        <w:t xml:space="preserve">), </w:t>
      </w:r>
    </w:p>
    <w:p w:rsidR="00ED577C" w:rsidRDefault="00ED577C" w:rsidP="00ED577C">
      <w:pPr>
        <w:pStyle w:val="Paragraphedeliste"/>
        <w:jc w:val="both"/>
      </w:pPr>
      <w:r w:rsidRPr="00ED577C">
        <w:rPr>
          <w:b/>
        </w:rPr>
        <w:sym w:font="Wingdings" w:char="F0E0"/>
      </w:r>
      <w:r>
        <w:rPr>
          <w:b/>
        </w:rPr>
        <w:t xml:space="preserve"> </w:t>
      </w:r>
      <w:r>
        <w:t xml:space="preserve">soit l’activité est modulée par des </w:t>
      </w:r>
      <w:r>
        <w:rPr>
          <w:u w:val="single"/>
        </w:rPr>
        <w:t>médicaments</w:t>
      </w:r>
    </w:p>
    <w:p w:rsidR="00ED577C" w:rsidRDefault="00ED577C" w:rsidP="00ED577C">
      <w:pPr>
        <w:jc w:val="both"/>
      </w:pPr>
    </w:p>
    <w:p w:rsidR="00ED577C" w:rsidRDefault="00ED577C" w:rsidP="00ED577C">
      <w:pPr>
        <w:jc w:val="both"/>
      </w:pPr>
      <w:r>
        <w:t>Le but est de comprendre les mécanismes fondamentaux qui sous-tendent l’électrogénèse cardiaque au niveau physiologique et physiopathologique.</w:t>
      </w:r>
    </w:p>
    <w:p w:rsidR="00ED577C" w:rsidRDefault="00ED577C" w:rsidP="00ED577C">
      <w:pPr>
        <w:jc w:val="both"/>
      </w:pPr>
    </w:p>
    <w:p w:rsidR="00ED577C" w:rsidRDefault="00ED577C" w:rsidP="00ED577C">
      <w:pPr>
        <w:jc w:val="both"/>
      </w:pPr>
      <w:r>
        <w:t>(Diapo 4)</w:t>
      </w:r>
    </w:p>
    <w:p w:rsidR="00ED577C" w:rsidRDefault="00ED577C" w:rsidP="00ED577C">
      <w:pPr>
        <w:jc w:val="both"/>
      </w:pPr>
      <w:r>
        <w:t xml:space="preserve">On va revenir à la genèse du signal électrique et comment il est conduit dans le cœur. </w:t>
      </w:r>
    </w:p>
    <w:p w:rsidR="00D105E5" w:rsidRDefault="00ED577C" w:rsidP="00ED577C">
      <w:pPr>
        <w:jc w:val="both"/>
      </w:pPr>
      <w:r>
        <w:t xml:space="preserve">Le signal électrique né dans le </w:t>
      </w:r>
      <w:r>
        <w:rPr>
          <w:b/>
        </w:rPr>
        <w:t>nœud sinusal</w:t>
      </w:r>
      <w:r>
        <w:t xml:space="preserve"> (situé dans l’OG), puis il est conduit à travers les oreillettes pour arriver dans le </w:t>
      </w:r>
      <w:r>
        <w:rPr>
          <w:b/>
        </w:rPr>
        <w:t>nœud auriculo-ventriculaire</w:t>
      </w:r>
      <w:r>
        <w:t xml:space="preserve">. Ce dernier a la fonction de ralentir la vitesse de conduction du signal électrique, qui va ensuite se propager à travers les </w:t>
      </w:r>
      <w:r>
        <w:rPr>
          <w:b/>
        </w:rPr>
        <w:t>fibres de Purkinje</w:t>
      </w:r>
      <w:r>
        <w:t xml:space="preserve"> pour enfin atteindre les parois des ventricules gauche et droit.</w:t>
      </w:r>
      <w:r w:rsidR="00814E56">
        <w:t xml:space="preserve"> Une fois les ventricules atteints, le signal va dépolariser l’endocarde et diffuser à travers la paroi des ventricules pour ensuite dépolariser l’épicarde. Enfin, il va y avoir une repolarisation dans le sens inverse. </w:t>
      </w:r>
    </w:p>
    <w:p w:rsidR="00D105E5" w:rsidRDefault="00D105E5" w:rsidP="00ED577C">
      <w:pPr>
        <w:jc w:val="both"/>
      </w:pPr>
    </w:p>
    <w:p w:rsidR="00D105E5" w:rsidRDefault="00D105E5" w:rsidP="00ED577C">
      <w:pPr>
        <w:jc w:val="both"/>
      </w:pPr>
      <w:r>
        <w:t>(Diapo 5)</w:t>
      </w:r>
    </w:p>
    <w:p w:rsidR="00D105E5" w:rsidRDefault="00D105E5" w:rsidP="00ED577C">
      <w:pPr>
        <w:jc w:val="both"/>
      </w:pPr>
      <w:r w:rsidRPr="00D105E5">
        <w:rPr>
          <w:u w:val="single"/>
        </w:rPr>
        <w:t>Au niveau de l’organe entier</w:t>
      </w:r>
      <w:r>
        <w:t>, ce signal électrique est reflété par l’</w:t>
      </w:r>
      <w:r>
        <w:rPr>
          <w:b/>
        </w:rPr>
        <w:t>ECG </w:t>
      </w:r>
      <w:r>
        <w:t>:</w:t>
      </w:r>
    </w:p>
    <w:p w:rsidR="00D105E5" w:rsidRDefault="00D105E5" w:rsidP="00D105E5">
      <w:pPr>
        <w:pStyle w:val="Paragraphedeliste"/>
        <w:numPr>
          <w:ilvl w:val="0"/>
          <w:numId w:val="1"/>
        </w:numPr>
        <w:jc w:val="both"/>
      </w:pPr>
      <w:r>
        <w:t>Onde P = dépolarisation des oreillettes</w:t>
      </w:r>
    </w:p>
    <w:p w:rsidR="00D105E5" w:rsidRDefault="00D105E5" w:rsidP="00D105E5">
      <w:pPr>
        <w:pStyle w:val="Paragraphedeliste"/>
        <w:numPr>
          <w:ilvl w:val="0"/>
          <w:numId w:val="1"/>
        </w:numPr>
        <w:jc w:val="both"/>
      </w:pPr>
      <w:r>
        <w:t>Onde QRS = dépolarisation des ventricules</w:t>
      </w:r>
    </w:p>
    <w:p w:rsidR="00D105E5" w:rsidRDefault="00D105E5" w:rsidP="00D105E5">
      <w:pPr>
        <w:pStyle w:val="Paragraphedeliste"/>
        <w:numPr>
          <w:ilvl w:val="0"/>
          <w:numId w:val="1"/>
        </w:numPr>
        <w:jc w:val="both"/>
      </w:pPr>
      <w:r>
        <w:t>Onde T = repolarisation des ventricules</w:t>
      </w:r>
    </w:p>
    <w:p w:rsidR="00D105E5" w:rsidRDefault="00D105E5" w:rsidP="00D105E5">
      <w:pPr>
        <w:pStyle w:val="Paragraphedeliste"/>
        <w:numPr>
          <w:ilvl w:val="0"/>
          <w:numId w:val="1"/>
        </w:numPr>
        <w:jc w:val="both"/>
      </w:pPr>
      <w:r>
        <w:t>Intervalle PQ = passage dans le nœud auriculo-ventriculaire (là où le signal est ralentit)</w:t>
      </w:r>
    </w:p>
    <w:p w:rsidR="00DE6E49" w:rsidRDefault="00D105E5" w:rsidP="00D105E5">
      <w:pPr>
        <w:jc w:val="both"/>
      </w:pPr>
      <w:r>
        <w:rPr>
          <w:u w:val="single"/>
        </w:rPr>
        <w:t>Au niveau cellulaire,</w:t>
      </w:r>
      <w:r>
        <w:t xml:space="preserve"> on va enregistrer l’activité électrique de chaque cellule sous forme de </w:t>
      </w:r>
      <w:r w:rsidRPr="00DE6E49">
        <w:rPr>
          <w:b/>
        </w:rPr>
        <w:t>PA</w:t>
      </w:r>
      <w:r w:rsidR="00DE6E49">
        <w:t xml:space="preserve">. Comme on peut le voir, en fonction de l’endroit où on enregistre, le PA n’a pas la même forme. </w:t>
      </w:r>
    </w:p>
    <w:p w:rsidR="00DE6E49" w:rsidRDefault="00DE6E49" w:rsidP="00D105E5">
      <w:pPr>
        <w:jc w:val="both"/>
      </w:pPr>
      <w:r>
        <w:sym w:font="Wingdings" w:char="F0E0"/>
      </w:r>
      <w:r>
        <w:t xml:space="preserve"> Dans le sinus, le PA présente une </w:t>
      </w:r>
      <w:r>
        <w:rPr>
          <w:i/>
        </w:rPr>
        <w:t>pente de dépolarisation diastolique</w:t>
      </w:r>
      <w:r>
        <w:t xml:space="preserve"> qui est responsable de l’activité automatique du nœud sinusal.</w:t>
      </w:r>
    </w:p>
    <w:p w:rsidR="00DE6E49" w:rsidRDefault="00DE6E49" w:rsidP="00D105E5">
      <w:pPr>
        <w:jc w:val="both"/>
      </w:pPr>
      <w:r>
        <w:sym w:font="Wingdings" w:char="F0E0"/>
      </w:r>
      <w:r>
        <w:t xml:space="preserve"> Dans les ventricules, le PA est beaucoup plus carré et ne présente pas cette pente de dépolarisation diastolique</w:t>
      </w:r>
    </w:p>
    <w:p w:rsidR="00DE6E49" w:rsidRDefault="00DE6E49" w:rsidP="00D105E5">
      <w:pPr>
        <w:jc w:val="both"/>
      </w:pPr>
      <w:r>
        <w:t xml:space="preserve">Chaque région du cœur a sa spécificité. Cette hétérogénéité de l’activité électrique au sein du cœur est fondamentale pour son fonctionnement. Si elle est perturbée, il va y avoir des troubles du rythme. C’est cette somme de PA qui créée l’ECG. </w:t>
      </w:r>
    </w:p>
    <w:p w:rsidR="00DE6E49" w:rsidRDefault="00DE6E49" w:rsidP="00D105E5">
      <w:pPr>
        <w:jc w:val="both"/>
      </w:pPr>
    </w:p>
    <w:p w:rsidR="00DE6E49" w:rsidRDefault="00DE6E49" w:rsidP="00D105E5">
      <w:pPr>
        <w:jc w:val="both"/>
      </w:pPr>
      <w:r>
        <w:t>(Diapo 6)</w:t>
      </w:r>
    </w:p>
    <w:p w:rsidR="00DE6E49" w:rsidRDefault="00DE6E49" w:rsidP="00D105E5">
      <w:pPr>
        <w:jc w:val="both"/>
      </w:pPr>
      <w:r>
        <w:rPr>
          <w:i/>
          <w:color w:val="0000FF"/>
        </w:rPr>
        <w:t>Comment génère-t-on un PA ?</w:t>
      </w:r>
    </w:p>
    <w:p w:rsidR="00DE6E49" w:rsidRPr="00DE6E49" w:rsidRDefault="00DE6E49" w:rsidP="00DE6E49">
      <w:pPr>
        <w:pStyle w:val="Paragraphedeliste"/>
        <w:numPr>
          <w:ilvl w:val="0"/>
          <w:numId w:val="2"/>
        </w:numPr>
        <w:jc w:val="both"/>
        <w:rPr>
          <w:color w:val="0000FF"/>
        </w:rPr>
      </w:pPr>
      <w:r>
        <w:t xml:space="preserve">Le PA résulte de l’activité de courants ; et il faut un certain nombre de courant pour générer 1 PA. Sur le schéma sont représentés les courants qui interviennent dans le PA. </w:t>
      </w:r>
    </w:p>
    <w:p w:rsidR="00DE6E49" w:rsidRDefault="00DE6E49" w:rsidP="00DE6E49">
      <w:pPr>
        <w:pStyle w:val="Paragraphedeliste"/>
        <w:jc w:val="both"/>
      </w:pPr>
      <w:r>
        <w:rPr>
          <w:color w:val="0000FF"/>
          <w:u w:val="single"/>
        </w:rPr>
        <w:t>Ex :</w:t>
      </w:r>
      <w:r>
        <w:rPr>
          <w:color w:val="0000FF"/>
        </w:rPr>
        <w:t xml:space="preserve"> un courant sodique est majoritairement responsable de la dépolarisation.</w:t>
      </w:r>
      <w:r>
        <w:t xml:space="preserve"> A l’état de repos, la cellule myocardique est polarisée à -80 mV ; lors d’un PA, elle va se dépolarisée et montée à + 10-20mV ; ensuite, elle va pouvoir se repolariser (</w:t>
      </w:r>
      <w:r>
        <w:rPr>
          <w:color w:val="0000FF"/>
        </w:rPr>
        <w:t>grâce au courant potassique</w:t>
      </w:r>
      <w:r>
        <w:t xml:space="preserve">) et enfin, lorsqu’elle est de nouveau à -80mV, elle va pouvoir repartir pour un nouveau PA. </w:t>
      </w:r>
    </w:p>
    <w:p w:rsidR="00DE6E49" w:rsidRDefault="00DE6E49" w:rsidP="00DE6E49">
      <w:pPr>
        <w:jc w:val="both"/>
      </w:pPr>
    </w:p>
    <w:p w:rsidR="00DE6E49" w:rsidRDefault="00DE6E49" w:rsidP="00DE6E49">
      <w:pPr>
        <w:jc w:val="both"/>
      </w:pPr>
      <w:r>
        <w:t>(Diapo 7)</w:t>
      </w:r>
    </w:p>
    <w:p w:rsidR="00DE6E49" w:rsidRDefault="00DE6E49" w:rsidP="00DE6E49">
      <w:pPr>
        <w:jc w:val="both"/>
      </w:pPr>
      <w:r>
        <w:t>La même chose représentée d’une autre manière.</w:t>
      </w:r>
    </w:p>
    <w:p w:rsidR="00DE6E49" w:rsidRDefault="00DE6E49" w:rsidP="00DE6E49">
      <w:pPr>
        <w:jc w:val="both"/>
      </w:pPr>
      <w:r>
        <w:t xml:space="preserve">En haut son représentés l’activation des </w:t>
      </w:r>
      <w:r>
        <w:rPr>
          <w:u w:val="single"/>
        </w:rPr>
        <w:t>courants entrants</w:t>
      </w:r>
      <w:r>
        <w:t xml:space="preserve"> et en bas sont représentés l’activation des </w:t>
      </w:r>
      <w:r>
        <w:rPr>
          <w:u w:val="single"/>
        </w:rPr>
        <w:t>courants sortants</w:t>
      </w:r>
      <w:r>
        <w:t xml:space="preserve"> au fur et à mesure du PA.</w:t>
      </w:r>
    </w:p>
    <w:p w:rsidR="008112F8" w:rsidRDefault="00DE6E49" w:rsidP="00DE6E49">
      <w:pPr>
        <w:jc w:val="both"/>
        <w:rPr>
          <w:color w:val="0000FF"/>
        </w:rPr>
      </w:pPr>
      <w:r>
        <w:rPr>
          <w:color w:val="0000FF"/>
          <w:u w:val="single"/>
        </w:rPr>
        <w:t>Ex :</w:t>
      </w:r>
      <w:r>
        <w:rPr>
          <w:color w:val="0000FF"/>
        </w:rPr>
        <w:t xml:space="preserve"> Le courant sodique va s’activer tout de suite et est dépolarisant (charges + entrent dans la c)</w:t>
      </w:r>
    </w:p>
    <w:p w:rsidR="008112F8" w:rsidRDefault="008112F8" w:rsidP="00DE6E49">
      <w:pPr>
        <w:jc w:val="both"/>
      </w:pPr>
      <w:r>
        <w:t xml:space="preserve">A l’état basal, la membrane est polarisée positivement à l’extérieure et négativement à l’intérieur </w:t>
      </w:r>
      <w:r>
        <w:sym w:font="Wingdings" w:char="F0E0"/>
      </w:r>
      <w:r>
        <w:t xml:space="preserve"> si charges + entrent, la membrane se dépolarise. </w:t>
      </w:r>
    </w:p>
    <w:p w:rsidR="008112F8" w:rsidRDefault="008112F8" w:rsidP="00DE6E49">
      <w:pPr>
        <w:jc w:val="both"/>
      </w:pPr>
      <w:r>
        <w:t xml:space="preserve">Tout les courants entrants sont responsables de la phase de dépolarisation et tous les courants sortants (potassiques principalement) qui sont fermés au début, s’ouvrent vers la fin du PA et permettent la repolarisation </w:t>
      </w:r>
      <w:r>
        <w:sym w:font="Wingdings" w:char="F0E0"/>
      </w:r>
      <w:r>
        <w:t xml:space="preserve"> charges + sortent.</w:t>
      </w:r>
    </w:p>
    <w:p w:rsidR="008112F8" w:rsidRDefault="008112F8" w:rsidP="00DE6E49">
      <w:pPr>
        <w:jc w:val="both"/>
      </w:pPr>
    </w:p>
    <w:p w:rsidR="008112F8" w:rsidRDefault="008112F8" w:rsidP="00DE6E49">
      <w:pPr>
        <w:jc w:val="both"/>
      </w:pPr>
      <w:r>
        <w:t xml:space="preserve">Il y a déjà 9 courants qui interviennent, rien que pour former ce PA. </w:t>
      </w:r>
    </w:p>
    <w:p w:rsidR="008112F8" w:rsidRDefault="00C71615" w:rsidP="00DE6E49">
      <w:pPr>
        <w:jc w:val="both"/>
      </w:pPr>
      <w:r>
        <w:t>Si on revient à la diapo 5</w:t>
      </w:r>
      <w:r w:rsidR="008112F8">
        <w:t xml:space="preserve">, on comprend qu’il existe encore d’autres courants pour former les différents PA du cœur. </w:t>
      </w:r>
    </w:p>
    <w:p w:rsidR="008112F8" w:rsidRPr="008112F8" w:rsidRDefault="008112F8" w:rsidP="00DE6E49">
      <w:pPr>
        <w:jc w:val="both"/>
      </w:pPr>
      <w:r>
        <w:t xml:space="preserve">Un </w:t>
      </w:r>
      <w:r>
        <w:rPr>
          <w:b/>
        </w:rPr>
        <w:t xml:space="preserve">grand nombre de courants </w:t>
      </w:r>
      <w:r w:rsidR="00C71615">
        <w:t>entrent en jeu</w:t>
      </w:r>
      <w:r>
        <w:t xml:space="preserve">. </w:t>
      </w:r>
    </w:p>
    <w:p w:rsidR="008112F8" w:rsidRDefault="008112F8" w:rsidP="00DE6E49">
      <w:pPr>
        <w:jc w:val="both"/>
      </w:pPr>
    </w:p>
    <w:p w:rsidR="00C71615" w:rsidRDefault="008112F8" w:rsidP="00DE6E49">
      <w:pPr>
        <w:jc w:val="both"/>
      </w:pPr>
      <w:r>
        <w:t xml:space="preserve">(Diapo 8) </w:t>
      </w:r>
    </w:p>
    <w:p w:rsidR="00C71615" w:rsidRDefault="00C71615" w:rsidP="00C71615">
      <w:pPr>
        <w:pStyle w:val="Paragraphedeliste"/>
        <w:numPr>
          <w:ilvl w:val="0"/>
          <w:numId w:val="2"/>
        </w:numPr>
        <w:jc w:val="both"/>
      </w:pPr>
      <w:r>
        <w:t xml:space="preserve">Ces courants sont générés par des canaux ioniques. Un canal ionique est une protéine membranaire formant un pore et chaque protéine qui forme un canal a une sélectivité </w:t>
      </w:r>
      <w:r>
        <w:sym w:font="Wingdings" w:char="F0E0"/>
      </w:r>
      <w:r>
        <w:t xml:space="preserve"> canaux sodiques, canaux calciques, canaux potassiques, canaux chlore…</w:t>
      </w:r>
    </w:p>
    <w:p w:rsidR="00C71615" w:rsidRDefault="00C71615" w:rsidP="00C71615">
      <w:pPr>
        <w:pStyle w:val="Paragraphedeliste"/>
        <w:jc w:val="both"/>
        <w:rPr>
          <w:color w:val="0000FF"/>
        </w:rPr>
      </w:pPr>
      <w:r>
        <w:rPr>
          <w:color w:val="0000FF"/>
          <w:u w:val="single"/>
        </w:rPr>
        <w:t>Ex :</w:t>
      </w:r>
      <w:r>
        <w:rPr>
          <w:color w:val="0000FF"/>
        </w:rPr>
        <w:t xml:space="preserve"> courant potassique I</w:t>
      </w:r>
      <w:r>
        <w:rPr>
          <w:color w:val="0000FF"/>
          <w:vertAlign w:val="subscript"/>
        </w:rPr>
        <w:t>Ks</w:t>
      </w:r>
      <w:r>
        <w:rPr>
          <w:color w:val="0000FF"/>
        </w:rPr>
        <w:t xml:space="preserve"> sur la représentation du PA </w:t>
      </w:r>
      <w:r w:rsidRPr="00C71615">
        <w:rPr>
          <w:color w:val="0000FF"/>
        </w:rPr>
        <w:sym w:font="Wingdings" w:char="F0E0"/>
      </w:r>
      <w:r>
        <w:rPr>
          <w:color w:val="0000FF"/>
        </w:rPr>
        <w:t xml:space="preserve"> il y a un certain nombre de canaux impliqués pour générer ce courant I</w:t>
      </w:r>
      <w:r>
        <w:rPr>
          <w:color w:val="0000FF"/>
          <w:vertAlign w:val="subscript"/>
        </w:rPr>
        <w:t>Ks </w:t>
      </w:r>
      <w:r>
        <w:rPr>
          <w:color w:val="0000FF"/>
        </w:rPr>
        <w:t>; il n’y en a pas qu’un seul.</w:t>
      </w:r>
    </w:p>
    <w:p w:rsidR="00C71615" w:rsidRDefault="00C71615" w:rsidP="00C71615">
      <w:pPr>
        <w:pStyle w:val="Paragraphedeliste"/>
        <w:jc w:val="both"/>
      </w:pPr>
      <w:r>
        <w:t xml:space="preserve">De plus ces protéines formant les canaux sont associées avec d’autres protéines : des </w:t>
      </w:r>
      <w:r>
        <w:rPr>
          <w:i/>
        </w:rPr>
        <w:t>protéines régulatrices</w:t>
      </w:r>
      <w:r>
        <w:t xml:space="preserve"> de l’activité de ces canaux. </w:t>
      </w:r>
    </w:p>
    <w:p w:rsidR="00C71615" w:rsidRDefault="00C71615" w:rsidP="00DE6E49">
      <w:pPr>
        <w:jc w:val="both"/>
      </w:pPr>
      <w:r>
        <w:t xml:space="preserve">Si on parle d’un canal dans son ensemble : c’est un complexe protéique avec la sous-unité </w:t>
      </w:r>
      <w:r>
        <w:rPr>
          <w:rFonts w:ascii="Cambria" w:hAnsi="Cambria"/>
        </w:rPr>
        <w:t>α</w:t>
      </w:r>
      <w:r>
        <w:t xml:space="preserve"> principale qui forme le pore et les sous-unités </w:t>
      </w:r>
      <w:r>
        <w:rPr>
          <w:rFonts w:ascii="Cambria" w:hAnsi="Cambria"/>
        </w:rPr>
        <w:t>β</w:t>
      </w:r>
      <w:r>
        <w:t xml:space="preserve"> ou auxiliaires, régulatrices de l’activité du canal. </w:t>
      </w:r>
    </w:p>
    <w:p w:rsidR="00C71615" w:rsidRDefault="00C71615" w:rsidP="00DE6E49">
      <w:pPr>
        <w:jc w:val="both"/>
      </w:pPr>
      <w:r>
        <w:t xml:space="preserve">On comprend la complexité moléculaire de cette activité électrique cardiaque. </w:t>
      </w:r>
    </w:p>
    <w:p w:rsidR="00C71615" w:rsidRDefault="00C71615" w:rsidP="00DE6E49">
      <w:pPr>
        <w:jc w:val="both"/>
      </w:pPr>
    </w:p>
    <w:p w:rsidR="009E757B" w:rsidRDefault="00C71615" w:rsidP="009E757B">
      <w:pPr>
        <w:pStyle w:val="Paragraphedeliste"/>
        <w:numPr>
          <w:ilvl w:val="0"/>
          <w:numId w:val="2"/>
        </w:numPr>
        <w:jc w:val="both"/>
      </w:pPr>
      <w:r>
        <w:t>Au niveau des gènes</w:t>
      </w:r>
      <w:r w:rsidR="009E757B">
        <w:t xml:space="preserve"> : on connaît à l’heure actuelle, rien que pour les canaux potassiques, plus de 75 gènes sont connues. Il y a la même chose pour les canaux calciques, les canaux chlore… </w:t>
      </w:r>
    </w:p>
    <w:p w:rsidR="009E757B" w:rsidRDefault="009E757B" w:rsidP="009E757B">
      <w:pPr>
        <w:jc w:val="both"/>
      </w:pPr>
      <w:r>
        <w:t xml:space="preserve">Il y a un nombre important d’acteurs moléculaires intervenant dans l’électrogénèse cardiaque. Tout ça doit fonctionner parfaitement. </w:t>
      </w:r>
    </w:p>
    <w:p w:rsidR="009E757B" w:rsidRDefault="009E757B" w:rsidP="009E757B">
      <w:pPr>
        <w:jc w:val="both"/>
      </w:pPr>
    </w:p>
    <w:p w:rsidR="009E757B" w:rsidRDefault="009E757B" w:rsidP="009E757B">
      <w:pPr>
        <w:jc w:val="both"/>
      </w:pPr>
      <w:r>
        <w:t xml:space="preserve">La base de ce qu’elle va nous présenter et les travaux qu’elle a effectuer avec son équipe, reposent sur l’hypothèse que : </w:t>
      </w:r>
      <w:r>
        <w:rPr>
          <w:b/>
          <w:color w:val="FF0000"/>
        </w:rPr>
        <w:t>l’expression coordonnée des canaux ioniques gouverne l’hétérogénéité et le remodelage de l’activité électrique cardiaque</w:t>
      </w:r>
      <w:r>
        <w:t xml:space="preserve">. </w:t>
      </w:r>
    </w:p>
    <w:p w:rsidR="009E757B" w:rsidRDefault="009E757B" w:rsidP="009E757B">
      <w:pPr>
        <w:jc w:val="both"/>
      </w:pPr>
      <w:r>
        <w:t xml:space="preserve">C’est-à-dire que cet ensemble de protéines a une expression qui est finement régulée et qui fait que tout ça marche. </w:t>
      </w:r>
    </w:p>
    <w:p w:rsidR="009E757B" w:rsidRDefault="009E757B" w:rsidP="009E757B">
      <w:pPr>
        <w:jc w:val="both"/>
      </w:pPr>
    </w:p>
    <w:p w:rsidR="009E757B" w:rsidRPr="009E757B" w:rsidRDefault="009E757B" w:rsidP="009E757B">
      <w:pPr>
        <w:pStyle w:val="Paragraphedeliste"/>
        <w:numPr>
          <w:ilvl w:val="0"/>
          <w:numId w:val="3"/>
        </w:numPr>
        <w:jc w:val="both"/>
        <w:rPr>
          <w:rFonts w:ascii="Times New Roman" w:hAnsi="Times New Roman"/>
          <w:b/>
          <w:sz w:val="28"/>
          <w:u w:val="single"/>
        </w:rPr>
      </w:pPr>
      <w:r>
        <w:rPr>
          <w:rFonts w:ascii="Times New Roman" w:hAnsi="Times New Roman"/>
          <w:b/>
          <w:sz w:val="28"/>
          <w:u w:val="single"/>
        </w:rPr>
        <w:t>Stratégie</w:t>
      </w:r>
      <w:r w:rsidRPr="009E757B">
        <w:rPr>
          <w:rFonts w:ascii="Times New Roman" w:hAnsi="Times New Roman"/>
          <w:b/>
          <w:sz w:val="28"/>
          <w:u w:val="single"/>
        </w:rPr>
        <w:t xml:space="preserve"> :</w:t>
      </w:r>
    </w:p>
    <w:p w:rsidR="009E757B" w:rsidRDefault="009E757B" w:rsidP="009E757B">
      <w:pPr>
        <w:jc w:val="both"/>
      </w:pPr>
    </w:p>
    <w:p w:rsidR="009E757B" w:rsidRPr="009E757B" w:rsidRDefault="009E757B" w:rsidP="009E757B">
      <w:pPr>
        <w:pStyle w:val="Paragraphedeliste"/>
        <w:numPr>
          <w:ilvl w:val="0"/>
          <w:numId w:val="5"/>
        </w:numPr>
        <w:jc w:val="both"/>
        <w:rPr>
          <w:rFonts w:ascii="Times New Roman" w:hAnsi="Times New Roman"/>
          <w:i/>
          <w:sz w:val="28"/>
          <w:u w:val="single"/>
        </w:rPr>
      </w:pPr>
      <w:r>
        <w:rPr>
          <w:rFonts w:ascii="Times New Roman" w:hAnsi="Times New Roman"/>
          <w:i/>
          <w:sz w:val="28"/>
          <w:u w:val="single"/>
        </w:rPr>
        <w:t xml:space="preserve">Développer des outils génomiques dédiés aux canaux ioniques </w:t>
      </w:r>
      <w:r w:rsidRPr="000E7DF7">
        <w:rPr>
          <w:rFonts w:ascii="Times New Roman" w:hAnsi="Times New Roman"/>
          <w:i/>
          <w:sz w:val="28"/>
          <w:u w:val="single"/>
        </w:rPr>
        <w:t>:</w:t>
      </w:r>
    </w:p>
    <w:p w:rsidR="009E757B" w:rsidRDefault="009E757B" w:rsidP="009E757B">
      <w:pPr>
        <w:jc w:val="both"/>
      </w:pPr>
    </w:p>
    <w:p w:rsidR="009E757B" w:rsidRDefault="009E757B" w:rsidP="009E757B">
      <w:pPr>
        <w:jc w:val="both"/>
      </w:pPr>
      <w:r>
        <w:t xml:space="preserve">Pour aborder l’expression des gènes à une grande échelle, des </w:t>
      </w:r>
      <w:r>
        <w:rPr>
          <w:b/>
        </w:rPr>
        <w:t>techniques de génomiques</w:t>
      </w:r>
      <w:r>
        <w:t xml:space="preserve"> ont été développées dans les années 90 (après le séquençage du génome, grâce auquel on a su le nombre de gènes exprimés dans le génome humain = environ 35 000). </w:t>
      </w:r>
    </w:p>
    <w:p w:rsidR="009E757B" w:rsidRDefault="009E757B" w:rsidP="009E757B">
      <w:pPr>
        <w:jc w:val="both"/>
      </w:pPr>
    </w:p>
    <w:p w:rsidR="009E757B" w:rsidRPr="009E757B" w:rsidRDefault="009E757B" w:rsidP="009E757B">
      <w:pPr>
        <w:pStyle w:val="Paragraphedeliste"/>
        <w:numPr>
          <w:ilvl w:val="0"/>
          <w:numId w:val="6"/>
        </w:numPr>
        <w:jc w:val="both"/>
        <w:rPr>
          <w:b/>
          <w:u w:val="single"/>
        </w:rPr>
      </w:pPr>
      <w:r w:rsidRPr="009E757B">
        <w:rPr>
          <w:b/>
          <w:u w:val="single"/>
        </w:rPr>
        <w:t>Les puces à ADN :</w:t>
      </w:r>
    </w:p>
    <w:p w:rsidR="009E757B" w:rsidRDefault="009E757B" w:rsidP="009E757B">
      <w:pPr>
        <w:jc w:val="both"/>
      </w:pPr>
      <w:r>
        <w:t>(Diapo 9)</w:t>
      </w:r>
    </w:p>
    <w:p w:rsidR="00AE028F" w:rsidRDefault="00AE028F" w:rsidP="009E757B">
      <w:pPr>
        <w:jc w:val="both"/>
      </w:pPr>
      <w:r>
        <w:t>2 étapes sont nécessaires pour l’utilisation de ces puces génomiques :</w:t>
      </w:r>
    </w:p>
    <w:p w:rsidR="00AE028F" w:rsidRDefault="00AE028F" w:rsidP="00AE028F">
      <w:pPr>
        <w:pStyle w:val="Paragraphedeliste"/>
        <w:numPr>
          <w:ilvl w:val="0"/>
          <w:numId w:val="1"/>
        </w:numPr>
        <w:jc w:val="both"/>
      </w:pPr>
      <w:r>
        <w:t>Fabrication de la puce en elle-même</w:t>
      </w:r>
    </w:p>
    <w:p w:rsidR="00AE028F" w:rsidRDefault="00AE028F" w:rsidP="00AE028F">
      <w:pPr>
        <w:pStyle w:val="Paragraphedeliste"/>
        <w:numPr>
          <w:ilvl w:val="0"/>
          <w:numId w:val="1"/>
        </w:numPr>
        <w:jc w:val="both"/>
      </w:pPr>
      <w:r>
        <w:t>Matériel biologique que l’on utilise dessus</w:t>
      </w:r>
    </w:p>
    <w:p w:rsidR="00AE028F" w:rsidRDefault="00AE028F" w:rsidP="00AE028F">
      <w:pPr>
        <w:jc w:val="both"/>
      </w:pPr>
    </w:p>
    <w:p w:rsidR="00AE028F" w:rsidRPr="00AE028F" w:rsidRDefault="00AE028F" w:rsidP="00AE028F">
      <w:pPr>
        <w:pStyle w:val="Paragraphedeliste"/>
        <w:numPr>
          <w:ilvl w:val="0"/>
          <w:numId w:val="7"/>
        </w:numPr>
        <w:jc w:val="both"/>
        <w:rPr>
          <w:b/>
          <w:i/>
        </w:rPr>
      </w:pPr>
      <w:r w:rsidRPr="00AE028F">
        <w:rPr>
          <w:b/>
          <w:i/>
        </w:rPr>
        <w:t>Fabrication de la puce :</w:t>
      </w:r>
    </w:p>
    <w:p w:rsidR="00AE028F" w:rsidRDefault="00AE028F" w:rsidP="00AE028F">
      <w:pPr>
        <w:jc w:val="both"/>
      </w:pPr>
      <w:r>
        <w:t xml:space="preserve">Depuis les techniques ont évoluées, mais le principe est le même. </w:t>
      </w:r>
    </w:p>
    <w:p w:rsidR="00AE028F" w:rsidRDefault="00AE028F" w:rsidP="00AE028F">
      <w:pPr>
        <w:jc w:val="both"/>
      </w:pPr>
      <w:r>
        <w:t xml:space="preserve">Chaque petit point correspond à une séquence d’ADN spécifique d’un gène. </w:t>
      </w:r>
      <w:r>
        <w:rPr>
          <w:color w:val="0000FF"/>
          <w:u w:val="single"/>
        </w:rPr>
        <w:t>Ex :</w:t>
      </w:r>
      <w:r>
        <w:rPr>
          <w:color w:val="0000FF"/>
        </w:rPr>
        <w:t xml:space="preserve"> on s’intéresse au gène du récepteur à l’Ach </w:t>
      </w:r>
      <w:r w:rsidRPr="00AE028F">
        <w:rPr>
          <w:color w:val="0000FF"/>
        </w:rPr>
        <w:sym w:font="Wingdings" w:char="F0E0"/>
      </w:r>
      <w:r>
        <w:rPr>
          <w:color w:val="0000FF"/>
        </w:rPr>
        <w:t xml:space="preserve"> on connaît sa séquence (dispo sur des bases de données), et on va comparer cette séquence avec toutes les autres séquences des gènes du génome humain. </w:t>
      </w:r>
      <w:r>
        <w:t xml:space="preserve">De ça va en ressortir une +/- grande partie qui est spécifique de ce gène = qui n’est homologue avec aucun autre gène du génome. C’est cette petite partie qu’on va utiliser pour faire une </w:t>
      </w:r>
      <w:r>
        <w:rPr>
          <w:b/>
        </w:rPr>
        <w:t>sonde spécifique du gène</w:t>
      </w:r>
      <w:r>
        <w:t xml:space="preserve">. </w:t>
      </w:r>
    </w:p>
    <w:p w:rsidR="00AE028F" w:rsidRDefault="00AE028F" w:rsidP="00AE028F">
      <w:pPr>
        <w:jc w:val="both"/>
      </w:pPr>
      <w:r>
        <w:t>Cette sonde peut être soit :</w:t>
      </w:r>
    </w:p>
    <w:p w:rsidR="00AE028F" w:rsidRDefault="00AE028F" w:rsidP="00AE028F">
      <w:pPr>
        <w:pStyle w:val="Paragraphedeliste"/>
        <w:numPr>
          <w:ilvl w:val="0"/>
          <w:numId w:val="1"/>
        </w:numPr>
        <w:jc w:val="both"/>
      </w:pPr>
      <w:r>
        <w:t xml:space="preserve">Sous forme d’oligonucléotide (quelques bases qui vont correspondre à la séquence spécifique du gène). C’est cela qu’on spot sur les lames de verres ; et on fait cela sur chaque gène. </w:t>
      </w:r>
    </w:p>
    <w:p w:rsidR="00AE028F" w:rsidRDefault="00AE028F" w:rsidP="00AE028F">
      <w:pPr>
        <w:pStyle w:val="Paragraphedeliste"/>
        <w:numPr>
          <w:ilvl w:val="0"/>
          <w:numId w:val="1"/>
        </w:numPr>
        <w:jc w:val="both"/>
      </w:pPr>
      <w:r>
        <w:t>A partir de produits de PCR.</w:t>
      </w:r>
    </w:p>
    <w:p w:rsidR="00AE028F" w:rsidRDefault="00AE028F" w:rsidP="00AE028F">
      <w:pPr>
        <w:jc w:val="both"/>
      </w:pPr>
      <w:r>
        <w:t xml:space="preserve">Sur la taille d’une puce de carte bleue, on arrive à spoter l’ensemble du génome. </w:t>
      </w:r>
    </w:p>
    <w:p w:rsidR="00AE028F" w:rsidRDefault="00AE028F" w:rsidP="00AE028F">
      <w:pPr>
        <w:jc w:val="both"/>
      </w:pPr>
      <w:r>
        <w:t>Tout ça se fait à l’aide de robots.</w:t>
      </w:r>
    </w:p>
    <w:p w:rsidR="00AE028F" w:rsidRDefault="00AE028F" w:rsidP="00AE028F">
      <w:pPr>
        <w:jc w:val="both"/>
      </w:pPr>
    </w:p>
    <w:p w:rsidR="00AE028F" w:rsidRPr="00AE028F" w:rsidRDefault="00AE028F" w:rsidP="00AE028F">
      <w:pPr>
        <w:pStyle w:val="Paragraphedeliste"/>
        <w:numPr>
          <w:ilvl w:val="0"/>
          <w:numId w:val="7"/>
        </w:numPr>
        <w:jc w:val="both"/>
        <w:rPr>
          <w:b/>
          <w:i/>
        </w:rPr>
      </w:pPr>
      <w:r w:rsidRPr="00AE028F">
        <w:rPr>
          <w:b/>
          <w:i/>
        </w:rPr>
        <w:t>Matériel biologique à étudier :</w:t>
      </w:r>
    </w:p>
    <w:p w:rsidR="00AE028F" w:rsidRDefault="00AE028F" w:rsidP="00AE028F">
      <w:pPr>
        <w:jc w:val="both"/>
      </w:pPr>
      <w:r>
        <w:t xml:space="preserve">A ce moment-là, on va choisir le matériel biologique à étudier, à hybrider et on va le marquer avec une sonde fluorescente. </w:t>
      </w:r>
    </w:p>
    <w:p w:rsidR="00AE028F" w:rsidRDefault="00AE028F" w:rsidP="00AE028F">
      <w:pPr>
        <w:jc w:val="both"/>
      </w:pPr>
      <w:r>
        <w:t>En fait, il va y avoir :</w:t>
      </w:r>
    </w:p>
    <w:p w:rsidR="00AE028F" w:rsidRPr="00AE028F" w:rsidRDefault="00AE028F" w:rsidP="00AE028F">
      <w:pPr>
        <w:pStyle w:val="Paragraphedeliste"/>
        <w:numPr>
          <w:ilvl w:val="0"/>
          <w:numId w:val="1"/>
        </w:numPr>
        <w:jc w:val="both"/>
        <w:rPr>
          <w:b/>
        </w:rPr>
      </w:pPr>
      <w:r>
        <w:t xml:space="preserve">un </w:t>
      </w:r>
      <w:r w:rsidRPr="00AE028F">
        <w:rPr>
          <w:b/>
        </w:rPr>
        <w:t>contrôle</w:t>
      </w:r>
    </w:p>
    <w:p w:rsidR="00AE028F" w:rsidRPr="00AE028F" w:rsidRDefault="00AE028F" w:rsidP="00AE028F">
      <w:pPr>
        <w:pStyle w:val="Paragraphedeliste"/>
        <w:numPr>
          <w:ilvl w:val="0"/>
          <w:numId w:val="1"/>
        </w:numPr>
        <w:jc w:val="both"/>
        <w:rPr>
          <w:b/>
        </w:rPr>
      </w:pPr>
      <w:r>
        <w:t xml:space="preserve">un </w:t>
      </w:r>
      <w:r>
        <w:rPr>
          <w:b/>
        </w:rPr>
        <w:t>test</w:t>
      </w:r>
      <w:r>
        <w:t xml:space="preserve"> (souris traitées, ARN de patients)</w:t>
      </w:r>
    </w:p>
    <w:p w:rsidR="00821E54" w:rsidRDefault="00AE028F" w:rsidP="00AE028F">
      <w:pPr>
        <w:jc w:val="both"/>
      </w:pPr>
      <w:r>
        <w:t>Chaque pool va être marqué avec des fluorofores différents</w:t>
      </w:r>
      <w:r w:rsidR="00821E54">
        <w:t>.</w:t>
      </w:r>
    </w:p>
    <w:p w:rsidR="00963B4B" w:rsidRDefault="00821E54" w:rsidP="00AE028F">
      <w:pPr>
        <w:jc w:val="both"/>
      </w:pPr>
      <w:r>
        <w:t>Le matériel biologique de base est de l’ARN, qui va subir une transcription inverse en cDNA</w:t>
      </w:r>
      <w:r w:rsidR="00CD194A">
        <w:t>. C’est lors de la réverse transcription que le cDNA va être marqué avec un fluorofore.</w:t>
      </w:r>
      <w:r w:rsidR="00963B4B">
        <w:t xml:space="preserve"> </w:t>
      </w:r>
    </w:p>
    <w:p w:rsidR="00963B4B" w:rsidRDefault="00963B4B" w:rsidP="00AE028F">
      <w:pPr>
        <w:jc w:val="both"/>
      </w:pPr>
      <w:r>
        <w:rPr>
          <w:color w:val="0000FF"/>
          <w:u w:val="single"/>
        </w:rPr>
        <w:t>Ex :</w:t>
      </w:r>
      <w:r>
        <w:rPr>
          <w:color w:val="0000FF"/>
        </w:rPr>
        <w:t xml:space="preserve"> pool test marqué avec du </w:t>
      </w:r>
      <w:r>
        <w:rPr>
          <w:b/>
          <w:color w:val="0000FF"/>
        </w:rPr>
        <w:t>Cy5</w:t>
      </w:r>
      <w:r>
        <w:rPr>
          <w:color w:val="0000FF"/>
        </w:rPr>
        <w:t xml:space="preserve"> et pool contrôle marqué avec du </w:t>
      </w:r>
      <w:r>
        <w:rPr>
          <w:b/>
          <w:color w:val="0000FF"/>
        </w:rPr>
        <w:t>Cy3</w:t>
      </w:r>
      <w:r>
        <w:rPr>
          <w:color w:val="0000FF"/>
        </w:rPr>
        <w:t>.</w:t>
      </w:r>
    </w:p>
    <w:p w:rsidR="00963B4B" w:rsidRDefault="00963B4B" w:rsidP="00AE028F">
      <w:pPr>
        <w:jc w:val="both"/>
      </w:pPr>
      <w:r>
        <w:t xml:space="preserve">Une fois que ces 2 pool marqués, on mélange de tout et on hybride sur la lame </w:t>
      </w:r>
      <w:r>
        <w:sym w:font="Wingdings" w:char="F0E0"/>
      </w:r>
      <w:r>
        <w:t xml:space="preserve"> il va y avoir </w:t>
      </w:r>
      <w:r>
        <w:rPr>
          <w:b/>
        </w:rPr>
        <w:t>compétition</w:t>
      </w:r>
      <w:r>
        <w:t xml:space="preserve"> pour la fixation sur chaque petit point. </w:t>
      </w:r>
    </w:p>
    <w:p w:rsidR="00963B4B" w:rsidRDefault="00963B4B" w:rsidP="00AE028F">
      <w:pPr>
        <w:jc w:val="both"/>
      </w:pPr>
      <w:r>
        <w:rPr>
          <w:color w:val="0000FF"/>
          <w:u w:val="single"/>
        </w:rPr>
        <w:t>Ex :</w:t>
      </w:r>
      <w:r>
        <w:rPr>
          <w:color w:val="0000FF"/>
        </w:rPr>
        <w:t xml:space="preserve"> point correspondant au récepteur à l’Ach </w:t>
      </w:r>
      <w:r w:rsidRPr="00963B4B">
        <w:rPr>
          <w:color w:val="0000FF"/>
        </w:rPr>
        <w:sym w:font="Wingdings" w:char="F0E0"/>
      </w:r>
      <w:r>
        <w:rPr>
          <w:color w:val="0000FF"/>
        </w:rPr>
        <w:t xml:space="preserve"> tout ce qui est exprimé en terme de récepteur à l’Ach dans chaque pool va reconnaître la séquence et essayer de se fixer (complémentarité de la séquence).</w:t>
      </w:r>
    </w:p>
    <w:p w:rsidR="00214456" w:rsidRDefault="00963B4B" w:rsidP="00AE028F">
      <w:pPr>
        <w:jc w:val="both"/>
      </w:pPr>
      <w:r>
        <w:t xml:space="preserve">Lorsque la compétition a eu lieu, on va lire la lame avec des lasers qui correspondent à la longueur d’onde du Cy3 ou du Cy5 et on obtient 2 images en noir et blanc qu’on colorise de façon artificielle (rouge pour le Cy5 et vert pour le Cy3). Ensuite, on superpose les images </w:t>
      </w:r>
      <w:r>
        <w:sym w:font="Wingdings" w:char="F0E0"/>
      </w:r>
      <w:r>
        <w:t xml:space="preserve"> si le spot est vert, il y a beaucoup plus de matériel du pool marqué en vert </w:t>
      </w:r>
      <w:r w:rsidR="00214456">
        <w:t xml:space="preserve">qui s’est hybridé par rapport au pool marqué en rouge pour ce gène là ; le gène est donc plus exprimé chez les sujets contrôle (vice et versa si le spot est rouge) ; si le spot est jeune, cela signifie qu’il y a eu une hybridation identique. </w:t>
      </w:r>
    </w:p>
    <w:p w:rsidR="00214456" w:rsidRDefault="00214456" w:rsidP="00AE028F">
      <w:pPr>
        <w:jc w:val="both"/>
      </w:pPr>
    </w:p>
    <w:p w:rsidR="00214456" w:rsidRDefault="00214456" w:rsidP="00AE028F">
      <w:pPr>
        <w:jc w:val="both"/>
      </w:pPr>
      <w:r>
        <w:t>(Diapo 10)</w:t>
      </w:r>
    </w:p>
    <w:p w:rsidR="00214456" w:rsidRDefault="00214456" w:rsidP="00AE028F">
      <w:pPr>
        <w:jc w:val="both"/>
      </w:pPr>
      <w:r>
        <w:t xml:space="preserve">Avec son équipe, la prof a développé cet outil dédié à des canaux ioniques, où tous les gènes qui sont présents sur la puce ne sont que des canaux ioniques. </w:t>
      </w:r>
    </w:p>
    <w:p w:rsidR="00214456" w:rsidRDefault="00214456" w:rsidP="00AE028F">
      <w:pPr>
        <w:jc w:val="both"/>
      </w:pPr>
    </w:p>
    <w:p w:rsidR="00214456" w:rsidRDefault="00214456" w:rsidP="00AE028F">
      <w:pPr>
        <w:jc w:val="both"/>
        <w:rPr>
          <w:i/>
        </w:rPr>
      </w:pPr>
      <w:r>
        <w:rPr>
          <w:i/>
        </w:rPr>
        <w:t>Pourquoi n’a-t-on pas utilisé tous les gènes du génome ?</w:t>
      </w:r>
    </w:p>
    <w:p w:rsidR="00214456" w:rsidRDefault="00214456" w:rsidP="00AE028F">
      <w:pPr>
        <w:jc w:val="both"/>
      </w:pPr>
      <w:r>
        <w:t xml:space="preserve">Les canaux ioniques sont des gènes faiblement exprimés. Si on spot l’ensemble des gènes du génome, on ne verra rien car les canaux ioniques seront dans le bruit de fond. Il a donc fallu développer des outils spécifiquement dédiés aux canaux ioniques. </w:t>
      </w:r>
    </w:p>
    <w:p w:rsidR="00214456" w:rsidRDefault="00214456" w:rsidP="00AE028F">
      <w:pPr>
        <w:jc w:val="both"/>
      </w:pPr>
      <w:r>
        <w:t xml:space="preserve">Pour cela, on a identifié les séquences de chaque gène codant pour des canaux ioniques spécifiques chez l’homme et chez la souris, on a fabriqué des oligos et on a spoté ça sur les puces. </w:t>
      </w:r>
    </w:p>
    <w:p w:rsidR="00214456" w:rsidRDefault="00214456" w:rsidP="00AE028F">
      <w:pPr>
        <w:jc w:val="both"/>
      </w:pPr>
    </w:p>
    <w:p w:rsidR="00214456" w:rsidRPr="00214456" w:rsidRDefault="00214456" w:rsidP="00214456">
      <w:pPr>
        <w:pStyle w:val="Paragraphedeliste"/>
        <w:numPr>
          <w:ilvl w:val="0"/>
          <w:numId w:val="6"/>
        </w:numPr>
        <w:jc w:val="both"/>
        <w:rPr>
          <w:b/>
          <w:u w:val="single"/>
        </w:rPr>
      </w:pPr>
      <w:r>
        <w:rPr>
          <w:b/>
          <w:u w:val="single"/>
        </w:rPr>
        <w:t xml:space="preserve">TaqMan Low Density Arrays </w:t>
      </w:r>
      <w:r w:rsidRPr="00214456">
        <w:rPr>
          <w:b/>
          <w:u w:val="single"/>
        </w:rPr>
        <w:t>:</w:t>
      </w:r>
    </w:p>
    <w:p w:rsidR="00214456" w:rsidRDefault="00214456" w:rsidP="00AE028F">
      <w:pPr>
        <w:jc w:val="both"/>
      </w:pPr>
      <w:r>
        <w:t>(Diapo 11)</w:t>
      </w:r>
    </w:p>
    <w:p w:rsidR="00214456" w:rsidRDefault="00214456" w:rsidP="00AE028F">
      <w:pPr>
        <w:jc w:val="both"/>
      </w:pPr>
      <w:r>
        <w:t xml:space="preserve">C’est une autre technique à connaître. C’est aussi une technique de génomique, mais elle ne repose pas sur l’hybridation. </w:t>
      </w:r>
    </w:p>
    <w:p w:rsidR="007C11EA" w:rsidRDefault="00214456" w:rsidP="00AE028F">
      <w:pPr>
        <w:jc w:val="both"/>
      </w:pPr>
      <w:r>
        <w:t xml:space="preserve">Elle est basée sur la </w:t>
      </w:r>
      <w:r w:rsidR="007C11EA">
        <w:rPr>
          <w:b/>
        </w:rPr>
        <w:t>RT-</w:t>
      </w:r>
      <w:r>
        <w:rPr>
          <w:b/>
        </w:rPr>
        <w:t>PCR en temps réel</w:t>
      </w:r>
      <w:r>
        <w:t xml:space="preserve"> </w:t>
      </w:r>
      <w:r>
        <w:rPr>
          <w:b/>
        </w:rPr>
        <w:t xml:space="preserve">à haut débit </w:t>
      </w:r>
      <w:r>
        <w:sym w:font="Wingdings" w:char="F0E0"/>
      </w:r>
      <w:r>
        <w:t xml:space="preserve"> </w:t>
      </w:r>
      <w:r w:rsidR="007C11EA">
        <w:t xml:space="preserve">dans chaque puits de la plaque, il y a une sonde fluorescente spécifique d’un gène. </w:t>
      </w:r>
    </w:p>
    <w:p w:rsidR="007C11EA" w:rsidRDefault="007C11EA" w:rsidP="00AE028F">
      <w:pPr>
        <w:jc w:val="both"/>
      </w:pPr>
    </w:p>
    <w:p w:rsidR="007C11EA" w:rsidRDefault="007C11EA" w:rsidP="00AE028F">
      <w:pPr>
        <w:jc w:val="both"/>
      </w:pPr>
      <w:r>
        <w:rPr>
          <w:u w:val="single"/>
        </w:rPr>
        <w:t>Principe de la RT-PCR en temps réel :</w:t>
      </w:r>
      <w:r>
        <w:t xml:space="preserve"> c’est la même chose que la PCR, sauf qu’entre les 2 primers, il y a une sonde fluorescente spécifique de la séquence choisie qui va s’hybrider. A chaque bout de la sonde, il y a un fluorofore et un </w:t>
      </w:r>
      <w:r>
        <w:rPr>
          <w:i/>
        </w:rPr>
        <w:t>quencher</w:t>
      </w:r>
      <w:r>
        <w:t xml:space="preserve"> (= extincteur, désactivateur). Tant que le quencher est près du fluorofore, il éteint la fluorescence et on ne peut rien mesurer. Dès que le gène va être synthétisé, le quencher s’enlève (lors de la synthèse) et ça va libérer le fluorofore dont on pourra mesure la fluorescence. </w:t>
      </w:r>
    </w:p>
    <w:p w:rsidR="007C11EA" w:rsidRDefault="007C11EA" w:rsidP="00AE028F">
      <w:pPr>
        <w:jc w:val="both"/>
      </w:pPr>
      <w:r>
        <w:t xml:space="preserve">C’est cette fluorescence que l’on mesure à chaque cycle de PCR. </w:t>
      </w:r>
    </w:p>
    <w:p w:rsidR="007C11EA" w:rsidRDefault="007C11EA" w:rsidP="00AE028F">
      <w:pPr>
        <w:jc w:val="both"/>
      </w:pPr>
    </w:p>
    <w:p w:rsidR="007C11EA" w:rsidRDefault="007C11EA" w:rsidP="00AE028F">
      <w:pPr>
        <w:jc w:val="both"/>
      </w:pPr>
      <w:r>
        <w:t>(Diapo 12)</w:t>
      </w:r>
    </w:p>
    <w:p w:rsidR="00F62159" w:rsidRDefault="007C11EA" w:rsidP="00F62159">
      <w:pPr>
        <w:jc w:val="both"/>
      </w:pPr>
      <w:r>
        <w:t xml:space="preserve">On charge un/des réservoir(s) avec le cDNA, et par centrifugation, le matériel biologique va diffuser dans le/les puits. On met ça dans un thermocycleur et tous les gènes seront lus ensemble. </w:t>
      </w:r>
      <w:r w:rsidR="00F62159">
        <w:t xml:space="preserve">On obtient ce genre de courbes. </w:t>
      </w:r>
    </w:p>
    <w:p w:rsidR="007C11EA" w:rsidRDefault="007C11EA" w:rsidP="00AE028F">
      <w:pPr>
        <w:jc w:val="both"/>
      </w:pPr>
    </w:p>
    <w:p w:rsidR="007C11EA" w:rsidRDefault="007C11EA" w:rsidP="00AE028F">
      <w:pPr>
        <w:jc w:val="both"/>
      </w:pPr>
      <w:r>
        <w:t xml:space="preserve">Cela a aussi été développé pour les canaux ioniques. </w:t>
      </w:r>
    </w:p>
    <w:p w:rsidR="00F62159" w:rsidRDefault="00F62159" w:rsidP="00AE028F">
      <w:pPr>
        <w:jc w:val="both"/>
      </w:pPr>
      <w:r>
        <w:t>Ici, on mesure la fluorescence qui va apparaître en fonction du nombre de cycles (en abscisse). A 0 cycle, il n’y a pas de fluorescence ; à 2 non plus ; il faut attendre le 16</w:t>
      </w:r>
      <w:r w:rsidRPr="00F62159">
        <w:rPr>
          <w:vertAlign w:val="superscript"/>
        </w:rPr>
        <w:t>ème</w:t>
      </w:r>
      <w:r>
        <w:t xml:space="preserve"> cycle pour que ça commence à monter. Ensuite, à chaque cycle on va voir une augmentation exponentielle du produit de PCR.</w:t>
      </w:r>
    </w:p>
    <w:p w:rsidR="00F62159" w:rsidRDefault="00F62159" w:rsidP="00AE028F">
      <w:pPr>
        <w:jc w:val="both"/>
      </w:pPr>
      <w:r>
        <w:rPr>
          <w:u w:val="single"/>
        </w:rPr>
        <w:t>Interprétation :</w:t>
      </w:r>
      <w:r>
        <w:t xml:space="preserve"> </w:t>
      </w:r>
    </w:p>
    <w:p w:rsidR="00F62159" w:rsidRDefault="00F62159" w:rsidP="00AE028F">
      <w:pPr>
        <w:jc w:val="both"/>
      </w:pPr>
      <w:r>
        <w:sym w:font="Wingdings" w:char="F0E0"/>
      </w:r>
      <w:r>
        <w:t xml:space="preserve"> Le gène vert foncé, correspondant pex au puits A16 de la plaque donc à tel gène du contrôle, a besoin d’environ 18 cycle pour atteindre le niveau de fluorescence marqué par la ligne noire. </w:t>
      </w:r>
    </w:p>
    <w:p w:rsidR="00F62159" w:rsidRDefault="00F62159" w:rsidP="00AE028F">
      <w:pPr>
        <w:jc w:val="both"/>
      </w:pPr>
      <w:r>
        <w:sym w:font="Wingdings" w:char="F0E0"/>
      </w:r>
      <w:r>
        <w:t xml:space="preserve"> Le même gène chez les traités marqué par la courbe rouge pex, a besoin d’environ 26 cycles de PCR pour atteindre le même niveau de fluorescence. </w:t>
      </w:r>
    </w:p>
    <w:p w:rsidR="00F62159" w:rsidRDefault="00F62159" w:rsidP="00AE028F">
      <w:pPr>
        <w:jc w:val="both"/>
      </w:pPr>
      <w:r>
        <w:t xml:space="preserve">Cela signifie que le gène est moins exprimé chez les traités, car pour avoir le niveau de fluorescence il faut attendre plusieurs cycles de PCR supplémentaires. </w:t>
      </w:r>
    </w:p>
    <w:p w:rsidR="00F62159" w:rsidRDefault="00F62159" w:rsidP="00AE028F">
      <w:pPr>
        <w:jc w:val="both"/>
      </w:pPr>
    </w:p>
    <w:p w:rsidR="0024439B" w:rsidRDefault="00F62159" w:rsidP="00AE028F">
      <w:pPr>
        <w:jc w:val="both"/>
      </w:pPr>
      <w:r>
        <w:t xml:space="preserve">Cette technique est plus pratique quel a technique précédente car c’est semi-automatique. </w:t>
      </w:r>
    </w:p>
    <w:p w:rsidR="0024439B" w:rsidRDefault="0024439B" w:rsidP="00AE028F">
      <w:pPr>
        <w:jc w:val="both"/>
      </w:pPr>
    </w:p>
    <w:p w:rsidR="0024439B" w:rsidRPr="0024439B" w:rsidRDefault="0024439B" w:rsidP="0024439B">
      <w:pPr>
        <w:pStyle w:val="Paragraphedeliste"/>
        <w:numPr>
          <w:ilvl w:val="0"/>
          <w:numId w:val="6"/>
        </w:numPr>
        <w:jc w:val="both"/>
        <w:rPr>
          <w:b/>
          <w:u w:val="single"/>
        </w:rPr>
      </w:pPr>
      <w:r>
        <w:rPr>
          <w:b/>
          <w:u w:val="single"/>
        </w:rPr>
        <w:t xml:space="preserve">Classification hiérarchique </w:t>
      </w:r>
      <w:r w:rsidRPr="0024439B">
        <w:rPr>
          <w:b/>
          <w:u w:val="single"/>
        </w:rPr>
        <w:t>:</w:t>
      </w:r>
    </w:p>
    <w:p w:rsidR="0024439B" w:rsidRDefault="0024439B" w:rsidP="00AE028F">
      <w:pPr>
        <w:jc w:val="both"/>
      </w:pPr>
      <w:r>
        <w:t>(Diapo 13)</w:t>
      </w:r>
    </w:p>
    <w:p w:rsidR="0024439B" w:rsidRDefault="0024439B" w:rsidP="00AE028F">
      <w:pPr>
        <w:jc w:val="both"/>
      </w:pPr>
      <w:r>
        <w:t>Cette classification est faite une fois qu’on a toutes ces données de génomiques (gène plus ou moins exprimé selon les conditions, test ou contrôle).</w:t>
      </w:r>
    </w:p>
    <w:p w:rsidR="0024439B" w:rsidRDefault="0024439B" w:rsidP="00AE028F">
      <w:pPr>
        <w:jc w:val="both"/>
      </w:pPr>
      <w:r>
        <w:t xml:space="preserve">C’est beaucoup utilisé dans la classification des pathologies, notamment le cancer. Avant, le seul outil de classification des cancers était l’aspect histologique. La classification selon le profil d’expression des gènes donne quelque chose de beaucoup plus fin. </w:t>
      </w:r>
    </w:p>
    <w:p w:rsidR="0024439B" w:rsidRDefault="0024439B" w:rsidP="00AE028F">
      <w:pPr>
        <w:jc w:val="both"/>
      </w:pPr>
    </w:p>
    <w:p w:rsidR="0024439B" w:rsidRDefault="0024439B" w:rsidP="00AE028F">
      <w:pPr>
        <w:jc w:val="both"/>
        <w:rPr>
          <w:u w:val="single"/>
        </w:rPr>
      </w:pPr>
      <w:r>
        <w:rPr>
          <w:u w:val="single"/>
        </w:rPr>
        <w:t>Fonctionnement :</w:t>
      </w:r>
    </w:p>
    <w:p w:rsidR="0024439B" w:rsidRDefault="0024439B" w:rsidP="00AE028F">
      <w:pPr>
        <w:jc w:val="both"/>
      </w:pPr>
      <w:r>
        <w:t xml:space="preserve">On a sur la grille l’ensemble des données obtenues pour chaque échantillon (colonnes) et pour chaque gène (lignes). On a obtenu une valeur d’expression ; chaque point correspond à la valeur d’expression d’un gène dans un échantillon (donnes numériques). </w:t>
      </w:r>
    </w:p>
    <w:p w:rsidR="0024439B" w:rsidRDefault="0024439B" w:rsidP="00AE028F">
      <w:pPr>
        <w:jc w:val="both"/>
      </w:pPr>
      <w:r>
        <w:t xml:space="preserve">On va faire une coloration artificielle de ces données : du plus fortement exprimé en rouge au plus faiblement exprimé en vert (noir = intermédiaire). </w:t>
      </w:r>
    </w:p>
    <w:p w:rsidR="0024439B" w:rsidRDefault="0024439B" w:rsidP="00AE028F">
      <w:pPr>
        <w:jc w:val="both"/>
        <w:rPr>
          <w:color w:val="0000FF"/>
        </w:rPr>
      </w:pPr>
      <w:r>
        <w:rPr>
          <w:color w:val="0000FF"/>
          <w:u w:val="single"/>
        </w:rPr>
        <w:t>Ex :</w:t>
      </w:r>
      <w:r>
        <w:rPr>
          <w:color w:val="0000FF"/>
        </w:rPr>
        <w:t xml:space="preserve"> Si on prend une ligne, on voit son expression dans tous les échantillons </w:t>
      </w:r>
      <w:r w:rsidRPr="0024439B">
        <w:rPr>
          <w:color w:val="0000FF"/>
        </w:rPr>
        <w:sym w:font="Wingdings" w:char="F0E0"/>
      </w:r>
      <w:r>
        <w:rPr>
          <w:color w:val="0000FF"/>
        </w:rPr>
        <w:t xml:space="preserve"> sur cette ligne, la coloration est verte si le gène est faiblement exprimé par rapport aux autres échantillons et elle est rouge s’il est fortement exprimé. </w:t>
      </w:r>
    </w:p>
    <w:p w:rsidR="0024439B" w:rsidRDefault="0024439B" w:rsidP="00AE028F">
      <w:pPr>
        <w:jc w:val="both"/>
      </w:pPr>
      <w:r>
        <w:t xml:space="preserve">Le logiciel fait ça pour chaque gène ; puis il recommence dans l’autre sens, dans chaque colonne = </w:t>
      </w:r>
      <w:r>
        <w:rPr>
          <w:b/>
          <w:u w:val="single"/>
        </w:rPr>
        <w:t>classification à deux voies</w:t>
      </w:r>
      <w:r>
        <w:t xml:space="preserve">. </w:t>
      </w:r>
      <w:r>
        <w:rPr>
          <w:color w:val="0000FF"/>
        </w:rPr>
        <w:t>Tous les gènes dans 1 échantillon sont colorés en fonction de son niveau d’expression par rapport aux autres gènes de l’échantillon.</w:t>
      </w:r>
    </w:p>
    <w:p w:rsidR="0024439B" w:rsidRDefault="0024439B" w:rsidP="00AE028F">
      <w:pPr>
        <w:jc w:val="both"/>
      </w:pPr>
    </w:p>
    <w:p w:rsidR="0024439B" w:rsidRDefault="0024439B" w:rsidP="00AE028F">
      <w:pPr>
        <w:jc w:val="both"/>
      </w:pPr>
      <w:r>
        <w:t xml:space="preserve">Ensuite, le logiciel va classifier : les données de la plaque du milieu sont les mêmes que celles de la plaque de droite. </w:t>
      </w:r>
    </w:p>
    <w:p w:rsidR="0024439B" w:rsidRDefault="0024439B" w:rsidP="00AE028F">
      <w:pPr>
        <w:jc w:val="both"/>
        <w:rPr>
          <w:i/>
        </w:rPr>
      </w:pPr>
      <w:r>
        <w:rPr>
          <w:i/>
        </w:rPr>
        <w:t>Comment les organise-t-il ?</w:t>
      </w:r>
    </w:p>
    <w:p w:rsidR="0024439B" w:rsidRDefault="0024439B" w:rsidP="00AE028F">
      <w:pPr>
        <w:jc w:val="both"/>
      </w:pPr>
      <w:r>
        <w:sym w:font="Wingdings" w:char="F0E0"/>
      </w:r>
      <w:r>
        <w:t xml:space="preserve"> D’abord, il va s’intéresser aux gènes : tous les gènes qui ont le même profil (en fonction des échantillons) vont être regroupés ensemble.</w:t>
      </w:r>
    </w:p>
    <w:p w:rsidR="00360877" w:rsidRDefault="0024439B" w:rsidP="00AE028F">
      <w:pPr>
        <w:jc w:val="both"/>
      </w:pPr>
      <w:r>
        <w:sym w:font="Wingdings" w:char="F0E0"/>
      </w:r>
      <w:r>
        <w:t xml:space="preserve"> Ensuite, il va prendre les échantillons : ceux qui ont le même profil pour l’ensemble des gènes</w:t>
      </w:r>
      <w:r w:rsidR="00360877">
        <w:t xml:space="preserve"> vont être regroupés.</w:t>
      </w:r>
    </w:p>
    <w:p w:rsidR="00360877" w:rsidRDefault="00360877" w:rsidP="00AE028F">
      <w:pPr>
        <w:jc w:val="both"/>
      </w:pPr>
      <w:r>
        <w:t xml:space="preserve">Le classement se fait par similarité. </w:t>
      </w:r>
    </w:p>
    <w:p w:rsidR="00360877" w:rsidRDefault="00360877" w:rsidP="00AE028F">
      <w:pPr>
        <w:jc w:val="both"/>
      </w:pPr>
    </w:p>
    <w:p w:rsidR="00360877" w:rsidRDefault="00360877" w:rsidP="00AE028F">
      <w:pPr>
        <w:jc w:val="both"/>
      </w:pPr>
      <w:r>
        <w:t>Et LA, on comprend beaucoup mieux, c’est E-VI-DENT (oui oui !)…</w:t>
      </w:r>
    </w:p>
    <w:p w:rsidR="00360877" w:rsidRDefault="00360877" w:rsidP="00AE028F">
      <w:pPr>
        <w:jc w:val="both"/>
      </w:pPr>
      <w:r>
        <w:rPr>
          <w:u w:val="single"/>
        </w:rPr>
        <w:t>Interprétation ;</w:t>
      </w:r>
    </w:p>
    <w:p w:rsidR="00360877" w:rsidRDefault="00360877" w:rsidP="00AE028F">
      <w:pPr>
        <w:jc w:val="both"/>
      </w:pPr>
      <w:r>
        <w:sym w:font="Wingdings" w:char="F0E0"/>
      </w:r>
      <w:r>
        <w:t xml:space="preserve"> Si on regarde les gènes du haut, on voit qu’ils ont le même profil d’expression : dans les échantillons de gauche, ils sont fortement exprimés et dans les échantillons de droite, ils sont faiblement exprimés. A l’inverse, en bas, ce sont les gènes faiblement exprimés dans les échantillons de gauche et fortement exprimés dans les échantillons de droite.</w:t>
      </w:r>
    </w:p>
    <w:p w:rsidR="00360877" w:rsidRDefault="00360877" w:rsidP="00AE028F">
      <w:pPr>
        <w:jc w:val="both"/>
      </w:pPr>
      <w:r>
        <w:sym w:font="Wingdings" w:char="F0E0"/>
      </w:r>
      <w:r>
        <w:t xml:space="preserve"> Si on lit dans l’autre sens, à gauche on retrouve les échantillons biologiques qui ont le même profil quelque soit le gène pris en compte et à droit, on a les échantillons qui ont le profil inverse quelque soit le gène. </w:t>
      </w:r>
    </w:p>
    <w:p w:rsidR="00360877" w:rsidRDefault="00360877" w:rsidP="00AE028F">
      <w:pPr>
        <w:jc w:val="both"/>
      </w:pPr>
    </w:p>
    <w:p w:rsidR="00360877" w:rsidRDefault="00360877" w:rsidP="00AE028F">
      <w:pPr>
        <w:jc w:val="both"/>
      </w:pPr>
      <w:r>
        <w:t xml:space="preserve">Cette classification par regroupement permet au logiciel de faire un </w:t>
      </w:r>
      <w:r>
        <w:rPr>
          <w:b/>
        </w:rPr>
        <w:t>dendrogramme</w:t>
      </w:r>
      <w:r>
        <w:t xml:space="preserve"> (arbre au-dessus et à gauche de la plaque). Chaque petite barre en haut correspond à un échantillon et chaque petite barre à gauche correspond à un gène. </w:t>
      </w:r>
      <w:r>
        <w:rPr>
          <w:b/>
          <w:i/>
        </w:rPr>
        <w:t>Plus la distance entre les branches est courte, plus la similarité est importante</w:t>
      </w:r>
      <w:r>
        <w:t xml:space="preserve">. </w:t>
      </w:r>
    </w:p>
    <w:p w:rsidR="00360877" w:rsidRDefault="00360877" w:rsidP="00AE028F">
      <w:pPr>
        <w:jc w:val="both"/>
      </w:pPr>
      <w:r>
        <w:t xml:space="preserve">En haut, on voit à peine les dents du peigne, les branches sont très rapprochées car la similarité entre les échantillons d’un groupe (droite ou gauche) est très forte. Par contre, entre les groupes d’échantillons, la distance est grande car ils ne sont pas du tout similaires. </w:t>
      </w:r>
    </w:p>
    <w:p w:rsidR="00360877" w:rsidRDefault="00360877" w:rsidP="00AE028F">
      <w:pPr>
        <w:jc w:val="both"/>
      </w:pPr>
      <w:r>
        <w:t>Pareil pour les gènes, tous ceux du haut sont très proches donc la distance est petite ; par contre entre les gènes du haut et ceux du bas, la similarité est faible donc la distance est grande.</w:t>
      </w:r>
    </w:p>
    <w:p w:rsidR="00360877" w:rsidRDefault="00360877" w:rsidP="00AE028F">
      <w:pPr>
        <w:jc w:val="both"/>
      </w:pPr>
    </w:p>
    <w:p w:rsidR="00360877" w:rsidRDefault="00360877" w:rsidP="00AE028F">
      <w:pPr>
        <w:jc w:val="both"/>
        <w:rPr>
          <w:i/>
          <w:sz w:val="20"/>
        </w:rPr>
      </w:pPr>
      <w:r>
        <w:rPr>
          <w:i/>
          <w:sz w:val="20"/>
        </w:rPr>
        <w:t>(J’ai essayé de retranscrire au mieux, j’espère que c’est compréhensible)</w:t>
      </w:r>
    </w:p>
    <w:p w:rsidR="00360877" w:rsidRDefault="00360877" w:rsidP="00AE028F">
      <w:pPr>
        <w:jc w:val="both"/>
        <w:rPr>
          <w:i/>
          <w:sz w:val="20"/>
        </w:rPr>
      </w:pPr>
    </w:p>
    <w:p w:rsidR="00360877" w:rsidRDefault="00360877" w:rsidP="00AE028F">
      <w:pPr>
        <w:jc w:val="both"/>
        <w:rPr>
          <w:i/>
        </w:rPr>
      </w:pPr>
      <w:r>
        <w:rPr>
          <w:i/>
        </w:rPr>
        <w:t>A quoi ça sert ?</w:t>
      </w:r>
    </w:p>
    <w:p w:rsidR="00CC5A7A" w:rsidRDefault="00360877" w:rsidP="00AE028F">
      <w:pPr>
        <w:jc w:val="both"/>
      </w:pPr>
      <w:r>
        <w:t>C’est utile lorsque l’on travaille à l’aveugle. Par exemple, on nous donne des échantillons, mais on ne sait pas si ce sont des patients qui ont avalé du sucre ou bien de l’amiodarone. On va faire les profil</w:t>
      </w:r>
      <w:r w:rsidR="00CC5A7A">
        <w:t>s</w:t>
      </w:r>
      <w:r>
        <w:t xml:space="preserve"> d’expression de ces patients</w:t>
      </w:r>
      <w:r w:rsidR="00CC5A7A">
        <w:t xml:space="preserve">, et on devrait obtenir ce genre de chose (plaque de droite) à la fin. </w:t>
      </w:r>
    </w:p>
    <w:p w:rsidR="00CC5A7A" w:rsidRDefault="00CC5A7A" w:rsidP="00AE028F">
      <w:pPr>
        <w:jc w:val="both"/>
      </w:pPr>
      <w:r>
        <w:t xml:space="preserve">On pourra alors dire : « ces échantillons ont l’air d’être des contrôles et tous ces échantillons-là ont une similarité, donc c’est sûrement le groupe traité » (où l’inverse </w:t>
      </w:r>
      <w:r>
        <w:sym w:font="Wingdings" w:char="F0E0"/>
      </w:r>
      <w:r>
        <w:t xml:space="preserve"> les échantillons appartiennent à une même classe, après i faut voir quelle est cette classe). </w:t>
      </w:r>
    </w:p>
    <w:p w:rsidR="00CC5A7A" w:rsidRDefault="00CC5A7A" w:rsidP="00AE028F">
      <w:pPr>
        <w:jc w:val="both"/>
      </w:pPr>
    </w:p>
    <w:p w:rsidR="00CC5A7A" w:rsidRDefault="00CC5A7A" w:rsidP="00AE028F">
      <w:pPr>
        <w:jc w:val="both"/>
      </w:pPr>
      <w:r>
        <w:t>Cela signifie que les gènes qui bougent de la même manière quelque soit l’échantillon :</w:t>
      </w:r>
    </w:p>
    <w:p w:rsidR="00CC5A7A" w:rsidRDefault="00CC5A7A" w:rsidP="00CC5A7A">
      <w:pPr>
        <w:pStyle w:val="Paragraphedeliste"/>
        <w:numPr>
          <w:ilvl w:val="0"/>
          <w:numId w:val="1"/>
        </w:numPr>
        <w:jc w:val="both"/>
      </w:pPr>
      <w:r>
        <w:t>partage</w:t>
      </w:r>
      <w:r w:rsidR="00E63C3C">
        <w:t>nt</w:t>
      </w:r>
      <w:r>
        <w:t xml:space="preserve"> une </w:t>
      </w:r>
      <w:r w:rsidRPr="00CC5A7A">
        <w:rPr>
          <w:b/>
        </w:rPr>
        <w:t>même fonction</w:t>
      </w:r>
    </w:p>
    <w:p w:rsidR="00CC5A7A" w:rsidRDefault="00CC5A7A" w:rsidP="00CC5A7A">
      <w:pPr>
        <w:pStyle w:val="Paragraphedeliste"/>
        <w:numPr>
          <w:ilvl w:val="0"/>
          <w:numId w:val="1"/>
        </w:numPr>
        <w:jc w:val="both"/>
      </w:pPr>
      <w:r>
        <w:t xml:space="preserve">sont </w:t>
      </w:r>
      <w:r>
        <w:rPr>
          <w:b/>
        </w:rPr>
        <w:t>régulés de la même manière</w:t>
      </w:r>
    </w:p>
    <w:p w:rsidR="00E63C3C" w:rsidRDefault="00E63C3C" w:rsidP="00CC5A7A">
      <w:pPr>
        <w:jc w:val="both"/>
      </w:pPr>
    </w:p>
    <w:p w:rsidR="00E63C3C" w:rsidRDefault="00E63C3C" w:rsidP="00CC5A7A">
      <w:pPr>
        <w:jc w:val="both"/>
        <w:rPr>
          <w:color w:val="0000FF"/>
        </w:rPr>
      </w:pPr>
      <w:r>
        <w:rPr>
          <w:color w:val="0000FF"/>
          <w:u w:val="single"/>
        </w:rPr>
        <w:t>Ex :</w:t>
      </w:r>
      <w:r>
        <w:rPr>
          <w:color w:val="0000FF"/>
        </w:rPr>
        <w:t xml:space="preserve"> Gènes du métabolisme </w:t>
      </w:r>
      <w:r w:rsidRPr="00E63C3C">
        <w:rPr>
          <w:color w:val="0000FF"/>
        </w:rPr>
        <w:sym w:font="Wingdings" w:char="F0E0"/>
      </w:r>
      <w:r>
        <w:rPr>
          <w:color w:val="0000FF"/>
        </w:rPr>
        <w:t xml:space="preserve"> risquent d’être altérés chez des diabétiques. Pex les gènes en haut à droite correspondant à des gènes du métabolisme et sont sous-exprimés chez les diabétiques. A l’inverse, tous les gènes en bas à droite qui appartiennent à une autre classe, comme ceux de la prolifération cellulaire vont être surexprimés.</w:t>
      </w:r>
    </w:p>
    <w:p w:rsidR="00E63C3C" w:rsidRDefault="00E63C3C" w:rsidP="00CC5A7A">
      <w:pPr>
        <w:jc w:val="both"/>
        <w:rPr>
          <w:color w:val="0000FF"/>
        </w:rPr>
      </w:pPr>
    </w:p>
    <w:p w:rsidR="00E63C3C" w:rsidRDefault="00E63C3C" w:rsidP="00CC5A7A">
      <w:pPr>
        <w:jc w:val="both"/>
      </w:pPr>
      <w:r>
        <w:t xml:space="preserve">Voilà comment on arrive a classer les données de génomique. </w:t>
      </w:r>
    </w:p>
    <w:p w:rsidR="00E63C3C" w:rsidRDefault="00E63C3C" w:rsidP="00CC5A7A">
      <w:pPr>
        <w:jc w:val="both"/>
      </w:pPr>
    </w:p>
    <w:p w:rsidR="00E63C3C" w:rsidRPr="00E63C3C" w:rsidRDefault="00E63C3C" w:rsidP="00E63C3C">
      <w:pPr>
        <w:pStyle w:val="Paragraphedeliste"/>
        <w:numPr>
          <w:ilvl w:val="0"/>
          <w:numId w:val="5"/>
        </w:numPr>
        <w:jc w:val="both"/>
        <w:rPr>
          <w:rFonts w:ascii="Times New Roman" w:hAnsi="Times New Roman"/>
          <w:i/>
          <w:sz w:val="28"/>
          <w:u w:val="single"/>
        </w:rPr>
      </w:pPr>
      <w:r>
        <w:rPr>
          <w:rFonts w:ascii="Times New Roman" w:hAnsi="Times New Roman"/>
          <w:i/>
          <w:sz w:val="28"/>
          <w:u w:val="single"/>
        </w:rPr>
        <w:t>Corréler l’expression transcriptionnelle au phénotype électrophysiologique</w:t>
      </w:r>
      <w:r w:rsidRPr="00E63C3C">
        <w:rPr>
          <w:rFonts w:ascii="Times New Roman" w:hAnsi="Times New Roman"/>
          <w:i/>
          <w:sz w:val="28"/>
          <w:u w:val="single"/>
        </w:rPr>
        <w:t xml:space="preserve"> :</w:t>
      </w:r>
    </w:p>
    <w:p w:rsidR="004736DD" w:rsidRDefault="004736DD" w:rsidP="00CC5A7A">
      <w:pPr>
        <w:jc w:val="both"/>
      </w:pPr>
    </w:p>
    <w:p w:rsidR="00E63C3C" w:rsidRDefault="004736DD" w:rsidP="00CC5A7A">
      <w:pPr>
        <w:jc w:val="both"/>
      </w:pPr>
      <w:r>
        <w:t xml:space="preserve">On vient de voir des données d’expression (gène </w:t>
      </w:r>
      <w:r>
        <w:sym w:font="Wingdings" w:char="F0E0"/>
      </w:r>
      <w:r>
        <w:t xml:space="preserve"> ARN </w:t>
      </w:r>
      <w:r>
        <w:sym w:font="Wingdings" w:char="F0E0"/>
      </w:r>
      <w:r>
        <w:t xml:space="preserve"> protéine) ; mais ce qui nous intéresse est de tester la fonctionnalité de la protéine produite. </w:t>
      </w:r>
    </w:p>
    <w:p w:rsidR="00E63C3C" w:rsidRDefault="00E63C3C" w:rsidP="00CC5A7A">
      <w:pPr>
        <w:jc w:val="both"/>
      </w:pPr>
      <w:r>
        <w:t>(Diapo 14)</w:t>
      </w:r>
    </w:p>
    <w:p w:rsidR="004736DD" w:rsidRDefault="00E63C3C" w:rsidP="00CC5A7A">
      <w:pPr>
        <w:jc w:val="both"/>
      </w:pPr>
      <w:r>
        <w:t>On revient un peut plus sur les canaux.</w:t>
      </w:r>
      <w:r w:rsidR="004736DD">
        <w:t xml:space="preserve"> </w:t>
      </w:r>
    </w:p>
    <w:p w:rsidR="004736DD" w:rsidRDefault="004736DD" w:rsidP="00CC5A7A">
      <w:pPr>
        <w:jc w:val="both"/>
      </w:pPr>
      <w:r>
        <w:t>Quand on travaille sur les canaux ioniques, on peut mesure leur activité relativement facilement :</w:t>
      </w:r>
    </w:p>
    <w:p w:rsidR="004736DD" w:rsidRDefault="004736DD" w:rsidP="004736DD">
      <w:pPr>
        <w:pStyle w:val="Paragraphedeliste"/>
        <w:numPr>
          <w:ilvl w:val="0"/>
          <w:numId w:val="1"/>
        </w:numPr>
        <w:jc w:val="both"/>
      </w:pPr>
      <w:r>
        <w:t xml:space="preserve">Soit par les </w:t>
      </w:r>
      <w:r w:rsidRPr="004736DD">
        <w:rPr>
          <w:b/>
        </w:rPr>
        <w:t xml:space="preserve">technique de patch-clamp </w:t>
      </w:r>
      <w:r>
        <w:t xml:space="preserve">(= poser une pipette sur une cellule pour mesurer les mouvements d’ions de part et d’autres de la membrane et mesurer l’activité d’un courant). On sait que c’est tel ou tel courant qu’on enregistre car on utilise des </w:t>
      </w:r>
      <w:r w:rsidRPr="004736DD">
        <w:rPr>
          <w:i/>
        </w:rPr>
        <w:t>bloqueurs pharmacologiques</w:t>
      </w:r>
      <w:r>
        <w:t xml:space="preserve"> ou des </w:t>
      </w:r>
      <w:r w:rsidRPr="004736DD">
        <w:rPr>
          <w:i/>
        </w:rPr>
        <w:t>conditions entre le milieu extracellulaire et le milieu intra-pipette</w:t>
      </w:r>
      <w:r>
        <w:t xml:space="preserve">. </w:t>
      </w:r>
    </w:p>
    <w:p w:rsidR="004736DD" w:rsidRDefault="004736DD" w:rsidP="004736DD">
      <w:pPr>
        <w:pStyle w:val="Paragraphedeliste"/>
        <w:numPr>
          <w:ilvl w:val="0"/>
          <w:numId w:val="1"/>
        </w:numPr>
        <w:jc w:val="both"/>
      </w:pPr>
      <w:r>
        <w:t>Soit avec l’</w:t>
      </w:r>
      <w:r>
        <w:rPr>
          <w:b/>
        </w:rPr>
        <w:t>ECG</w:t>
      </w:r>
      <w:r>
        <w:t xml:space="preserve"> au niveau de l’organe entier, sous forme de PA.</w:t>
      </w:r>
    </w:p>
    <w:p w:rsidR="004736DD" w:rsidRDefault="004736DD" w:rsidP="004736DD">
      <w:pPr>
        <w:jc w:val="both"/>
      </w:pPr>
    </w:p>
    <w:p w:rsidR="004736DD" w:rsidRDefault="004736DD" w:rsidP="004736DD">
      <w:pPr>
        <w:jc w:val="both"/>
      </w:pPr>
      <w:r>
        <w:t xml:space="preserve">Une fois qu’on a des profils d’expression, l’idée est de voir si cela à des conséquences fonctionnelles. L’intérêt est de savoir si la modification des profils d’expression a des répercussions fonctionnelles sur les courants. </w:t>
      </w:r>
    </w:p>
    <w:p w:rsidR="004736DD" w:rsidRDefault="004736DD" w:rsidP="004736DD">
      <w:pPr>
        <w:jc w:val="both"/>
      </w:pPr>
    </w:p>
    <w:p w:rsidR="004736DD" w:rsidRPr="0024439B" w:rsidRDefault="004736DD" w:rsidP="004736DD">
      <w:pPr>
        <w:pStyle w:val="Paragraphedeliste"/>
        <w:numPr>
          <w:ilvl w:val="0"/>
          <w:numId w:val="11"/>
        </w:numPr>
        <w:jc w:val="both"/>
        <w:rPr>
          <w:b/>
          <w:u w:val="single"/>
        </w:rPr>
      </w:pPr>
      <w:r>
        <w:rPr>
          <w:b/>
          <w:u w:val="single"/>
        </w:rPr>
        <w:t xml:space="preserve">Application 1 : l’hétérogénéité électrique intrinsèque du cœur et la génomique des canaux ioniques </w:t>
      </w:r>
      <w:r w:rsidRPr="0024439B">
        <w:rPr>
          <w:b/>
          <w:u w:val="single"/>
        </w:rPr>
        <w:t>:</w:t>
      </w:r>
    </w:p>
    <w:p w:rsidR="00550F45" w:rsidRDefault="00550F45" w:rsidP="004736DD">
      <w:pPr>
        <w:jc w:val="both"/>
      </w:pPr>
      <w:r>
        <w:t>(Diapo 15)</w:t>
      </w:r>
    </w:p>
    <w:p w:rsidR="004736DD" w:rsidRDefault="004736DD" w:rsidP="004736DD">
      <w:pPr>
        <w:jc w:val="both"/>
      </w:pPr>
      <w:r>
        <w:t xml:space="preserve">On a vu que l’activité électrique est hétérogène, rien qu’au sein du cœur. </w:t>
      </w:r>
    </w:p>
    <w:p w:rsidR="004736DD" w:rsidRDefault="004736DD" w:rsidP="004736DD">
      <w:pPr>
        <w:jc w:val="both"/>
      </w:pPr>
    </w:p>
    <w:p w:rsidR="004736DD" w:rsidRDefault="004736DD" w:rsidP="004736DD">
      <w:pPr>
        <w:jc w:val="both"/>
        <w:rPr>
          <w:i/>
        </w:rPr>
      </w:pPr>
      <w:r>
        <w:rPr>
          <w:i/>
        </w:rPr>
        <w:t>Est-ce cette activité électrique hétérogène correspond à un profil d’expression hétérogène ?</w:t>
      </w:r>
    </w:p>
    <w:p w:rsidR="004736DD" w:rsidRDefault="004736DD" w:rsidP="004736DD">
      <w:pPr>
        <w:jc w:val="both"/>
      </w:pPr>
      <w:r>
        <w:t xml:space="preserve">Normalement ça devrait être le cas, mais personne ne connaissait le répertoire exhaustif des canaux ioniques exprimés dans le sinus, les oreillettes… </w:t>
      </w:r>
    </w:p>
    <w:p w:rsidR="00550F45" w:rsidRDefault="00550F45" w:rsidP="004736DD">
      <w:pPr>
        <w:jc w:val="both"/>
      </w:pPr>
      <w:r>
        <w:t>La prof a donc fait avec son équipe le répertoire des canaux exprimés dans chaque compartiment chez la souris et chez l’homme.</w:t>
      </w:r>
    </w:p>
    <w:p w:rsidR="00550F45" w:rsidRDefault="00550F45" w:rsidP="004736DD">
      <w:pPr>
        <w:jc w:val="both"/>
      </w:pPr>
    </w:p>
    <w:p w:rsidR="00550F45" w:rsidRPr="00550F45" w:rsidRDefault="00550F45" w:rsidP="004736DD">
      <w:pPr>
        <w:jc w:val="both"/>
        <w:rPr>
          <w:b/>
          <w:i/>
        </w:rPr>
      </w:pPr>
      <w:r w:rsidRPr="00550F45">
        <w:rPr>
          <w:b/>
          <w:i/>
        </w:rPr>
        <w:sym w:font="Wingdings" w:char="F0E0"/>
      </w:r>
      <w:r w:rsidRPr="00550F45">
        <w:rPr>
          <w:b/>
          <w:i/>
        </w:rPr>
        <w:t xml:space="preserve"> </w:t>
      </w:r>
      <w:r w:rsidRPr="00550F45">
        <w:rPr>
          <w:b/>
          <w:i/>
          <w:u w:val="single"/>
        </w:rPr>
        <w:t>Chez l’homme :</w:t>
      </w:r>
      <w:r w:rsidRPr="00550F45">
        <w:rPr>
          <w:b/>
          <w:i/>
        </w:rPr>
        <w:t xml:space="preserve"> </w:t>
      </w:r>
    </w:p>
    <w:p w:rsidR="00550F45" w:rsidRDefault="00550F45" w:rsidP="004736DD">
      <w:pPr>
        <w:jc w:val="both"/>
      </w:pPr>
      <w:r>
        <w:t xml:space="preserve">La difficulté est que l’on veut faire ce répertoire sur du tissu sain, ce qui est compliqué à avoir. Ils ont donc récupéré du tissu sain quand il y a des cœurs qui devaient être greffés et qui n’ont pas pu l’être au dernier moment (transport trop long, complications de dernière minute du receveur..), mais c’est exceptionnel. Ils ont pu en récupéré un peu plus de Hongrie car là-bas, ils ne font pas la transplantation cardiaque totale, mais seulement la transplantation de valves. Le reste du cœur peut donc être utilisé à des fins de recherches. </w:t>
      </w:r>
    </w:p>
    <w:p w:rsidR="00550F45" w:rsidRDefault="00550F45" w:rsidP="004736DD">
      <w:pPr>
        <w:jc w:val="both"/>
      </w:pPr>
      <w:r>
        <w:t xml:space="preserve">On a pu comparé OD et OG, car il existe des asymétries </w:t>
      </w:r>
      <w:r>
        <w:sym w:font="Wingdings" w:char="F0E0"/>
      </w:r>
      <w:r>
        <w:t xml:space="preserve"> voir quels courants étaient responsables des asymétries. </w:t>
      </w:r>
    </w:p>
    <w:p w:rsidR="00550F45" w:rsidRDefault="00550F45" w:rsidP="004736DD">
      <w:pPr>
        <w:jc w:val="both"/>
        <w:rPr>
          <w:b/>
          <w:i/>
        </w:rPr>
      </w:pPr>
    </w:p>
    <w:p w:rsidR="00550F45" w:rsidRDefault="00550F45" w:rsidP="004736DD">
      <w:pPr>
        <w:jc w:val="both"/>
      </w:pPr>
      <w:r w:rsidRPr="00550F45">
        <w:rPr>
          <w:b/>
          <w:i/>
        </w:rPr>
        <w:sym w:font="Wingdings" w:char="F0E0"/>
      </w:r>
      <w:r>
        <w:rPr>
          <w:b/>
          <w:i/>
        </w:rPr>
        <w:t xml:space="preserve"> </w:t>
      </w:r>
      <w:r>
        <w:rPr>
          <w:b/>
          <w:i/>
          <w:u w:val="single"/>
        </w:rPr>
        <w:t>Chez la souris :</w:t>
      </w:r>
    </w:p>
    <w:p w:rsidR="00550F45" w:rsidRDefault="00550F45" w:rsidP="004736DD">
      <w:pPr>
        <w:jc w:val="both"/>
      </w:pPr>
      <w:r>
        <w:t xml:space="preserve">Ils ont pu récupéré plus de tissu dont le nœud sinusal et le nœud auriculo-ventriculaire qu’ils n’ont pas pu avoir chez l’homme (c’est pour ça qu’ils ont fait 2 études en parallèle).  </w:t>
      </w:r>
    </w:p>
    <w:p w:rsidR="00550F45" w:rsidRDefault="00550F45" w:rsidP="004736DD">
      <w:pPr>
        <w:jc w:val="both"/>
      </w:pPr>
    </w:p>
    <w:p w:rsidR="00550F45" w:rsidRDefault="00550F45" w:rsidP="004736DD">
      <w:pPr>
        <w:jc w:val="both"/>
      </w:pPr>
      <w:r>
        <w:t>(Diapo</w:t>
      </w:r>
      <w:r w:rsidR="008F30C1">
        <w:t>s</w:t>
      </w:r>
      <w:r>
        <w:t xml:space="preserve"> 16-17</w:t>
      </w:r>
      <w:r w:rsidR="001412B6">
        <w:t>-19</w:t>
      </w:r>
      <w:r w:rsidR="008F30C1">
        <w:t>8</w:t>
      </w:r>
    </w:p>
    <w:p w:rsidR="001412B6" w:rsidRDefault="00550F45" w:rsidP="004736DD">
      <w:pPr>
        <w:jc w:val="both"/>
      </w:pPr>
      <w:r>
        <w:t>Voici le profil d’expression des canaux que l’on a obtenu chez l’homme. C’est représenté sous forme de d’histogramme, classé par familles (</w:t>
      </w:r>
      <w:r w:rsidR="00BE3880">
        <w:t xml:space="preserve">sous-unité </w:t>
      </w:r>
      <w:r w:rsidR="00BE3880">
        <w:rPr>
          <w:rFonts w:ascii="Cambria" w:hAnsi="Cambria"/>
        </w:rPr>
        <w:t>α</w:t>
      </w:r>
      <w:r w:rsidR="00BE3880">
        <w:t xml:space="preserve"> des </w:t>
      </w:r>
      <w:r>
        <w:t>canaux potassiques, connex</w:t>
      </w:r>
      <w:r w:rsidR="00BE3880">
        <w:t>ines, canaux chlore, sous-unité</w:t>
      </w:r>
      <w:r>
        <w:t xml:space="preserve"> </w:t>
      </w:r>
      <w:r>
        <w:rPr>
          <w:rFonts w:ascii="Cambria" w:hAnsi="Cambria"/>
        </w:rPr>
        <w:t>β</w:t>
      </w:r>
      <w:r>
        <w:t xml:space="preserve"> des canaux potassiques), avec en bleu les résultats obtenus dans l’OD, en violet dans le VD et en jaune dans les fibres de Purkinje et par niveau d’expression. </w:t>
      </w:r>
    </w:p>
    <w:p w:rsidR="00550F45" w:rsidRPr="001412B6" w:rsidRDefault="001412B6" w:rsidP="004736DD">
      <w:pPr>
        <w:jc w:val="both"/>
        <w:rPr>
          <w:color w:val="0000FF"/>
        </w:rPr>
      </w:pPr>
      <w:r>
        <w:rPr>
          <w:color w:val="0000FF"/>
          <w:u w:val="single"/>
        </w:rPr>
        <w:t>Ex :</w:t>
      </w:r>
      <w:r>
        <w:rPr>
          <w:color w:val="0000FF"/>
        </w:rPr>
        <w:t xml:space="preserve"> le canal KV1.5 est plus exprimé dans l’OD que le ventricule ou les fibres de Purkinje.</w:t>
      </w:r>
    </w:p>
    <w:p w:rsidR="00550F45" w:rsidRDefault="00550F45" w:rsidP="004736DD">
      <w:pPr>
        <w:jc w:val="both"/>
      </w:pPr>
    </w:p>
    <w:p w:rsidR="00550F45" w:rsidRDefault="00550F45" w:rsidP="004736DD">
      <w:pPr>
        <w:jc w:val="both"/>
      </w:pPr>
    </w:p>
    <w:p w:rsidR="00550F45" w:rsidRDefault="00550F45" w:rsidP="004736DD">
      <w:pPr>
        <w:jc w:val="both"/>
      </w:pPr>
      <w:r>
        <w:t>On voit immédiatement que :</w:t>
      </w:r>
    </w:p>
    <w:p w:rsidR="00550F45" w:rsidRDefault="00550F45" w:rsidP="00550F45">
      <w:pPr>
        <w:pStyle w:val="Paragraphedeliste"/>
        <w:numPr>
          <w:ilvl w:val="0"/>
          <w:numId w:val="1"/>
        </w:numPr>
        <w:jc w:val="both"/>
      </w:pPr>
      <w:r>
        <w:t>il y a des gènes très faiblement exprimés quelque soit le compartiment</w:t>
      </w:r>
    </w:p>
    <w:p w:rsidR="00BE3880" w:rsidRDefault="00550F45" w:rsidP="004736DD">
      <w:pPr>
        <w:pStyle w:val="Paragraphedeliste"/>
        <w:numPr>
          <w:ilvl w:val="0"/>
          <w:numId w:val="1"/>
        </w:numPr>
        <w:jc w:val="both"/>
      </w:pPr>
      <w:r>
        <w:t>dans une même famille, il y a des gènes très fortement exprimés</w:t>
      </w:r>
    </w:p>
    <w:p w:rsidR="001412B6" w:rsidRDefault="001412B6" w:rsidP="00BE3880">
      <w:pPr>
        <w:jc w:val="both"/>
        <w:rPr>
          <w:i/>
        </w:rPr>
      </w:pPr>
    </w:p>
    <w:p w:rsidR="00BE3880" w:rsidRDefault="00BE3880" w:rsidP="00BE3880">
      <w:pPr>
        <w:jc w:val="both"/>
        <w:rPr>
          <w:i/>
        </w:rPr>
      </w:pPr>
      <w:r>
        <w:rPr>
          <w:i/>
        </w:rPr>
        <w:t>Y a-t-il une corrélation entre le niveau d’expression et l’importance fonctionnelle du canal ?</w:t>
      </w:r>
    </w:p>
    <w:p w:rsidR="00BE3880" w:rsidRDefault="00BE3880" w:rsidP="00BE3880">
      <w:pPr>
        <w:jc w:val="both"/>
        <w:rPr>
          <w:color w:val="0000FF"/>
        </w:rPr>
      </w:pPr>
      <w:r w:rsidRPr="001412B6">
        <w:rPr>
          <w:b/>
          <w:color w:val="FF0000"/>
        </w:rPr>
        <w:t>OUI</w:t>
      </w:r>
      <w:r>
        <w:t xml:space="preserve">. </w:t>
      </w:r>
      <w:r>
        <w:rPr>
          <w:color w:val="0000FF"/>
          <w:u w:val="single"/>
        </w:rPr>
        <w:t>Ex :</w:t>
      </w:r>
      <w:r>
        <w:rPr>
          <w:color w:val="0000FF"/>
        </w:rPr>
        <w:t xml:space="preserve"> canal potassique en bleu</w:t>
      </w:r>
      <w:r w:rsidR="001412B6">
        <w:rPr>
          <w:color w:val="0000FF"/>
        </w:rPr>
        <w:t xml:space="preserve"> Kv1.5</w:t>
      </w:r>
      <w:r>
        <w:rPr>
          <w:color w:val="0000FF"/>
        </w:rPr>
        <w:t xml:space="preserve"> </w:t>
      </w:r>
      <w:r w:rsidRPr="00BE3880">
        <w:rPr>
          <w:color w:val="0000FF"/>
        </w:rPr>
        <w:sym w:font="Wingdings" w:char="F0E0"/>
      </w:r>
      <w:r>
        <w:rPr>
          <w:color w:val="0000FF"/>
        </w:rPr>
        <w:t xml:space="preserve"> il est spécifique de l’oreillette. Donc si on bloque ce canal, il n’est sensé agir que sur l’oreillette (et l’industrie pharmaceutique adore les molécules spécifique pour éviter les effets secondaires). C’est donc une cible assez étudiée dans l’industrie pharmaceutique. </w:t>
      </w:r>
    </w:p>
    <w:p w:rsidR="00BE3880" w:rsidRDefault="00BE3880" w:rsidP="00BE3880">
      <w:pPr>
        <w:jc w:val="both"/>
      </w:pPr>
    </w:p>
    <w:p w:rsidR="00BE3880" w:rsidRDefault="00BE3880" w:rsidP="00BE3880">
      <w:pPr>
        <w:jc w:val="both"/>
      </w:pPr>
      <w:r>
        <w:t>On voit également qu’il y a des canaux exprimés quelque soit le compartiment.</w:t>
      </w:r>
    </w:p>
    <w:p w:rsidR="001412B6" w:rsidRDefault="00BE3880" w:rsidP="00BE3880">
      <w:pPr>
        <w:jc w:val="both"/>
      </w:pPr>
      <w:r>
        <w:rPr>
          <w:color w:val="0000FF"/>
          <w:u w:val="single"/>
        </w:rPr>
        <w:t>Ex :</w:t>
      </w:r>
      <w:r>
        <w:rPr>
          <w:color w:val="0000FF"/>
        </w:rPr>
        <w:t xml:space="preserve"> Canal </w:t>
      </w:r>
      <w:r>
        <w:rPr>
          <w:b/>
          <w:color w:val="0000FF"/>
        </w:rPr>
        <w:t>Herg</w:t>
      </w:r>
      <w:r>
        <w:rPr>
          <w:color w:val="0000FF"/>
        </w:rPr>
        <w:t xml:space="preserve">, fondamental dans la repolarisation cardiaque. </w:t>
      </w:r>
      <w:r w:rsidR="001412B6">
        <w:t>Ce canal embête</w:t>
      </w:r>
      <w:r>
        <w:t xml:space="preserve"> beaucoup l’industrie pharmaceutique car </w:t>
      </w:r>
      <w:r w:rsidR="001412B6">
        <w:t xml:space="preserve">c’est un canal qui a une affinité pour beaucoup de médicaments (notamment les anti-histaminiques, les anti-dépresseurs). Le problème est que quand on donne ce genre de médicaments, on risque d’avoir des troubles du rythme (alors que le traitement est donné pour une dépression ou pour une allergie). </w:t>
      </w:r>
    </w:p>
    <w:p w:rsidR="001412B6" w:rsidRDefault="001412B6" w:rsidP="00BE3880">
      <w:pPr>
        <w:jc w:val="both"/>
      </w:pPr>
      <w:r>
        <w:t xml:space="preserve">Maintenant, pour les AMM, il est obligatoire de tester si la molécule a une affinité pour ce canal car il y a eu beaucoup d’incidents. </w:t>
      </w:r>
    </w:p>
    <w:p w:rsidR="001412B6" w:rsidRDefault="001412B6" w:rsidP="00BE3880">
      <w:pPr>
        <w:jc w:val="both"/>
      </w:pPr>
    </w:p>
    <w:p w:rsidR="001412B6" w:rsidRDefault="001412B6" w:rsidP="00BE3880">
      <w:pPr>
        <w:jc w:val="both"/>
        <w:rPr>
          <w:color w:val="0000FF"/>
        </w:rPr>
      </w:pPr>
      <w:r>
        <w:t xml:space="preserve">C’est comme ça qu’on a pu déterminer quels étaient les gènes responsables de l’hétérogénéité de l’activité électrique. </w:t>
      </w:r>
      <w:r>
        <w:rPr>
          <w:color w:val="0000FF"/>
          <w:u w:val="single"/>
        </w:rPr>
        <w:t>Ex :</w:t>
      </w:r>
      <w:r>
        <w:rPr>
          <w:color w:val="0000FF"/>
        </w:rPr>
        <w:t xml:space="preserve"> </w:t>
      </w:r>
      <w:r w:rsidRPr="001412B6">
        <w:rPr>
          <w:color w:val="0000FF"/>
        </w:rPr>
        <w:t xml:space="preserve">On peut dire </w:t>
      </w:r>
      <w:r>
        <w:rPr>
          <w:color w:val="0000FF"/>
        </w:rPr>
        <w:t>que le canal Kv</w:t>
      </w:r>
      <w:r w:rsidRPr="001412B6">
        <w:rPr>
          <w:color w:val="0000FF"/>
        </w:rPr>
        <w:t>1.5 a un rôle fondamental pour la spécificité du PA auriculaire</w:t>
      </w:r>
      <w:r>
        <w:rPr>
          <w:color w:val="0000FF"/>
        </w:rPr>
        <w:t>. A l’inverse, la sous unité régulatrice KChIP2 est fortement exprimée et va avoir un rôle important dans les oreillettes et les ventricules ; par contre elle n’a pratiquement aucun rôle dans les fibres de Purkinje.</w:t>
      </w:r>
    </w:p>
    <w:p w:rsidR="001412B6" w:rsidRDefault="001412B6" w:rsidP="00BE3880">
      <w:pPr>
        <w:jc w:val="both"/>
      </w:pPr>
    </w:p>
    <w:p w:rsidR="001412B6" w:rsidRDefault="008F30C1" w:rsidP="00BE3880">
      <w:pPr>
        <w:jc w:val="both"/>
      </w:pPr>
      <w:r>
        <w:t>(Diapo 19</w:t>
      </w:r>
      <w:r w:rsidR="001412B6">
        <w:t>)</w:t>
      </w:r>
    </w:p>
    <w:p w:rsidR="008F30C1" w:rsidRDefault="008F30C1" w:rsidP="00BE3880">
      <w:pPr>
        <w:jc w:val="both"/>
      </w:pPr>
      <w:r>
        <w:t xml:space="preserve">Voici le profil complet. </w:t>
      </w:r>
    </w:p>
    <w:p w:rsidR="008F30C1" w:rsidRDefault="008F30C1" w:rsidP="00BE3880">
      <w:pPr>
        <w:jc w:val="both"/>
      </w:pPr>
      <w:r>
        <w:t xml:space="preserve">Chez l’homme, on a l’ensemble des gènes exprimés dans chaque compartiment, avec en rouge les très fortement exprimés, en gras les moyennement exprimés et en petit, les faiblement exprimés. </w:t>
      </w:r>
    </w:p>
    <w:p w:rsidR="008F30C1" w:rsidRDefault="008F30C1" w:rsidP="00BE3880">
      <w:pPr>
        <w:jc w:val="both"/>
      </w:pPr>
      <w:r>
        <w:t xml:space="preserve">On voit que chaque région a vraiment un profil d’expression spécifique ; et c’est ça qui est responsable de l’hétérogénéité de l’activité électrique cardiaque, qui est fondamentale à son fonctionnement physiologique. </w:t>
      </w:r>
    </w:p>
    <w:p w:rsidR="008F30C1" w:rsidRDefault="008F30C1" w:rsidP="00BE3880">
      <w:pPr>
        <w:jc w:val="both"/>
      </w:pPr>
    </w:p>
    <w:p w:rsidR="008F30C1" w:rsidRPr="008F30C1" w:rsidRDefault="008F30C1" w:rsidP="008F30C1">
      <w:pPr>
        <w:pStyle w:val="Paragraphedeliste"/>
        <w:numPr>
          <w:ilvl w:val="0"/>
          <w:numId w:val="11"/>
        </w:numPr>
        <w:jc w:val="both"/>
        <w:rPr>
          <w:b/>
          <w:u w:val="single"/>
        </w:rPr>
      </w:pPr>
      <w:r>
        <w:rPr>
          <w:b/>
          <w:u w:val="single"/>
        </w:rPr>
        <w:t>Application 2</w:t>
      </w:r>
      <w:r w:rsidRPr="008F30C1">
        <w:rPr>
          <w:b/>
          <w:u w:val="single"/>
        </w:rPr>
        <w:t xml:space="preserve"> : </w:t>
      </w:r>
      <w:r>
        <w:rPr>
          <w:b/>
          <w:u w:val="single"/>
        </w:rPr>
        <w:t>l’antyarrhythmique amiodarone et la génomique des canaux ioniques</w:t>
      </w:r>
      <w:r w:rsidRPr="008F30C1">
        <w:rPr>
          <w:b/>
          <w:u w:val="single"/>
        </w:rPr>
        <w:t xml:space="preserve"> :</w:t>
      </w:r>
    </w:p>
    <w:p w:rsidR="008F30C1" w:rsidRDefault="008F30C1" w:rsidP="00BE3880">
      <w:pPr>
        <w:jc w:val="both"/>
      </w:pPr>
      <w:r>
        <w:t>On vient de voir l’aspect cartographique.</w:t>
      </w:r>
    </w:p>
    <w:p w:rsidR="008F30C1" w:rsidRDefault="008F30C1" w:rsidP="00BE3880">
      <w:pPr>
        <w:jc w:val="both"/>
      </w:pPr>
    </w:p>
    <w:p w:rsidR="008F30C1" w:rsidRDefault="008F30C1" w:rsidP="00BE3880">
      <w:pPr>
        <w:jc w:val="both"/>
      </w:pPr>
      <w:r>
        <w:t>(Diapos 20-21-22)</w:t>
      </w:r>
    </w:p>
    <w:p w:rsidR="00604887" w:rsidRDefault="00604887" w:rsidP="00BE3880">
      <w:pPr>
        <w:jc w:val="both"/>
      </w:pPr>
      <w:r>
        <w:rPr>
          <w:b/>
          <w:u w:val="single"/>
        </w:rPr>
        <w:t>Amiodarone :</w:t>
      </w:r>
      <w:r>
        <w:t xml:space="preserve"> antiarrythmique le plus efficace à l’heure actuelle. </w:t>
      </w:r>
    </w:p>
    <w:p w:rsidR="00604887" w:rsidRDefault="00604887" w:rsidP="00BE3880">
      <w:pPr>
        <w:jc w:val="both"/>
      </w:pPr>
      <w:r>
        <w:t xml:space="preserve">Cette molécule est connue pour bloquer l’activité des canaux potassiques. Elle a un atome d’Iode dans sa structure et peut donc également se fixer sur les récepteurs aux hormones thyroïdiennes, qui sont des facteurs de transcription = modification de l’expression des gènes. </w:t>
      </w:r>
    </w:p>
    <w:p w:rsidR="00604887" w:rsidRDefault="00604887" w:rsidP="00BE3880">
      <w:pPr>
        <w:jc w:val="both"/>
      </w:pPr>
      <w:r>
        <w:t>Le profil d’action de l’amiodarone est assez complexe, car il a plusieurs actions :</w:t>
      </w:r>
    </w:p>
    <w:p w:rsidR="00604887" w:rsidRDefault="00604887" w:rsidP="00604887">
      <w:pPr>
        <w:pStyle w:val="Paragraphedeliste"/>
        <w:numPr>
          <w:ilvl w:val="0"/>
          <w:numId w:val="1"/>
        </w:numPr>
        <w:jc w:val="both"/>
      </w:pPr>
      <w:r>
        <w:t xml:space="preserve">Il </w:t>
      </w:r>
      <w:r>
        <w:rPr>
          <w:b/>
        </w:rPr>
        <w:t>b</w:t>
      </w:r>
      <w:r w:rsidRPr="00604887">
        <w:rPr>
          <w:b/>
        </w:rPr>
        <w:t>loque les canaux potassiques</w:t>
      </w:r>
      <w:r>
        <w:t xml:space="preserve"> (ce pourquoi il a été utilisé en premier lieu) </w:t>
      </w:r>
      <w:r>
        <w:sym w:font="Wingdings" w:char="F0E0"/>
      </w:r>
      <w:r>
        <w:t xml:space="preserve"> activité de classe I</w:t>
      </w:r>
    </w:p>
    <w:p w:rsidR="00604887" w:rsidRDefault="00604887" w:rsidP="00604887">
      <w:pPr>
        <w:pStyle w:val="Paragraphedeliste"/>
        <w:numPr>
          <w:ilvl w:val="0"/>
          <w:numId w:val="1"/>
        </w:numPr>
        <w:jc w:val="both"/>
      </w:pPr>
      <w:r>
        <w:t xml:space="preserve">Il s’est avéré qu’il </w:t>
      </w:r>
      <w:r>
        <w:rPr>
          <w:b/>
        </w:rPr>
        <w:t>bloquait</w:t>
      </w:r>
      <w:r>
        <w:t xml:space="preserve"> également un peu les</w:t>
      </w:r>
      <w:r>
        <w:rPr>
          <w:b/>
        </w:rPr>
        <w:t xml:space="preserve"> canaux calciques, canaux sodiques</w:t>
      </w:r>
      <w:r>
        <w:t xml:space="preserve"> </w:t>
      </w:r>
      <w:r>
        <w:sym w:font="Wingdings" w:char="F0E0"/>
      </w:r>
      <w:r>
        <w:t xml:space="preserve"> activité de classe II et III.</w:t>
      </w:r>
    </w:p>
    <w:p w:rsidR="00604887" w:rsidRDefault="00604887" w:rsidP="00604887">
      <w:pPr>
        <w:pStyle w:val="Paragraphedeliste"/>
        <w:numPr>
          <w:ilvl w:val="0"/>
          <w:numId w:val="1"/>
        </w:numPr>
        <w:jc w:val="both"/>
      </w:pPr>
      <w:r>
        <w:t xml:space="preserve">Il </w:t>
      </w:r>
      <w:r>
        <w:rPr>
          <w:b/>
        </w:rPr>
        <w:t>change le statut thyroïdien des patients</w:t>
      </w:r>
    </w:p>
    <w:p w:rsidR="00604887" w:rsidRDefault="00604887" w:rsidP="00604887">
      <w:pPr>
        <w:jc w:val="both"/>
      </w:pPr>
      <w:r>
        <w:t xml:space="preserve">Du coup, toute l’action thérapeutique de l’amiodarone ne pouvait pas s’expliquer que par le blocage des canaux potassiques comme cela avait été présenté au départ. </w:t>
      </w:r>
    </w:p>
    <w:p w:rsidR="00604887" w:rsidRDefault="00604887" w:rsidP="00604887">
      <w:pPr>
        <w:jc w:val="both"/>
      </w:pPr>
    </w:p>
    <w:p w:rsidR="00604887" w:rsidRDefault="00604887" w:rsidP="00604887">
      <w:pPr>
        <w:jc w:val="both"/>
      </w:pPr>
      <w:r>
        <w:t>(Diapos 23-24</w:t>
      </w:r>
      <w:r w:rsidR="00786ADD">
        <w:t>-25-26</w:t>
      </w:r>
      <w:r>
        <w:t>)</w:t>
      </w:r>
    </w:p>
    <w:p w:rsidR="00604887" w:rsidRPr="00604887" w:rsidRDefault="00604887" w:rsidP="00604887">
      <w:pPr>
        <w:jc w:val="both"/>
        <w:rPr>
          <w:i/>
        </w:rPr>
      </w:pPr>
      <w:r>
        <w:rPr>
          <w:i/>
        </w:rPr>
        <w:t>Est-ce que l’amiodarone, qui doit allonger le potentiel d’action = action thérapeutique, n’aurait pas un effet qui passe par la modification de l’expression des gènes ?</w:t>
      </w:r>
    </w:p>
    <w:p w:rsidR="009A3C50" w:rsidRDefault="00604887" w:rsidP="00604887">
      <w:pPr>
        <w:jc w:val="both"/>
      </w:pPr>
      <w:r>
        <w:t>Pour répondre à cette question, on a traité des souris avec des doses croissantes d’amiodarone</w:t>
      </w:r>
      <w:r w:rsidR="009A3C50">
        <w:t xml:space="preserve"> (30-90-180/j)</w:t>
      </w:r>
      <w:r>
        <w:t xml:space="preserve"> de façon chronique (5 semaines)</w:t>
      </w:r>
      <w:r w:rsidR="009A3C50">
        <w:t xml:space="preserve">. Ces doses correspondent aux doses thérapeutiques chez l’homme (adaptées à la souris). </w:t>
      </w:r>
    </w:p>
    <w:p w:rsidR="00786ADD" w:rsidRDefault="009A3C50" w:rsidP="00604887">
      <w:pPr>
        <w:jc w:val="both"/>
      </w:pPr>
      <w:r>
        <w:sym w:font="Wingdings" w:char="F0E0"/>
      </w:r>
      <w:r>
        <w:t xml:space="preserve"> On regarde les profils d’expression des canaux ioniques (avec les puces à ADN) en pourcentage de variation par rapport aux souris contrôles : au-dessus de la ligne, les canaux sont surexprimés et en dessous, ils sont sous-exprimés. </w:t>
      </w:r>
      <w:r w:rsidR="00786ADD">
        <w:t xml:space="preserve">Cela a été fait pour chaque famille de gènes. </w:t>
      </w:r>
    </w:p>
    <w:p w:rsidR="00895F37" w:rsidRDefault="00786ADD" w:rsidP="00604887">
      <w:pPr>
        <w:jc w:val="both"/>
      </w:pPr>
      <w:r>
        <w:sym w:font="Wingdings" w:char="F0E0"/>
      </w:r>
      <w:r>
        <w:t xml:space="preserve"> On voit immédiatement qu’il y a un nombre considérable de gènes dont l’expression est modifiée par le traitement. Ici c’était pour une dose de 180/j (dose maximale).</w:t>
      </w:r>
      <w:r w:rsidR="00895F37">
        <w:t xml:space="preserve"> Ca veut bien dire que quand on traite de façon chronique des souris, il y a un grand nombre de gènes de canaux ioniques cardiaques dont l’expression est modifiée. </w:t>
      </w:r>
    </w:p>
    <w:p w:rsidR="00895F37" w:rsidRDefault="00895F37" w:rsidP="00604887">
      <w:pPr>
        <w:jc w:val="both"/>
      </w:pPr>
    </w:p>
    <w:p w:rsidR="00895F37" w:rsidRDefault="00895F37" w:rsidP="00604887">
      <w:pPr>
        <w:jc w:val="both"/>
      </w:pPr>
      <w:r>
        <w:rPr>
          <w:i/>
        </w:rPr>
        <w:t xml:space="preserve">Est-ce que ces modifications d’expression ont des modifications fonctionnelles ? </w:t>
      </w:r>
    </w:p>
    <w:p w:rsidR="00895F37" w:rsidRDefault="00895F37" w:rsidP="00604887">
      <w:pPr>
        <w:jc w:val="both"/>
      </w:pPr>
      <w:r>
        <w:t>Pour le vérifier, on a isolé des cardiomyocytes de ces souris traitées et contrôle.</w:t>
      </w:r>
    </w:p>
    <w:p w:rsidR="00895F37" w:rsidRDefault="00895F37" w:rsidP="00604887">
      <w:pPr>
        <w:jc w:val="both"/>
      </w:pPr>
      <w:r>
        <w:sym w:font="Wingdings" w:char="F0E0"/>
      </w:r>
      <w:r>
        <w:t xml:space="preserve"> On a vu que le canal </w:t>
      </w:r>
      <w:r>
        <w:rPr>
          <w:b/>
        </w:rPr>
        <w:t>Kv4.2</w:t>
      </w:r>
      <w:r>
        <w:t xml:space="preserve"> (canal potassique) est sous exprimé. Ce canal est responsable du courant I</w:t>
      </w:r>
      <w:r>
        <w:rPr>
          <w:vertAlign w:val="subscript"/>
        </w:rPr>
        <w:t>to</w:t>
      </w:r>
      <w:r>
        <w:t>. On est alors allé mesurer le courant I</w:t>
      </w:r>
      <w:r>
        <w:rPr>
          <w:vertAlign w:val="subscript"/>
        </w:rPr>
        <w:t>to</w:t>
      </w:r>
      <w:r>
        <w:t xml:space="preserve"> chez les souris contrôle (courbe blanche) et les souris traitées (courbe noire). Il y a bien une diminution du courant I</w:t>
      </w:r>
      <w:r>
        <w:rPr>
          <w:vertAlign w:val="subscript"/>
        </w:rPr>
        <w:t xml:space="preserve">to </w:t>
      </w:r>
      <w:r>
        <w:t xml:space="preserve">= </w:t>
      </w:r>
      <w:r w:rsidRPr="00895F37">
        <w:rPr>
          <w:b/>
        </w:rPr>
        <w:t>corrélation entre les données moléculaires et la fonction</w:t>
      </w:r>
      <w:r>
        <w:t>.</w:t>
      </w:r>
    </w:p>
    <w:p w:rsidR="0017213C" w:rsidRDefault="00895F37" w:rsidP="00604887">
      <w:pPr>
        <w:jc w:val="both"/>
      </w:pPr>
      <w:r>
        <w:sym w:font="Wingdings" w:char="F0E0"/>
      </w:r>
      <w:r>
        <w:t xml:space="preserve"> Les canaux </w:t>
      </w:r>
      <w:r>
        <w:rPr>
          <w:b/>
        </w:rPr>
        <w:t>Kv1.5</w:t>
      </w:r>
      <w:r>
        <w:t xml:space="preserve"> et </w:t>
      </w:r>
      <w:r>
        <w:rPr>
          <w:b/>
        </w:rPr>
        <w:t>Kv2.1</w:t>
      </w:r>
      <w:r>
        <w:t xml:space="preserve"> génèrent le courant I</w:t>
      </w:r>
      <w:r>
        <w:rPr>
          <w:vertAlign w:val="subscript"/>
        </w:rPr>
        <w:t>Kslow</w:t>
      </w:r>
      <w:r>
        <w:t xml:space="preserve"> et là encore, ils sont sous-exprimés chez les souris traitées et il y a une diminution de leur activité </w:t>
      </w:r>
      <w:r w:rsidR="0017213C">
        <w:t>au nive</w:t>
      </w:r>
      <w:r w:rsidR="00B30326">
        <w:t xml:space="preserve">au du courant. </w:t>
      </w:r>
    </w:p>
    <w:p w:rsidR="0017213C" w:rsidRDefault="0017213C" w:rsidP="00604887">
      <w:pPr>
        <w:jc w:val="both"/>
      </w:pPr>
    </w:p>
    <w:p w:rsidR="0017213C" w:rsidRDefault="0017213C" w:rsidP="00604887">
      <w:pPr>
        <w:jc w:val="both"/>
      </w:pPr>
      <w:r>
        <w:t xml:space="preserve">On n’a pas fait une validation fonctionnelle exhaustive de toutes ces modifications, mais pour quelques uns de ces canaux, on a pu vérifier qu’il y avait une conséquence fonctionnelle. </w:t>
      </w:r>
    </w:p>
    <w:p w:rsidR="0017213C" w:rsidRDefault="0017213C" w:rsidP="00604887">
      <w:pPr>
        <w:jc w:val="both"/>
      </w:pPr>
    </w:p>
    <w:p w:rsidR="0017213C" w:rsidRDefault="0017213C" w:rsidP="00604887">
      <w:pPr>
        <w:jc w:val="both"/>
        <w:rPr>
          <w:i/>
        </w:rPr>
      </w:pPr>
      <w:r>
        <w:rPr>
          <w:i/>
        </w:rPr>
        <w:t>Est-ce que cela se traduit au niveau de l’organe entier ?</w:t>
      </w:r>
    </w:p>
    <w:p w:rsidR="0017213C" w:rsidRDefault="0017213C" w:rsidP="00604887">
      <w:pPr>
        <w:jc w:val="both"/>
      </w:pPr>
      <w:r>
        <w:rPr>
          <w:b/>
        </w:rPr>
        <w:t>OUI</w:t>
      </w:r>
      <w:r>
        <w:t>. On a l’ECG d’une souris contrôle et celui d’une souris traitée.</w:t>
      </w:r>
    </w:p>
    <w:p w:rsidR="0017213C" w:rsidRDefault="0017213C" w:rsidP="00604887">
      <w:pPr>
        <w:jc w:val="both"/>
      </w:pPr>
      <w:r>
        <w:t xml:space="preserve">FC souris = 600 bat/min (10 x plus que l’homme). </w:t>
      </w:r>
    </w:p>
    <w:p w:rsidR="0017213C" w:rsidRDefault="0017213C" w:rsidP="00604887">
      <w:pPr>
        <w:jc w:val="both"/>
      </w:pPr>
      <w:r>
        <w:t xml:space="preserve">La FC est tellement rapide que l’on peut voir la dépolarisation des oreillettes, des ventricules, mais il est très difficile de voir la repolarisation des ventricules. </w:t>
      </w:r>
    </w:p>
    <w:p w:rsidR="0017213C" w:rsidRDefault="0017213C" w:rsidP="00604887">
      <w:pPr>
        <w:jc w:val="both"/>
      </w:pPr>
      <w:r>
        <w:sym w:font="Wingdings" w:char="F0E0"/>
      </w:r>
      <w:r>
        <w:t xml:space="preserve"> La modification des canaux ioniques a vraiment des conséquences sur l’ECG car on voit que la FC est diminuée, la repolarisation a augmentée, le complexe QRS est élargi… Cela correspond à l’effet thérapeutique qu’on voulait obtenir. </w:t>
      </w:r>
    </w:p>
    <w:p w:rsidR="0017213C" w:rsidRDefault="0017213C" w:rsidP="00604887">
      <w:pPr>
        <w:jc w:val="both"/>
      </w:pPr>
    </w:p>
    <w:p w:rsidR="0017213C" w:rsidRDefault="0017213C" w:rsidP="00604887">
      <w:pPr>
        <w:jc w:val="both"/>
      </w:pPr>
      <w:r>
        <w:rPr>
          <w:u w:val="single"/>
        </w:rPr>
        <w:t>Conclusion :</w:t>
      </w:r>
    </w:p>
    <w:p w:rsidR="003E52CF" w:rsidRDefault="0017213C" w:rsidP="00604887">
      <w:pPr>
        <w:jc w:val="both"/>
      </w:pPr>
      <w:r>
        <w:t>C’était la 1</w:t>
      </w:r>
      <w:r w:rsidRPr="0017213C">
        <w:rPr>
          <w:vertAlign w:val="superscript"/>
        </w:rPr>
        <w:t>ère</w:t>
      </w:r>
      <w:r>
        <w:t xml:space="preserve"> démonstration qu’un antiarrythmique pouvait agir en modifiant l’expression des gènes (en l’occurrence des canaux ioniques). </w:t>
      </w:r>
      <w:r w:rsidR="003E52CF">
        <w:t xml:space="preserve">C’est intéressant pour le développement de nouveaux antiarrythmiques. </w:t>
      </w:r>
    </w:p>
    <w:p w:rsidR="003E52CF" w:rsidRDefault="003E52CF" w:rsidP="00604887">
      <w:pPr>
        <w:jc w:val="both"/>
      </w:pPr>
    </w:p>
    <w:p w:rsidR="003E52CF" w:rsidRDefault="003E52CF" w:rsidP="00604887">
      <w:pPr>
        <w:jc w:val="both"/>
      </w:pPr>
      <w:r>
        <w:t xml:space="preserve">On a vu que l’amiodarone est le meilleur antiarrythmique actuellement sur le marché. Hors, il va complètement à l’encontre de ce qu’on apprend en pharmaco. Ce que l’on veut c’est un bloqueur d’une cible spécifique. Lui fait tout l’inverse : il a plusieurs cibles, il joue non seulement au niveau de la fonction de la cible, mais aussi au niveau de son expression. Globalement c’est ça qui fait qu’il marche aussi bien et qu’il est meilleur que les autres. </w:t>
      </w:r>
    </w:p>
    <w:p w:rsidR="003E52CF" w:rsidRDefault="003E52CF" w:rsidP="00604887">
      <w:pPr>
        <w:jc w:val="both"/>
      </w:pPr>
    </w:p>
    <w:p w:rsidR="003E52CF" w:rsidRDefault="003E52CF" w:rsidP="00604887">
      <w:pPr>
        <w:jc w:val="both"/>
      </w:pPr>
      <w:r>
        <w:t xml:space="preserve">Si on bloque spécifiquement quelque chose, la cellule a des éléments de réponse pour compenser. Plus on bloque de manière spécifique, plus la réponse va être importante et plus les effets secondaires vont être importants. Plus la molécule bloque 2-3 petites choses, moins il y a d’effets secondaires et plus c’est efficace </w:t>
      </w:r>
      <w:r>
        <w:sym w:font="Wingdings" w:char="F0E0"/>
      </w:r>
      <w:r>
        <w:t xml:space="preserve"> une fonction n’est pas porté par un gène, mais par de multiples gènes.</w:t>
      </w:r>
    </w:p>
    <w:p w:rsidR="003E52CF" w:rsidRDefault="003E52CF" w:rsidP="00604887">
      <w:pPr>
        <w:jc w:val="both"/>
      </w:pPr>
      <w:r>
        <w:t>Quand on veut rallonger la durée du PA, il ne faut pas agir sur un seul gène, mais sur plusieurs gènes qui interviennent sur cette repolarisation du PA.</w:t>
      </w:r>
    </w:p>
    <w:p w:rsidR="003E52CF" w:rsidRDefault="003E52CF" w:rsidP="00604887">
      <w:pPr>
        <w:jc w:val="both"/>
      </w:pPr>
    </w:p>
    <w:p w:rsidR="003E52CF" w:rsidRPr="003E52CF" w:rsidRDefault="003E52CF" w:rsidP="003E52CF">
      <w:pPr>
        <w:pStyle w:val="Paragraphedeliste"/>
        <w:numPr>
          <w:ilvl w:val="0"/>
          <w:numId w:val="11"/>
        </w:numPr>
        <w:jc w:val="both"/>
        <w:rPr>
          <w:b/>
          <w:u w:val="single"/>
        </w:rPr>
      </w:pPr>
      <w:r>
        <w:t xml:space="preserve"> </w:t>
      </w:r>
      <w:r>
        <w:rPr>
          <w:b/>
          <w:u w:val="single"/>
        </w:rPr>
        <w:t>Application 3</w:t>
      </w:r>
      <w:r w:rsidRPr="003E52CF">
        <w:rPr>
          <w:b/>
          <w:u w:val="single"/>
        </w:rPr>
        <w:t xml:space="preserve"> : </w:t>
      </w:r>
      <w:r>
        <w:rPr>
          <w:b/>
          <w:u w:val="single"/>
        </w:rPr>
        <w:t xml:space="preserve">le remodelage ionique et le syndrome de Brugada </w:t>
      </w:r>
      <w:r w:rsidRPr="003E52CF">
        <w:rPr>
          <w:b/>
          <w:u w:val="single"/>
        </w:rPr>
        <w:t>:</w:t>
      </w:r>
    </w:p>
    <w:p w:rsidR="000A7D54" w:rsidRDefault="000A7D54" w:rsidP="00604887">
      <w:pPr>
        <w:jc w:val="both"/>
      </w:pPr>
      <w:r>
        <w:t>On a vu un exemple de physiologie, un exemple de pharmacologie et maintenant on va voir un exemple de trouble du rythme d’origine génétique.</w:t>
      </w:r>
    </w:p>
    <w:p w:rsidR="000A7D54" w:rsidRDefault="000A7D54" w:rsidP="00604887">
      <w:pPr>
        <w:jc w:val="both"/>
      </w:pPr>
    </w:p>
    <w:p w:rsidR="003E52CF" w:rsidRDefault="003E52CF" w:rsidP="00604887">
      <w:pPr>
        <w:jc w:val="both"/>
      </w:pPr>
      <w:r>
        <w:t>(Diapo 27-28-29)</w:t>
      </w:r>
    </w:p>
    <w:p w:rsidR="000A7D54" w:rsidRDefault="000A7D54" w:rsidP="000A7D54">
      <w:pPr>
        <w:jc w:val="both"/>
      </w:pPr>
      <w:r>
        <w:rPr>
          <w:b/>
          <w:i/>
          <w:u w:val="single"/>
        </w:rPr>
        <w:t>Syndrome de Brugada :</w:t>
      </w:r>
      <w:r>
        <w:t xml:space="preserve"> il a été découvert par les frères Brugada dans les années 90. Il correspond à une </w:t>
      </w:r>
      <w:r>
        <w:rPr>
          <w:b/>
        </w:rPr>
        <w:t>élévation du segment ST</w:t>
      </w:r>
      <w:r>
        <w:t xml:space="preserve">, donnant des troubles du rythme qui peuvent conduire à la mort subite de l’adulte (foudroyant). </w:t>
      </w:r>
    </w:p>
    <w:p w:rsidR="003F20EB" w:rsidRDefault="000A7D54" w:rsidP="000A7D54">
      <w:pPr>
        <w:jc w:val="both"/>
      </w:pPr>
      <w:r>
        <w:t>Les gens atteints de ce syndrome ont généralement des mutations sur des gènes codant pour les canaux ioniques (on en connaît maintenant une 20</w:t>
      </w:r>
      <w:r>
        <w:rPr>
          <w:vertAlign w:val="superscript"/>
        </w:rPr>
        <w:t>aine</w:t>
      </w:r>
      <w:r>
        <w:t xml:space="preserve"> susceptible de donner des morts subites). La transmission de ces mutations est familiale </w:t>
      </w:r>
      <w:r>
        <w:sym w:font="Wingdings" w:char="F0E0"/>
      </w:r>
      <w:r>
        <w:t xml:space="preserve"> familles à morts subites sont suivies. </w:t>
      </w:r>
    </w:p>
    <w:p w:rsidR="000A7D54" w:rsidRDefault="000A7D54" w:rsidP="000A7D54">
      <w:pPr>
        <w:jc w:val="both"/>
      </w:pPr>
    </w:p>
    <w:p w:rsidR="003F20EB" w:rsidRDefault="000A7D54" w:rsidP="000A7D54">
      <w:pPr>
        <w:jc w:val="both"/>
      </w:pPr>
      <w:r>
        <w:t xml:space="preserve">On ne savait pas à quoi c’était du, jusque dans les années 90 </w:t>
      </w:r>
      <w:r w:rsidR="003F20EB">
        <w:t xml:space="preserve">où on découvre que les patients atteints du syndrome de Brugada sont porteurs d’une </w:t>
      </w:r>
      <w:r w:rsidR="003F20EB">
        <w:rPr>
          <w:b/>
        </w:rPr>
        <w:t>mutation dans un gène qui code pour un canal ionique : le canal sodique Nav1.5</w:t>
      </w:r>
      <w:r w:rsidR="003F20EB">
        <w:t xml:space="preserve">. </w:t>
      </w:r>
    </w:p>
    <w:p w:rsidR="003F20EB" w:rsidRDefault="003F20EB" w:rsidP="000A7D54">
      <w:pPr>
        <w:jc w:val="both"/>
      </w:pPr>
      <w:r>
        <w:t xml:space="preserve">Ce canal sodique est responsable dans le cœur de la phase de dépolarisation très brutale. C’est le principal canal sodique du cœur, peu de canaux peuvent pallier à son dysfonctionnement. </w:t>
      </w:r>
    </w:p>
    <w:p w:rsidR="003F20EB" w:rsidRDefault="003F20EB" w:rsidP="000A7D54">
      <w:pPr>
        <w:jc w:val="both"/>
      </w:pPr>
      <w:r>
        <w:t>C’est un des plus gros canal que l’on connaisse : 4 domaines de 6 segments transmembranaires. Ces 4 domaines se replient dans la membrane pour former un pore.</w:t>
      </w:r>
    </w:p>
    <w:p w:rsidR="003F20EB" w:rsidRDefault="003F20EB" w:rsidP="000A7D54">
      <w:pPr>
        <w:jc w:val="both"/>
      </w:pPr>
      <w:r>
        <w:t xml:space="preserve">Beaucoup de mutations ont été identifiée dans l’extrémité C-term de la protéine, mais il y en a également dans l’extrémité N-term. </w:t>
      </w:r>
    </w:p>
    <w:p w:rsidR="003F20EB" w:rsidRDefault="003F20EB" w:rsidP="000A7D54">
      <w:pPr>
        <w:jc w:val="both"/>
      </w:pPr>
      <w:r>
        <w:sym w:font="Wingdings" w:char="F0E0"/>
      </w:r>
      <w:r>
        <w:t xml:space="preserve"> Ces mutations conduisent à des </w:t>
      </w:r>
      <w:r>
        <w:rPr>
          <w:b/>
        </w:rPr>
        <w:t>pertes de fonction</w:t>
      </w:r>
      <w:r>
        <w:t xml:space="preserve"> du canal sodique (contrairement au syndrome du QT long = allongement des Pa du à des mutations entraînant des gains de fonction). </w:t>
      </w:r>
    </w:p>
    <w:p w:rsidR="003F20EB" w:rsidRDefault="003F20EB" w:rsidP="000A7D54">
      <w:pPr>
        <w:jc w:val="both"/>
      </w:pPr>
    </w:p>
    <w:p w:rsidR="003F20EB" w:rsidRDefault="003F20EB" w:rsidP="000A7D54">
      <w:pPr>
        <w:jc w:val="both"/>
      </w:pPr>
      <w:r>
        <w:t xml:space="preserve">Avec le temps, on s’est rendu compte que seulement 20% de ces patients étaient porteurs d’une mutation ; les 80% autres avaient un ECG anormal avec allongement du segment ST mais pas de mutation. Les mutations n’expliquent donc pas tout. </w:t>
      </w:r>
    </w:p>
    <w:p w:rsidR="007E0D07" w:rsidRDefault="007E0D07" w:rsidP="000A7D54">
      <w:pPr>
        <w:jc w:val="both"/>
        <w:rPr>
          <w:i/>
        </w:rPr>
      </w:pPr>
    </w:p>
    <w:p w:rsidR="003F20EB" w:rsidRDefault="003F20EB" w:rsidP="000A7D54">
      <w:pPr>
        <w:jc w:val="both"/>
        <w:rPr>
          <w:i/>
        </w:rPr>
      </w:pPr>
      <w:r w:rsidRPr="003F20EB">
        <w:rPr>
          <w:i/>
        </w:rPr>
        <w:t>Peut-être y a-t-il une altération de l’expression des canaux ioniques chez ces patients, qui explique ce phénotype ?</w:t>
      </w:r>
    </w:p>
    <w:p w:rsidR="005E2ED5" w:rsidRDefault="005E2ED5" w:rsidP="007E0D07">
      <w:pPr>
        <w:jc w:val="both"/>
      </w:pPr>
    </w:p>
    <w:p w:rsidR="00074F25" w:rsidRDefault="007E0D07" w:rsidP="007E0D07">
      <w:pPr>
        <w:jc w:val="both"/>
      </w:pPr>
      <w:r>
        <w:t>(Diapo 30)</w:t>
      </w:r>
    </w:p>
    <w:p w:rsidR="005E2ED5" w:rsidRDefault="005E2ED5" w:rsidP="007E0D07">
      <w:pPr>
        <w:jc w:val="both"/>
      </w:pPr>
      <w:r>
        <w:t xml:space="preserve">Pour cela, on a biopsié des patients atteints du syndrome de Brugada </w:t>
      </w:r>
      <w:r>
        <w:sym w:font="Wingdings" w:char="F0E0"/>
      </w:r>
      <w:r>
        <w:t xml:space="preserve"> collaboration avec des cardiologues allemands (car on n’a pas le droit en France). Ils ont réussi à avoir :</w:t>
      </w:r>
    </w:p>
    <w:p w:rsidR="005E2ED5" w:rsidRDefault="005E2ED5" w:rsidP="005E2ED5">
      <w:pPr>
        <w:pStyle w:val="Paragraphedeliste"/>
        <w:numPr>
          <w:ilvl w:val="0"/>
          <w:numId w:val="15"/>
        </w:numPr>
        <w:jc w:val="both"/>
      </w:pPr>
      <w:r w:rsidRPr="005E2ED5">
        <w:rPr>
          <w:b/>
        </w:rPr>
        <w:t>11 patients</w:t>
      </w:r>
      <w:r>
        <w:t xml:space="preserve"> </w:t>
      </w:r>
      <w:r>
        <w:rPr>
          <w:b/>
        </w:rPr>
        <w:t xml:space="preserve">Brugada </w:t>
      </w:r>
      <w:r>
        <w:t>dont 5 été porteurs d’une mutation et 6 non porteurs (prélèvements de biopsie)</w:t>
      </w:r>
    </w:p>
    <w:p w:rsidR="005E2ED5" w:rsidRDefault="005E2ED5" w:rsidP="005E2ED5">
      <w:pPr>
        <w:pStyle w:val="Paragraphedeliste"/>
        <w:numPr>
          <w:ilvl w:val="0"/>
          <w:numId w:val="15"/>
        </w:numPr>
        <w:jc w:val="both"/>
      </w:pPr>
      <w:r>
        <w:rPr>
          <w:b/>
        </w:rPr>
        <w:t>Contrôle : 7 patients de suivi de greffe</w:t>
      </w:r>
      <w:r>
        <w:t xml:space="preserve">. Le tissu est considéré comme "contrôle", mais un patient en suivi de greffe a une pharmacologie tellement lourde que ce n’est pas tout à fait vrai. C’est en fait tellement dur de trouver du tissu contrôle qu’on a quand même pris ça car le tissu sain ; mais on a gardé à l’esprit que la pharmacologie pouvait entraîner des modifications. </w:t>
      </w:r>
    </w:p>
    <w:p w:rsidR="005E2ED5" w:rsidRDefault="005E2ED5" w:rsidP="005E2ED5">
      <w:pPr>
        <w:pStyle w:val="Paragraphedeliste"/>
        <w:numPr>
          <w:ilvl w:val="0"/>
          <w:numId w:val="15"/>
        </w:numPr>
        <w:jc w:val="both"/>
      </w:pPr>
      <w:r>
        <w:rPr>
          <w:b/>
        </w:rPr>
        <w:t>2</w:t>
      </w:r>
      <w:r w:rsidRPr="005E2ED5">
        <w:rPr>
          <w:b/>
          <w:vertAlign w:val="superscript"/>
        </w:rPr>
        <w:t>ème</w:t>
      </w:r>
      <w:r>
        <w:rPr>
          <w:b/>
        </w:rPr>
        <w:t xml:space="preserve"> groupe contrôle </w:t>
      </w:r>
      <w:r w:rsidRPr="005E2ED5">
        <w:t>:</w:t>
      </w:r>
      <w:r>
        <w:t xml:space="preserve"> </w:t>
      </w:r>
      <w:r>
        <w:rPr>
          <w:b/>
        </w:rPr>
        <w:t>11 organes </w:t>
      </w:r>
      <w:r>
        <w:t xml:space="preserve">; les mêmes que l’on avait utiliser pour faire la cartographie des canaux ioniques.  Cette fois c’est vraiment du tissu sain, par contre ce ne sont pas des biopsies. Il peut y avoir des variations dues à la technique de prélèvement. Ici ce sont seulement des tranches faites dans le tissu grâce à un scalpel (beaucoup plus grossier que des biopsies). </w:t>
      </w:r>
    </w:p>
    <w:p w:rsidR="005E2ED5" w:rsidRDefault="005E2ED5" w:rsidP="005E2ED5">
      <w:pPr>
        <w:jc w:val="both"/>
      </w:pPr>
      <w:r>
        <w:t>On a également voulu voir si on obtenait des profils spécifiques des patients Brugada par rapport à d’autres patients atteints d’arythmie du VD mais sans syndrome de Brugada :</w:t>
      </w:r>
    </w:p>
    <w:p w:rsidR="005E2ED5" w:rsidRPr="005E2ED5" w:rsidRDefault="005E2ED5" w:rsidP="005E2ED5">
      <w:pPr>
        <w:pStyle w:val="Paragraphedeliste"/>
        <w:numPr>
          <w:ilvl w:val="0"/>
          <w:numId w:val="15"/>
        </w:numPr>
        <w:jc w:val="both"/>
        <w:rPr>
          <w:b/>
        </w:rPr>
      </w:pPr>
      <w:r w:rsidRPr="005E2ED5">
        <w:rPr>
          <w:b/>
        </w:rPr>
        <w:t>10 patients atteints de cardiomyopathie arrythmogène du VD</w:t>
      </w:r>
    </w:p>
    <w:p w:rsidR="005E2ED5" w:rsidRPr="005E2ED5" w:rsidRDefault="005E2ED5" w:rsidP="005E2ED5">
      <w:pPr>
        <w:pStyle w:val="Paragraphedeliste"/>
        <w:numPr>
          <w:ilvl w:val="0"/>
          <w:numId w:val="15"/>
        </w:numPr>
        <w:jc w:val="both"/>
        <w:rPr>
          <w:b/>
        </w:rPr>
      </w:pPr>
      <w:r>
        <w:rPr>
          <w:b/>
        </w:rPr>
        <w:t xml:space="preserve">9 patients atteints de RVOT </w:t>
      </w:r>
      <w:r>
        <w:t>(autre forme de tachycardie)</w:t>
      </w:r>
    </w:p>
    <w:p w:rsidR="005E2ED5" w:rsidRDefault="005E2ED5" w:rsidP="005E2ED5">
      <w:pPr>
        <w:jc w:val="both"/>
      </w:pPr>
      <w:r>
        <w:t>On avait 3 sortes de tachycardie du VD dont 1 groupe atteint du syndrome de Brugada.</w:t>
      </w:r>
    </w:p>
    <w:p w:rsidR="005E2ED5" w:rsidRDefault="005E2ED5" w:rsidP="005E2ED5">
      <w:pPr>
        <w:jc w:val="both"/>
      </w:pPr>
    </w:p>
    <w:p w:rsidR="005E2ED5" w:rsidRDefault="005E2ED5" w:rsidP="005E2ED5">
      <w:pPr>
        <w:jc w:val="both"/>
      </w:pPr>
      <w:r>
        <w:sym w:font="Wingdings" w:char="F0E0"/>
      </w:r>
      <w:r>
        <w:t xml:space="preserve"> On a extrait l’ARN de ces biopsies, on a synthétisé le cDNA et on a testé l’expression de l’ensemble des gènes qui codent pour les canaux ioniques. </w:t>
      </w:r>
    </w:p>
    <w:p w:rsidR="005E2ED5" w:rsidRDefault="005E2ED5" w:rsidP="005E2ED5">
      <w:pPr>
        <w:jc w:val="both"/>
      </w:pPr>
    </w:p>
    <w:p w:rsidR="005E2ED5" w:rsidRDefault="008A02EB" w:rsidP="005E2ED5">
      <w:pPr>
        <w:jc w:val="both"/>
      </w:pPr>
      <w:r>
        <w:t>(Diapos 31-32)</w:t>
      </w:r>
    </w:p>
    <w:p w:rsidR="005E2ED5" w:rsidRDefault="005E2ED5" w:rsidP="005E2ED5">
      <w:pPr>
        <w:jc w:val="both"/>
      </w:pPr>
      <w:r>
        <w:t xml:space="preserve">Voilà les données que l’on a obtenues. </w:t>
      </w:r>
    </w:p>
    <w:p w:rsidR="005E2ED5" w:rsidRDefault="005E2ED5" w:rsidP="005E2ED5">
      <w:pPr>
        <w:jc w:val="both"/>
      </w:pPr>
    </w:p>
    <w:p w:rsidR="005E2ED5" w:rsidRDefault="005E2ED5" w:rsidP="005E2ED5">
      <w:pPr>
        <w:jc w:val="both"/>
      </w:pPr>
      <w:r>
        <w:sym w:font="Wingdings" w:char="F0E0"/>
      </w:r>
      <w:r>
        <w:t xml:space="preserve"> Regardons comment le programme a classé les échantillons : on voit qu’il a regroupé les patients contrôle d’un côté et les patients Brugada de l’autre (ce n’est évidemment pas aussi beau que dans l’exemple qu’elle nous a montré car c’était un exemple caricatural).</w:t>
      </w:r>
    </w:p>
    <w:p w:rsidR="008A02EB" w:rsidRDefault="008A02EB" w:rsidP="005E2ED5">
      <w:pPr>
        <w:jc w:val="both"/>
      </w:pPr>
      <w:r>
        <w:sym w:font="Wingdings" w:char="F0E0"/>
      </w:r>
      <w:r>
        <w:t xml:space="preserve"> Cela signifie qu’il y a as</w:t>
      </w:r>
      <w:r w:rsidR="00444D7C">
        <w:t>sez de canaux ioniques différent</w:t>
      </w:r>
      <w:r>
        <w:t>iellement exprimés entre chaque groupe pour pouvoir les distinguer. S’il n’y avait qu’1 ou 2 canaux, ça n’aurait pas suffit. Le programme n’aurait pas vu assez de différence et aurait tout mélangé. Là, on voit que les patients Brugada ont un profil d’expression spécifique et les contrôles en ont un autre.</w:t>
      </w:r>
    </w:p>
    <w:p w:rsidR="008A02EB" w:rsidRDefault="008A02EB" w:rsidP="005E2ED5">
      <w:pPr>
        <w:jc w:val="both"/>
      </w:pPr>
      <w:r>
        <w:sym w:font="Wingdings" w:char="F0E0"/>
      </w:r>
      <w:r>
        <w:t xml:space="preserve"> De plus, on voit que les patients Brugada porteurs d’une mutation (marqués par un astérisque) sont mélangés avec ceux non porteurs d’une mutation. Il n’y a donc pas de distinction entre les patients porteurs d’une mutation ou pas. Ce qui a l’air d’être le plus important pour le syndrome de Brugada, ce sont les </w:t>
      </w:r>
      <w:r>
        <w:rPr>
          <w:b/>
        </w:rPr>
        <w:t>modifications d’expression des canaux ioniques</w:t>
      </w:r>
      <w:r>
        <w:t xml:space="preserve">. </w:t>
      </w:r>
    </w:p>
    <w:p w:rsidR="008A02EB" w:rsidRDefault="008A02EB" w:rsidP="005E2ED5">
      <w:pPr>
        <w:jc w:val="both"/>
      </w:pPr>
    </w:p>
    <w:p w:rsidR="008A02EB" w:rsidRDefault="008A02EB" w:rsidP="005E2ED5">
      <w:pPr>
        <w:jc w:val="both"/>
      </w:pPr>
      <w:r>
        <w:t>(Diapos 33-34)</w:t>
      </w:r>
    </w:p>
    <w:p w:rsidR="008A02EB" w:rsidRDefault="008A02EB" w:rsidP="005E2ED5">
      <w:pPr>
        <w:jc w:val="both"/>
      </w:pPr>
      <w:r>
        <w:t>Ensuite, on a comparé les patients Brugada avec les autres arythmies du VD :</w:t>
      </w:r>
    </w:p>
    <w:p w:rsidR="00444D7C" w:rsidRDefault="008A02EB" w:rsidP="005E2ED5">
      <w:pPr>
        <w:jc w:val="both"/>
      </w:pPr>
      <w:r>
        <w:sym w:font="Wingdings" w:char="F0E0"/>
      </w:r>
      <w:r>
        <w:t xml:space="preserve"> On voit tout de suite que les patients Brugada ont, cette fois encore, un profil d’expression qui se distingue des autres arythmies du VD. </w:t>
      </w:r>
    </w:p>
    <w:p w:rsidR="00444D7C" w:rsidRDefault="00444D7C" w:rsidP="005E2ED5">
      <w:pPr>
        <w:jc w:val="both"/>
      </w:pPr>
    </w:p>
    <w:p w:rsidR="00444D7C" w:rsidRDefault="00444D7C" w:rsidP="005E2ED5">
      <w:pPr>
        <w:jc w:val="both"/>
      </w:pPr>
      <w:r>
        <w:t xml:space="preserve">La prof ne nous a pas mis de diapo avec les canaux ioniques permettant ce profil d’expression spécifique ; mais leur étude a permis de voir qu’il y a environ 15 canaux différentiellement exprimés. Cela a permis de comprendre beaucoup mieux le mécanisme qui conduit à ce syndrome au niveau fondamental </w:t>
      </w:r>
      <w:r>
        <w:sym w:font="Wingdings" w:char="F0E0"/>
      </w:r>
      <w:r>
        <w:t xml:space="preserve"> développer de nouveaux anti-arythmiques contre le syndrome de Brugada.</w:t>
      </w:r>
    </w:p>
    <w:p w:rsidR="00444D7C" w:rsidRDefault="00444D7C" w:rsidP="005E2ED5">
      <w:pPr>
        <w:jc w:val="both"/>
      </w:pPr>
    </w:p>
    <w:p w:rsidR="00444D7C" w:rsidRPr="00444D7C" w:rsidRDefault="00444D7C" w:rsidP="00444D7C">
      <w:pPr>
        <w:pStyle w:val="Paragraphedeliste"/>
        <w:numPr>
          <w:ilvl w:val="0"/>
          <w:numId w:val="11"/>
        </w:numPr>
        <w:jc w:val="both"/>
        <w:rPr>
          <w:b/>
          <w:u w:val="single"/>
        </w:rPr>
      </w:pPr>
      <w:r>
        <w:rPr>
          <w:b/>
          <w:u w:val="single"/>
        </w:rPr>
        <w:t>Application 4</w:t>
      </w:r>
      <w:r w:rsidRPr="00444D7C">
        <w:rPr>
          <w:b/>
          <w:u w:val="single"/>
        </w:rPr>
        <w:t> :</w:t>
      </w:r>
      <w:r>
        <w:rPr>
          <w:b/>
          <w:u w:val="single"/>
        </w:rPr>
        <w:t xml:space="preserve"> Ion-Channel Transcriptional Signature Associated with Atrial Fibrillation </w:t>
      </w:r>
      <w:r w:rsidRPr="00444D7C">
        <w:rPr>
          <w:b/>
          <w:u w:val="single"/>
        </w:rPr>
        <w:t>:</w:t>
      </w:r>
    </w:p>
    <w:p w:rsidR="00444D7C" w:rsidRDefault="00444D7C" w:rsidP="005E2ED5">
      <w:pPr>
        <w:jc w:val="both"/>
      </w:pPr>
    </w:p>
    <w:p w:rsidR="00444D7C" w:rsidRDefault="00444D7C" w:rsidP="005E2ED5">
      <w:pPr>
        <w:jc w:val="both"/>
      </w:pPr>
      <w:r>
        <w:t>(Diapos 35-36)</w:t>
      </w:r>
    </w:p>
    <w:p w:rsidR="00444D7C" w:rsidRDefault="00444D7C" w:rsidP="005E2ED5">
      <w:pPr>
        <w:jc w:val="both"/>
      </w:pPr>
      <w:r>
        <w:t>On sort de la mort subite, qui était due à une arythmie au niveau ventriculaire ; on sort d’une arythmie d’origine génétique.</w:t>
      </w:r>
    </w:p>
    <w:p w:rsidR="00444D7C" w:rsidRDefault="00444D7C" w:rsidP="005E2ED5">
      <w:pPr>
        <w:jc w:val="both"/>
        <w:rPr>
          <w:color w:val="FF0000"/>
        </w:rPr>
      </w:pPr>
      <w:r w:rsidRPr="00444D7C">
        <w:rPr>
          <w:b/>
          <w:color w:val="FF0000"/>
          <w:u w:val="single"/>
        </w:rPr>
        <w:t>Fibrillation auriculaire :</w:t>
      </w:r>
      <w:r w:rsidRPr="00444D7C">
        <w:rPr>
          <w:color w:val="FF0000"/>
        </w:rPr>
        <w:t xml:space="preserve"> </w:t>
      </w:r>
      <w:r>
        <w:t xml:space="preserve">Arythmie cardiaque la plus fréquente (2 millions de personnes aux USA) ; sa probabilité d’apparition augmente avec l’âge (++ </w:t>
      </w:r>
      <w:r>
        <w:rPr>
          <w:rFonts w:ascii="Cambria" w:hAnsi="Cambria"/>
        </w:rPr>
        <w:t>&gt;</w:t>
      </w:r>
      <w:r>
        <w:t xml:space="preserve"> 60 ans) </w:t>
      </w:r>
      <w:r>
        <w:sym w:font="Wingdings" w:char="F0E0"/>
      </w:r>
      <w:r>
        <w:t xml:space="preserve"> </w:t>
      </w:r>
      <w:r w:rsidRPr="00444D7C">
        <w:rPr>
          <w:b/>
          <w:color w:val="FF0000"/>
        </w:rPr>
        <w:t>foyers ectopiques de genèse du signal électrique</w:t>
      </w:r>
      <w:r w:rsidRPr="00444D7C">
        <w:rPr>
          <w:color w:val="FF0000"/>
        </w:rPr>
        <w:t>, entraînant une activité complètement irrégulière des oreillettes.</w:t>
      </w:r>
    </w:p>
    <w:p w:rsidR="00444D7C" w:rsidRDefault="00444D7C" w:rsidP="005E2ED5">
      <w:pPr>
        <w:jc w:val="both"/>
        <w:rPr>
          <w:color w:val="FF0000"/>
        </w:rPr>
      </w:pPr>
    </w:p>
    <w:p w:rsidR="00554EEE" w:rsidRDefault="00444D7C" w:rsidP="005E2ED5">
      <w:pPr>
        <w:jc w:val="both"/>
      </w:pPr>
      <w:r>
        <w:t xml:space="preserve">Le signal électrique né dans le </w:t>
      </w:r>
      <w:r>
        <w:rPr>
          <w:i/>
        </w:rPr>
        <w:t>nœud sinusal</w:t>
      </w:r>
      <w:r w:rsidR="00554EEE">
        <w:rPr>
          <w:i/>
        </w:rPr>
        <w:t> </w:t>
      </w:r>
      <w:r w:rsidR="00554EEE">
        <w:t xml:space="preserve">; c’est donc lui qui donne le rythme. Mais on sait également qu’il y a d’autres structures automatiques dans le cœur : </w:t>
      </w:r>
      <w:r w:rsidR="00554EEE">
        <w:rPr>
          <w:i/>
        </w:rPr>
        <w:t>nœud auriculo-ventriculaire</w:t>
      </w:r>
      <w:r w:rsidR="00554EEE">
        <w:t xml:space="preserve"> et</w:t>
      </w:r>
      <w:r w:rsidR="00554EEE">
        <w:rPr>
          <w:i/>
        </w:rPr>
        <w:t xml:space="preserve"> fibres de Purkinje</w:t>
      </w:r>
      <w:r w:rsidR="00554EEE">
        <w:t xml:space="preserve">. Cependant, ce ne sont pas elles qui imposent le rythme car le rythme du nœud sinusal est supérieur à celui des autres structures automatiques. </w:t>
      </w:r>
    </w:p>
    <w:p w:rsidR="00554EEE" w:rsidRDefault="00554EEE" w:rsidP="005E2ED5">
      <w:pPr>
        <w:jc w:val="both"/>
      </w:pPr>
      <w:r>
        <w:t xml:space="preserve">Dans le cas de la fibrillation auriculaire, il y a plein de foyers de genèse du signal électrique qui naissent et qui sont plus rapides que le nœud sinusal </w:t>
      </w:r>
      <w:r>
        <w:sym w:font="Wingdings" w:char="F0E0"/>
      </w:r>
      <w:r>
        <w:t xml:space="preserve"> le nœud auriculo-ventriculaire va être bombardé de signaux électriques en permanence ; ce qui va complètement </w:t>
      </w:r>
      <w:r>
        <w:rPr>
          <w:b/>
        </w:rPr>
        <w:t>désynchroniser l’activité électrique du cœur</w:t>
      </w:r>
      <w:r>
        <w:t xml:space="preserve">. </w:t>
      </w:r>
    </w:p>
    <w:p w:rsidR="00554EEE" w:rsidRDefault="00554EEE" w:rsidP="005E2ED5">
      <w:pPr>
        <w:jc w:val="both"/>
      </w:pPr>
      <w:r>
        <w:t xml:space="preserve">La contraction n’étant pas efficace, l’oreille va avoir tendance à se dilater puis à fibroser. </w:t>
      </w:r>
    </w:p>
    <w:p w:rsidR="00554EEE" w:rsidRDefault="00554EEE" w:rsidP="005E2ED5">
      <w:pPr>
        <w:jc w:val="both"/>
      </w:pPr>
    </w:p>
    <w:p w:rsidR="006106D3" w:rsidRDefault="00554EEE" w:rsidP="005E2ED5">
      <w:pPr>
        <w:jc w:val="both"/>
      </w:pPr>
      <w:r>
        <w:t xml:space="preserve">?? à Bordeaux (cardiologue "mondialement" connu !) a trouvé que ces foyers ectopiques naissaient ++ à </w:t>
      </w:r>
      <w:r w:rsidRPr="006106D3">
        <w:rPr>
          <w:u w:val="single"/>
        </w:rPr>
        <w:t>l’endroit où la veine pulmonaire entrait dans l’oreillette</w:t>
      </w:r>
      <w:r w:rsidR="006106D3">
        <w:t xml:space="preserve"> </w:t>
      </w:r>
      <w:r w:rsidR="006106D3">
        <w:sym w:font="Wingdings" w:char="F0E0"/>
      </w:r>
      <w:r w:rsidR="006106D3">
        <w:t xml:space="preserve"> il a inventé une technique qui permet </w:t>
      </w:r>
      <w:r w:rsidR="006106D3" w:rsidRPr="006106D3">
        <w:rPr>
          <w:b/>
        </w:rPr>
        <w:t>l’ablation de ces foyers ectopiques</w:t>
      </w:r>
      <w:r w:rsidR="006106D3">
        <w:t xml:space="preserve"> à cet endroit et c’est très efficace pour traiter la fibrillation auriculaire. </w:t>
      </w:r>
    </w:p>
    <w:p w:rsidR="006106D3" w:rsidRDefault="006106D3" w:rsidP="005E2ED5">
      <w:pPr>
        <w:jc w:val="both"/>
      </w:pPr>
    </w:p>
    <w:p w:rsidR="00534FD5" w:rsidRDefault="00534FD5" w:rsidP="005E2ED5">
      <w:pPr>
        <w:jc w:val="both"/>
      </w:pPr>
      <w:r>
        <w:t>(Diapo 37)</w:t>
      </w:r>
    </w:p>
    <w:p w:rsidR="00534FD5" w:rsidRDefault="00534FD5" w:rsidP="00534FD5">
      <w:pPr>
        <w:pStyle w:val="Paragraphedeliste"/>
        <w:numPr>
          <w:ilvl w:val="0"/>
          <w:numId w:val="15"/>
        </w:numPr>
        <w:jc w:val="both"/>
      </w:pPr>
      <w:r>
        <w:t xml:space="preserve">On sait que le </w:t>
      </w:r>
      <w:r w:rsidRPr="00534FD5">
        <w:rPr>
          <w:b/>
          <w:u w:val="single"/>
        </w:rPr>
        <w:t>remodelage électrique</w:t>
      </w:r>
      <w:r>
        <w:t xml:space="preserve"> (= modification d’expression des canaux ioniques) joue un rôle important dans cette pathologie.</w:t>
      </w:r>
    </w:p>
    <w:p w:rsidR="00534FD5" w:rsidRDefault="00534FD5" w:rsidP="005E2ED5">
      <w:pPr>
        <w:pStyle w:val="Paragraphedeliste"/>
        <w:numPr>
          <w:ilvl w:val="0"/>
          <w:numId w:val="15"/>
        </w:numPr>
        <w:jc w:val="both"/>
      </w:pPr>
      <w:r>
        <w:t xml:space="preserve">Le problème est que les études précédents celle de la prof et de son équipe étaient limités à un tout petit nombre de gènes. Avant d’avoir ces outils de génomique, on étudiait 1, 2 ou 3 canaux mais pas plus car on allait regarder au niveau de l’ARN, de la protéine, de la fonction. </w:t>
      </w:r>
    </w:p>
    <w:p w:rsidR="00534FD5" w:rsidRDefault="00534FD5" w:rsidP="005E2ED5">
      <w:pPr>
        <w:pStyle w:val="Paragraphedeliste"/>
        <w:numPr>
          <w:ilvl w:val="0"/>
          <w:numId w:val="15"/>
        </w:numPr>
        <w:jc w:val="both"/>
      </w:pPr>
      <w:r>
        <w:t xml:space="preserve">Les facteurs de risque les plus fréquents de la FA sont les </w:t>
      </w:r>
      <w:r w:rsidRPr="00534FD5">
        <w:rPr>
          <w:i/>
        </w:rPr>
        <w:t>valvulopathies</w:t>
      </w:r>
      <w:r>
        <w:t>. Les études menées jusqu’alors étudiaient des modèles de FA avec valvulopathie. On ne savait donc pas ce qui était du à la valvulopathie et ce qui était du à la FA.</w:t>
      </w:r>
    </w:p>
    <w:p w:rsidR="00534FD5" w:rsidRDefault="00534FD5" w:rsidP="005E2ED5">
      <w:pPr>
        <w:pStyle w:val="Paragraphedeliste"/>
        <w:numPr>
          <w:ilvl w:val="0"/>
          <w:numId w:val="15"/>
        </w:numPr>
        <w:jc w:val="both"/>
      </w:pPr>
      <w:r>
        <w:t xml:space="preserve">On a voulu déterminer de façon exhaustive (en utilisant les outils de génomique) quel était le remodelage dans la FA, tout en étant indépendant de la valvulopathie. </w:t>
      </w:r>
    </w:p>
    <w:p w:rsidR="00534FD5" w:rsidRDefault="00534FD5" w:rsidP="00534FD5">
      <w:pPr>
        <w:jc w:val="both"/>
      </w:pPr>
    </w:p>
    <w:p w:rsidR="00534FD5" w:rsidRDefault="00534FD5" w:rsidP="00534FD5">
      <w:pPr>
        <w:jc w:val="both"/>
      </w:pPr>
    </w:p>
    <w:p w:rsidR="00534FD5" w:rsidRDefault="00534FD5" w:rsidP="00534FD5">
      <w:pPr>
        <w:jc w:val="both"/>
      </w:pPr>
    </w:p>
    <w:p w:rsidR="00534FD5" w:rsidRDefault="00534FD5" w:rsidP="00534FD5">
      <w:pPr>
        <w:jc w:val="both"/>
      </w:pPr>
    </w:p>
    <w:p w:rsidR="00534FD5" w:rsidRDefault="00534FD5" w:rsidP="00534FD5">
      <w:pPr>
        <w:jc w:val="both"/>
      </w:pPr>
      <w:r>
        <w:t>(Diapo 38)</w:t>
      </w:r>
    </w:p>
    <w:p w:rsidR="00534FD5" w:rsidRDefault="00534FD5" w:rsidP="00534FD5">
      <w:pPr>
        <w:jc w:val="both"/>
      </w:pPr>
      <w:r>
        <w:t>Pour cela, on a pris :</w:t>
      </w:r>
    </w:p>
    <w:p w:rsidR="00534FD5" w:rsidRDefault="00534FD5" w:rsidP="00534FD5">
      <w:pPr>
        <w:pStyle w:val="Paragraphedeliste"/>
        <w:numPr>
          <w:ilvl w:val="0"/>
          <w:numId w:val="1"/>
        </w:numPr>
        <w:jc w:val="both"/>
      </w:pPr>
      <w:r>
        <w:t>des oreillettes de patients qui avaient une valvulopathie mais qui était en rythme sinusal</w:t>
      </w:r>
    </w:p>
    <w:p w:rsidR="00534FD5" w:rsidRDefault="00534FD5" w:rsidP="00534FD5">
      <w:pPr>
        <w:pStyle w:val="Paragraphedeliste"/>
        <w:numPr>
          <w:ilvl w:val="0"/>
          <w:numId w:val="1"/>
        </w:numPr>
        <w:jc w:val="both"/>
      </w:pPr>
      <w:r>
        <w:t>des oreillettes de patients qui avaient une valvulopathie et qui étaient en fibrillation auriculaire</w:t>
      </w:r>
    </w:p>
    <w:p w:rsidR="00534FD5" w:rsidRDefault="00534FD5" w:rsidP="00534FD5">
      <w:pPr>
        <w:pStyle w:val="Paragraphedeliste"/>
        <w:numPr>
          <w:ilvl w:val="0"/>
          <w:numId w:val="1"/>
        </w:numPr>
        <w:jc w:val="both"/>
      </w:pPr>
      <w:r>
        <w:t>des oreillettes de patients contrôles (relativement facile à obtenir car l’auricule fait partie des déchets opératoires lorsqu’on met sous circulation artificielle)</w:t>
      </w:r>
    </w:p>
    <w:p w:rsidR="00534FD5" w:rsidRDefault="00534FD5" w:rsidP="00534FD5">
      <w:pPr>
        <w:jc w:val="both"/>
      </w:pPr>
      <w:r>
        <w:t>On a ensuite comparé les 3 groupes entre eux pour obtenir :</w:t>
      </w:r>
    </w:p>
    <w:p w:rsidR="009422C9" w:rsidRDefault="00534FD5" w:rsidP="00534FD5">
      <w:pPr>
        <w:jc w:val="both"/>
      </w:pPr>
      <w:r>
        <w:sym w:font="Wingdings" w:char="F0E0"/>
      </w:r>
      <w:r w:rsidR="009422C9">
        <w:t xml:space="preserve"> l</w:t>
      </w:r>
      <w:r>
        <w:t>e remodelage du à la valvulopathie</w:t>
      </w:r>
    </w:p>
    <w:p w:rsidR="009422C9" w:rsidRDefault="009422C9" w:rsidP="00534FD5">
      <w:pPr>
        <w:jc w:val="both"/>
      </w:pPr>
      <w:r>
        <w:sym w:font="Wingdings" w:char="F0E0"/>
      </w:r>
      <w:r>
        <w:t xml:space="preserve"> le remodelage du à la valvulopathie + FA</w:t>
      </w:r>
    </w:p>
    <w:p w:rsidR="009422C9" w:rsidRDefault="009422C9" w:rsidP="00534FD5">
      <w:pPr>
        <w:jc w:val="both"/>
      </w:pPr>
      <w:r>
        <w:sym w:font="Wingdings" w:char="F0E0"/>
      </w:r>
      <w:r>
        <w:t xml:space="preserve"> le </w:t>
      </w:r>
      <w:r w:rsidRPr="009422C9">
        <w:rPr>
          <w:b/>
        </w:rPr>
        <w:t>remodelage spécifique de la FA</w:t>
      </w:r>
      <w:r>
        <w:t xml:space="preserve"> par soustraction des 2 résultats précédents</w:t>
      </w:r>
    </w:p>
    <w:p w:rsidR="009422C9" w:rsidRDefault="009422C9" w:rsidP="00534FD5">
      <w:pPr>
        <w:jc w:val="both"/>
      </w:pPr>
    </w:p>
    <w:p w:rsidR="009422C9" w:rsidRDefault="009422C9" w:rsidP="00534FD5">
      <w:pPr>
        <w:jc w:val="both"/>
      </w:pPr>
      <w:r>
        <w:t>(Diapo 39)</w:t>
      </w:r>
    </w:p>
    <w:p w:rsidR="009422C9" w:rsidRDefault="009422C9" w:rsidP="00534FD5">
      <w:pPr>
        <w:jc w:val="both"/>
      </w:pPr>
      <w:r>
        <w:t xml:space="preserve">On a obtenu encore une fois de la classification hiérarchique à 2 voies. </w:t>
      </w:r>
    </w:p>
    <w:p w:rsidR="009422C9" w:rsidRDefault="009422C9" w:rsidP="00534FD5">
      <w:pPr>
        <w:jc w:val="both"/>
      </w:pPr>
      <w:r>
        <w:t xml:space="preserve">En regardant l’arbre, on voit que le logiciel regroupe les patients avec FA + valvulopathie séparément des patients avec valvulopathie seule. </w:t>
      </w:r>
    </w:p>
    <w:p w:rsidR="009422C9" w:rsidRDefault="009422C9" w:rsidP="00534FD5">
      <w:pPr>
        <w:jc w:val="both"/>
      </w:pPr>
    </w:p>
    <w:p w:rsidR="009422C9" w:rsidRDefault="009422C9" w:rsidP="00534FD5">
      <w:pPr>
        <w:jc w:val="both"/>
        <w:rPr>
          <w:i/>
        </w:rPr>
      </w:pPr>
      <w:r>
        <w:rPr>
          <w:i/>
        </w:rPr>
        <w:t>Quels sont les gènes différentiellement exprimés entre les 2 groupes ?</w:t>
      </w:r>
    </w:p>
    <w:p w:rsidR="009422C9" w:rsidRDefault="009422C9" w:rsidP="00534FD5">
      <w:pPr>
        <w:jc w:val="both"/>
      </w:pPr>
      <w:r>
        <w:t>Ce sont les gènes encadrés en rouges A et B (fortement exprimés chez les patients FA) et en vert C (faiblement exprimés chez les patients FA).</w:t>
      </w:r>
    </w:p>
    <w:p w:rsidR="009422C9" w:rsidRDefault="009422C9" w:rsidP="00534FD5">
      <w:pPr>
        <w:jc w:val="both"/>
      </w:pPr>
    </w:p>
    <w:p w:rsidR="009422C9" w:rsidRDefault="009422C9" w:rsidP="00534FD5">
      <w:pPr>
        <w:jc w:val="both"/>
        <w:rPr>
          <w:i/>
        </w:rPr>
      </w:pPr>
      <w:r>
        <w:rPr>
          <w:i/>
        </w:rPr>
        <w:t>Q : Y a-t-il des patients qui font une FA sans valvulopathie ?</w:t>
      </w:r>
    </w:p>
    <w:p w:rsidR="009422C9" w:rsidRDefault="009422C9" w:rsidP="00534FD5">
      <w:pPr>
        <w:jc w:val="both"/>
      </w:pPr>
      <w:r>
        <w:rPr>
          <w:i/>
        </w:rPr>
        <w:t xml:space="preserve">R : C’est très rare ; c’est ce qu’on appelle les fibrillations idiopathiques et c’est pratiquement impossible à avoir alors que c’est relativement simple d’avoir des patients avec valvulopathie et avec valvulopathie + FA. </w:t>
      </w:r>
    </w:p>
    <w:p w:rsidR="009422C9" w:rsidRDefault="009422C9" w:rsidP="00534FD5">
      <w:pPr>
        <w:jc w:val="both"/>
      </w:pPr>
    </w:p>
    <w:p w:rsidR="009422C9" w:rsidRDefault="009422C9" w:rsidP="00534FD5">
      <w:pPr>
        <w:jc w:val="both"/>
      </w:pPr>
      <w:r>
        <w:t>Ce qu’on déduit de ces résultats est qu’il y a suffisamment de canaux qui sont différentiellement exprimés pour discriminer les 2 groupes. On a donc pu établir les modifications spécifiques des patients en FA.</w:t>
      </w:r>
    </w:p>
    <w:p w:rsidR="009422C9" w:rsidRDefault="009422C9" w:rsidP="00534FD5">
      <w:pPr>
        <w:jc w:val="both"/>
      </w:pPr>
    </w:p>
    <w:p w:rsidR="009422C9" w:rsidRDefault="009422C9" w:rsidP="00534FD5">
      <w:pPr>
        <w:jc w:val="both"/>
      </w:pPr>
      <w:r>
        <w:t>(Diapo</w:t>
      </w:r>
      <w:r w:rsidR="002B6680">
        <w:t>s</w:t>
      </w:r>
      <w:r>
        <w:t xml:space="preserve"> 40</w:t>
      </w:r>
      <w:r w:rsidR="002B6680">
        <w:t>-41</w:t>
      </w:r>
      <w:r>
        <w:t>)</w:t>
      </w:r>
    </w:p>
    <w:p w:rsidR="009422C9" w:rsidRDefault="009422C9" w:rsidP="00534FD5">
      <w:pPr>
        <w:jc w:val="both"/>
      </w:pPr>
      <w:r>
        <w:t>Voici les gènes qui ne sont modifiés que chez les patients en FA. Grâce à ça, on a pu voir que :</w:t>
      </w:r>
    </w:p>
    <w:p w:rsidR="009422C9" w:rsidRDefault="009422C9" w:rsidP="009422C9">
      <w:pPr>
        <w:pStyle w:val="Paragraphedeliste"/>
        <w:numPr>
          <w:ilvl w:val="0"/>
          <w:numId w:val="1"/>
        </w:numPr>
        <w:jc w:val="both"/>
      </w:pPr>
      <w:r>
        <w:t>Il y a des gènes dans cette liste qui été déjà connus pour être sur/sous-exprimés dans la FA = rassurant de les retrouver.</w:t>
      </w:r>
    </w:p>
    <w:p w:rsidR="002B6680" w:rsidRDefault="009422C9" w:rsidP="002B6680">
      <w:pPr>
        <w:pStyle w:val="Paragraphedeliste"/>
        <w:numPr>
          <w:ilvl w:val="0"/>
          <w:numId w:val="1"/>
        </w:numPr>
        <w:jc w:val="both"/>
      </w:pPr>
      <w:r>
        <w:t>Il y avait des gènes qu’on ne s’attendait pas à retrouver impliquer dans la FA</w:t>
      </w:r>
      <w:r w:rsidR="002B6680">
        <w:t>. L’approche de génomique est une approche sans à priori.</w:t>
      </w:r>
    </w:p>
    <w:p w:rsidR="002B6680" w:rsidRDefault="002B6680" w:rsidP="002B6680">
      <w:pPr>
        <w:pStyle w:val="Paragraphedeliste"/>
        <w:numPr>
          <w:ilvl w:val="0"/>
          <w:numId w:val="1"/>
        </w:numPr>
        <w:jc w:val="both"/>
      </w:pPr>
      <w:r w:rsidRPr="002B6680">
        <w:rPr>
          <w:b/>
          <w:u w:val="single"/>
        </w:rPr>
        <w:t>MIRP2 :</w:t>
      </w:r>
      <w:r>
        <w:t xml:space="preserve"> il a été montré, après la publication de cette étude, que des patients porteurs de mutations sur ce gène qui avaient une FA = argument supplémentaire pour penser que ces résultats étaient relevants.</w:t>
      </w:r>
    </w:p>
    <w:p w:rsidR="002B6680" w:rsidRDefault="002B6680" w:rsidP="002B6680">
      <w:pPr>
        <w:pStyle w:val="Paragraphedeliste"/>
        <w:numPr>
          <w:ilvl w:val="0"/>
          <w:numId w:val="1"/>
        </w:numPr>
        <w:jc w:val="both"/>
      </w:pPr>
      <w:r>
        <w:t>Les gènes entourés en bleus étaient ceux déjà connus pour être impliqués dans la FA.</w:t>
      </w:r>
    </w:p>
    <w:p w:rsidR="002B6680" w:rsidRDefault="002B6680" w:rsidP="002B6680">
      <w:pPr>
        <w:jc w:val="both"/>
      </w:pPr>
    </w:p>
    <w:p w:rsidR="002B6680" w:rsidRDefault="002B6680" w:rsidP="002B6680">
      <w:pPr>
        <w:jc w:val="both"/>
      </w:pPr>
      <w:r>
        <w:t>(Diapo 42)</w:t>
      </w:r>
    </w:p>
    <w:p w:rsidR="002B6680" w:rsidRDefault="002B6680" w:rsidP="002B6680">
      <w:pPr>
        <w:jc w:val="both"/>
      </w:pPr>
      <w:r>
        <w:t xml:space="preserve">"Transcriptomique" car on s’intéresse aux gènes exprimés au niveau ARN. </w:t>
      </w:r>
    </w:p>
    <w:p w:rsidR="002B6680" w:rsidRDefault="002B6680" w:rsidP="002B6680">
      <w:pPr>
        <w:jc w:val="both"/>
      </w:pPr>
      <w:r>
        <w:t>Cela permet de :</w:t>
      </w:r>
    </w:p>
    <w:p w:rsidR="002B6680" w:rsidRDefault="002B6680" w:rsidP="002B6680">
      <w:pPr>
        <w:pStyle w:val="Paragraphedeliste"/>
        <w:numPr>
          <w:ilvl w:val="0"/>
          <w:numId w:val="1"/>
        </w:numPr>
        <w:jc w:val="both"/>
      </w:pPr>
      <w:r>
        <w:t xml:space="preserve">Déterminer le profil spécifique de syndromes ou le profil spécifique d’action thérapeutique d’une molécule </w:t>
      </w:r>
      <w:r>
        <w:sym w:font="Wingdings" w:char="F0E0"/>
      </w:r>
      <w:r>
        <w:t xml:space="preserve"> une approche génomique permet de déterminer des mécanismes inconnus jusqu’alors.</w:t>
      </w:r>
    </w:p>
    <w:p w:rsidR="002B6680" w:rsidRDefault="002B6680" w:rsidP="002B6680">
      <w:pPr>
        <w:pStyle w:val="Paragraphedeliste"/>
        <w:numPr>
          <w:ilvl w:val="0"/>
          <w:numId w:val="1"/>
        </w:numPr>
        <w:jc w:val="both"/>
      </w:pPr>
      <w:r>
        <w:t xml:space="preserve">Faire des recherches supplémentaires </w:t>
      </w:r>
      <w:r>
        <w:sym w:font="Wingdings" w:char="F0E0"/>
      </w:r>
      <w:r>
        <w:t xml:space="preserve"> une fois qu’on analyse des modifications de gènes, on se demande pourquoi, on fait des modèles transgéniques, on essaie de développer des bloqueurs pour voir si cela améliore les symptômes du syndrome… </w:t>
      </w:r>
    </w:p>
    <w:p w:rsidR="002B6680" w:rsidRDefault="002B6680" w:rsidP="002B6680">
      <w:pPr>
        <w:pStyle w:val="Paragraphedeliste"/>
        <w:numPr>
          <w:ilvl w:val="0"/>
          <w:numId w:val="1"/>
        </w:numPr>
        <w:jc w:val="both"/>
      </w:pPr>
      <w:r>
        <w:t>Identifier de nouvelles cibles pour développer des molécules pharmaceutiques.</w:t>
      </w:r>
    </w:p>
    <w:p w:rsidR="00AF317F" w:rsidRDefault="002B6680" w:rsidP="006E21B5">
      <w:pPr>
        <w:pStyle w:val="Paragraphedeliste"/>
        <w:numPr>
          <w:ilvl w:val="0"/>
          <w:numId w:val="1"/>
        </w:numPr>
        <w:jc w:val="both"/>
      </w:pPr>
      <w:r>
        <w:t xml:space="preserve">Développer des nouveaux outils de diagnostique </w:t>
      </w:r>
      <w:r>
        <w:sym w:font="Wingdings" w:char="F0E0"/>
      </w:r>
      <w:r>
        <w:t xml:space="preserve"> ce n’est pas encore le cas pour toutes les pathologies ("médecine individuelle" = regarder le profil d’expression de l’ensemble des gènes d’un individu</w:t>
      </w:r>
      <w:r w:rsidR="00AF317F">
        <w:t xml:space="preserve"> et voir les risques potentiels d’infarctus, d’AVC, etc…)</w:t>
      </w:r>
      <w:r w:rsidR="006E21B5">
        <w:t>. Le syndrome de Brugada est difficilement diagnosticable ; on passe à côté de pas mal de cas. Il se diagnostique généralement mieux à l’épreuve d’effort mais ce n’est pas évidemment (tests avec des bloqueurs de canaux sodiques relativement dangereux). L’idée est de développer de nouveaux outils ; mais pour cela il faut biopsier (pas anodin).</w:t>
      </w:r>
    </w:p>
    <w:p w:rsidR="006E21B5" w:rsidRDefault="00AF317F" w:rsidP="002B6680">
      <w:pPr>
        <w:pStyle w:val="Paragraphedeliste"/>
        <w:numPr>
          <w:ilvl w:val="0"/>
          <w:numId w:val="1"/>
        </w:numPr>
        <w:jc w:val="both"/>
      </w:pPr>
      <w:r>
        <w:t xml:space="preserve">Revoir la classification de certaines pathologies (des cancers pex). </w:t>
      </w:r>
    </w:p>
    <w:p w:rsidR="006E21B5" w:rsidRDefault="006E21B5" w:rsidP="006E21B5">
      <w:pPr>
        <w:jc w:val="both"/>
      </w:pPr>
    </w:p>
    <w:p w:rsidR="006E21B5" w:rsidRDefault="006E21B5">
      <w:r>
        <w:t>(Diapo 43)</w:t>
      </w:r>
    </w:p>
    <w:p w:rsidR="006E21B5" w:rsidRDefault="006E21B5" w:rsidP="006E21B5">
      <w:pPr>
        <w:jc w:val="both"/>
      </w:pPr>
      <w:r>
        <w:t>En bas, on a le phénotype électrophysiologique ; en haut, on a la transcription des gènes et on voit qu’on peut aller dans les 2 sens :</w:t>
      </w:r>
    </w:p>
    <w:p w:rsidR="006E21B5" w:rsidRDefault="006E21B5" w:rsidP="006E21B5">
      <w:pPr>
        <w:pStyle w:val="Paragraphedeliste"/>
        <w:numPr>
          <w:ilvl w:val="0"/>
          <w:numId w:val="1"/>
        </w:numPr>
        <w:jc w:val="both"/>
      </w:pPr>
      <w:r>
        <w:t>A partir d’un phénotype électrophysiologique, on peut déterminer l’ensemble des gènes dont la transcription est altérée</w:t>
      </w:r>
    </w:p>
    <w:p w:rsidR="006E21B5" w:rsidRDefault="006E21B5" w:rsidP="006E21B5">
      <w:pPr>
        <w:pStyle w:val="Paragraphedeliste"/>
        <w:numPr>
          <w:ilvl w:val="0"/>
          <w:numId w:val="1"/>
        </w:numPr>
        <w:jc w:val="both"/>
      </w:pPr>
      <w:r>
        <w:t>A l’inverse, on peut comprendre comment ces gènes sont régulés afin de pouvoir impacter sur le phénotype électrophysiologique</w:t>
      </w:r>
    </w:p>
    <w:p w:rsidR="006E21B5" w:rsidRDefault="006E21B5" w:rsidP="006E21B5">
      <w:pPr>
        <w:jc w:val="both"/>
      </w:pPr>
    </w:p>
    <w:p w:rsidR="006E21B5" w:rsidRPr="009E757B" w:rsidRDefault="006E21B5" w:rsidP="006E21B5">
      <w:pPr>
        <w:pStyle w:val="Paragraphedeliste"/>
        <w:numPr>
          <w:ilvl w:val="0"/>
          <w:numId w:val="3"/>
        </w:numPr>
        <w:jc w:val="both"/>
        <w:rPr>
          <w:rFonts w:ascii="Times New Roman" w:hAnsi="Times New Roman"/>
          <w:b/>
          <w:sz w:val="28"/>
          <w:u w:val="single"/>
        </w:rPr>
      </w:pPr>
      <w:r>
        <w:rPr>
          <w:rFonts w:ascii="Times New Roman" w:hAnsi="Times New Roman"/>
          <w:b/>
          <w:sz w:val="28"/>
          <w:u w:val="single"/>
        </w:rPr>
        <w:t>Projet : Stress mécanique et remodelage électrique cardiaque</w:t>
      </w:r>
      <w:r w:rsidRPr="009E757B">
        <w:rPr>
          <w:rFonts w:ascii="Times New Roman" w:hAnsi="Times New Roman"/>
          <w:b/>
          <w:sz w:val="28"/>
          <w:u w:val="single"/>
        </w:rPr>
        <w:t xml:space="preserve"> :</w:t>
      </w:r>
    </w:p>
    <w:p w:rsidR="00415BD1" w:rsidRDefault="00415BD1" w:rsidP="006E21B5">
      <w:pPr>
        <w:jc w:val="both"/>
      </w:pPr>
    </w:p>
    <w:p w:rsidR="00415BD1" w:rsidRDefault="00415BD1" w:rsidP="006E21B5">
      <w:pPr>
        <w:jc w:val="both"/>
      </w:pPr>
      <w:r>
        <w:t>On va sortir un peu de l’aspect génomique.</w:t>
      </w:r>
    </w:p>
    <w:p w:rsidR="00F31705" w:rsidRDefault="00F31705" w:rsidP="006E21B5">
      <w:pPr>
        <w:jc w:val="both"/>
      </w:pPr>
    </w:p>
    <w:p w:rsidR="00415BD1" w:rsidRDefault="00F31705" w:rsidP="006E21B5">
      <w:pPr>
        <w:jc w:val="both"/>
      </w:pPr>
      <w:r>
        <w:t>(Diapos 44-45)</w:t>
      </w:r>
    </w:p>
    <w:p w:rsidR="00415BD1" w:rsidRDefault="00415BD1" w:rsidP="006E21B5">
      <w:pPr>
        <w:jc w:val="both"/>
        <w:rPr>
          <w:i/>
        </w:rPr>
      </w:pPr>
      <w:r>
        <w:rPr>
          <w:i/>
        </w:rPr>
        <w:t>Que peut-on faire au niveau fondamental lorsqu’on s’intéresse aux troubles du rythme ?</w:t>
      </w:r>
    </w:p>
    <w:p w:rsidR="00F31705" w:rsidRDefault="00F31705" w:rsidP="006E21B5">
      <w:pPr>
        <w:jc w:val="both"/>
      </w:pPr>
      <w:r>
        <w:sym w:font="Wingdings" w:char="F0E0"/>
      </w:r>
      <w:r>
        <w:t xml:space="preserve"> Une idée est de s’intéresser au rôle d’un </w:t>
      </w:r>
      <w:r>
        <w:rPr>
          <w:b/>
        </w:rPr>
        <w:t>stress mécanique</w:t>
      </w:r>
      <w:r>
        <w:t xml:space="preserve"> sur les troubles du ryhtme.</w:t>
      </w:r>
    </w:p>
    <w:p w:rsidR="00422EF6" w:rsidRDefault="00F31705" w:rsidP="006E21B5">
      <w:pPr>
        <w:jc w:val="both"/>
      </w:pPr>
      <w:r>
        <w:t>Dans toutes la pathologies arythmogène dont elle nous a parlé (amiodarone, syndrome de Brugada, fibrillation auriculaire…), la contraction du muscle cardiaque est altérée. Cela signifie que le stress mécanique que ressentent les cellules est altéré = couplage permanent entre l’activité électrique du cœur et l’activité mécanique</w:t>
      </w:r>
      <w:r w:rsidR="00422EF6">
        <w:t xml:space="preserve"> = </w:t>
      </w:r>
      <w:r w:rsidR="00422EF6">
        <w:rPr>
          <w:b/>
        </w:rPr>
        <w:t>couplage excitation-contraction</w:t>
      </w:r>
      <w:r w:rsidR="00422EF6">
        <w:t xml:space="preserve"> (il faut qu’il y ait un PA pour qu’il y ait une contraction). </w:t>
      </w:r>
    </w:p>
    <w:p w:rsidR="00422EF6" w:rsidRDefault="00422EF6" w:rsidP="006E21B5">
      <w:pPr>
        <w:jc w:val="both"/>
      </w:pPr>
      <w:r>
        <w:t xml:space="preserve">Cependant, on peut se dire qu’à l’inverse l’activité mécanique a un contrôle sur l’activité électrique = </w:t>
      </w:r>
      <w:r>
        <w:rPr>
          <w:b/>
        </w:rPr>
        <w:t>rétro contrôle mécano-électrique</w:t>
      </w:r>
      <w:r>
        <w:t xml:space="preserve">. Donc quand il y a une force mécanique différente, il va y avoir un retentissement sur l’activité électrique. </w:t>
      </w:r>
    </w:p>
    <w:p w:rsidR="00422EF6" w:rsidRDefault="00422EF6" w:rsidP="006E21B5">
      <w:pPr>
        <w:jc w:val="both"/>
      </w:pPr>
    </w:p>
    <w:p w:rsidR="00422EF6" w:rsidRDefault="00422EF6" w:rsidP="006E21B5">
      <w:pPr>
        <w:jc w:val="both"/>
      </w:pPr>
      <w:r>
        <w:t>On va donc essayer de  "comprendre comment les stimuli mécaniques à long terme modulent l’expression des canaux ioniques et contribuent au déclenchement d’arythmies" (la boucle existe-t-elle et comment ça marche ?).</w:t>
      </w:r>
    </w:p>
    <w:p w:rsidR="00422EF6" w:rsidRDefault="00422EF6" w:rsidP="006E21B5">
      <w:pPr>
        <w:jc w:val="both"/>
      </w:pPr>
    </w:p>
    <w:p w:rsidR="00422EF6" w:rsidRDefault="00422EF6" w:rsidP="006E21B5">
      <w:pPr>
        <w:jc w:val="both"/>
      </w:pPr>
      <w:r>
        <w:t>(Diapo 46)</w:t>
      </w:r>
    </w:p>
    <w:p w:rsidR="00422EF6" w:rsidRDefault="00422EF6" w:rsidP="006E21B5">
      <w:pPr>
        <w:jc w:val="both"/>
      </w:pPr>
      <w:r>
        <w:t>Il y a des arguments qui permettent de penser qu’effectivement l’activité mécanique régule l’activité électrique :</w:t>
      </w:r>
    </w:p>
    <w:p w:rsidR="00422EF6" w:rsidRDefault="00422EF6" w:rsidP="00422EF6">
      <w:pPr>
        <w:pStyle w:val="Paragraphedeliste"/>
        <w:numPr>
          <w:ilvl w:val="0"/>
          <w:numId w:val="15"/>
        </w:numPr>
        <w:jc w:val="both"/>
      </w:pPr>
      <w:r>
        <w:t xml:space="preserve">Méthode de synchronisation de l’activité électrique : </w:t>
      </w:r>
      <w:r w:rsidRPr="00422EF6">
        <w:rPr>
          <w:b/>
          <w:u w:val="single"/>
        </w:rPr>
        <w:t>frapper fortement sur la poitrine</w:t>
      </w:r>
      <w:r>
        <w:t xml:space="preserve">. On s’est rendu compte qu’un impact mécanique violent peut générer des troubles du rythme. C’est la force mécanique qui génère des troubles du rythme. </w:t>
      </w:r>
      <w:r w:rsidRPr="00422EF6">
        <w:rPr>
          <w:u w:val="single"/>
        </w:rPr>
        <w:t>Ex :</w:t>
      </w:r>
      <w:r>
        <w:t xml:space="preserve"> les joueurs de base-ball qui reçoivent en plein poitrine une balle très forte tombent et font un trouble du rythme. </w:t>
      </w:r>
    </w:p>
    <w:p w:rsidR="00422EF6" w:rsidRDefault="00422EF6" w:rsidP="00422EF6">
      <w:pPr>
        <w:pStyle w:val="Paragraphedeliste"/>
        <w:numPr>
          <w:ilvl w:val="0"/>
          <w:numId w:val="15"/>
        </w:numPr>
        <w:jc w:val="both"/>
      </w:pPr>
      <w:r>
        <w:t xml:space="preserve">Au niveau expérimental, on a </w:t>
      </w:r>
      <w:r w:rsidRPr="00422EF6">
        <w:rPr>
          <w:b/>
          <w:u w:val="single"/>
        </w:rPr>
        <w:t>augmenté la pression à l’intérieur d’une oreillette saine</w:t>
      </w:r>
      <w:r>
        <w:t xml:space="preserve"> et on voit qu’au lieu d’un rythme normal, on se retrouve avec une activité arythmogène. C’est un autre argument en faveur d’une relation entre la contrainte mécanique et l’activité électrique.</w:t>
      </w:r>
    </w:p>
    <w:p w:rsidR="00422EF6" w:rsidRDefault="00422EF6" w:rsidP="00422EF6">
      <w:pPr>
        <w:jc w:val="both"/>
      </w:pPr>
      <w:r>
        <w:t>Ca,</w:t>
      </w:r>
      <w:r w:rsidR="001F1287">
        <w:t xml:space="preserve"> c’était au niveau de l’organe. On va maintenant passer au niveau de la cellule (2 photos en haut à droite de la diapo) :</w:t>
      </w:r>
    </w:p>
    <w:p w:rsidR="00126E62" w:rsidRDefault="001F1287" w:rsidP="001F1287">
      <w:pPr>
        <w:pStyle w:val="Paragraphedeliste"/>
        <w:numPr>
          <w:ilvl w:val="0"/>
          <w:numId w:val="15"/>
        </w:numPr>
        <w:jc w:val="both"/>
      </w:pPr>
      <w:r>
        <w:t xml:space="preserve">On prend une cellule du nœud sinusal que l’on place entre 2 électrodes. Lorsque l’étirement est normal, on obtient la courbe noire ; et quand on va étirer les 2 électrodes (7%), on voit sur la courbe en rose que l’activité électrique est modifiée. Ca marche donc également au niveau de la cellule. </w:t>
      </w:r>
    </w:p>
    <w:p w:rsidR="00126E62" w:rsidRDefault="00126E62" w:rsidP="001F1287">
      <w:pPr>
        <w:pStyle w:val="Paragraphedeliste"/>
        <w:numPr>
          <w:ilvl w:val="0"/>
          <w:numId w:val="15"/>
        </w:numPr>
        <w:jc w:val="both"/>
      </w:pPr>
      <w:r>
        <w:t>Ce que l’on voit en bas à droite est l’enregistrement d’un canal unitaire. Cela vient de la technique que l’on utilise avec les électrodes de patch-clamp :</w:t>
      </w:r>
    </w:p>
    <w:p w:rsidR="00126E62" w:rsidRDefault="00126E62" w:rsidP="00126E62">
      <w:pPr>
        <w:pStyle w:val="Paragraphedeliste"/>
        <w:jc w:val="both"/>
      </w:pPr>
      <w:r>
        <w:sym w:font="Wingdings" w:char="F0E0"/>
      </w:r>
      <w:r>
        <w:t xml:space="preserve"> Soit on pose la pipette, et on déchire le petit bout de membrane qui se trouve en dessous = accès à l’intérieur de la cellule = enregistrement de l’ensemble des canaux de la cellule. </w:t>
      </w:r>
    </w:p>
    <w:p w:rsidR="00126E62" w:rsidRDefault="00126E62" w:rsidP="00126E62">
      <w:pPr>
        <w:pStyle w:val="Paragraphedeliste"/>
        <w:jc w:val="both"/>
      </w:pPr>
      <w:r>
        <w:sym w:font="Wingdings" w:char="F0E0"/>
      </w:r>
      <w:r>
        <w:t xml:space="preserve"> Soit on laisse la pipette posée sur la cellule, sans déchirer le bout de membrane en dessous = enregistrement des canaux qui se trouvent au niveau du bout de membrane seulement.</w:t>
      </w:r>
    </w:p>
    <w:p w:rsidR="00126E62" w:rsidRDefault="00126E62" w:rsidP="00126E62">
      <w:pPr>
        <w:pStyle w:val="Paragraphedeliste"/>
        <w:jc w:val="both"/>
      </w:pPr>
      <w:r>
        <w:sym w:font="Wingdings" w:char="F0E0"/>
      </w:r>
      <w:r>
        <w:t xml:space="preserve"> Soit on déchire le morceau de membrane sous la pipette avec ce dernier qui reste collé a la pipette = enregistrement de l’intérieur de la cellule mais du bout de membrane seul donc de quelques canaux seulement. C’est ce qui a été fait ici. </w:t>
      </w:r>
    </w:p>
    <w:p w:rsidR="00126E62" w:rsidRDefault="00126E62" w:rsidP="00126E62">
      <w:pPr>
        <w:pStyle w:val="Paragraphedeliste"/>
        <w:jc w:val="both"/>
      </w:pPr>
      <w:r>
        <w:t xml:space="preserve">Pour obtenir ceci, on a augmenté la pression à l’intérieur de la pipette </w:t>
      </w:r>
      <w:r>
        <w:sym w:font="Wingdings" w:char="F0E0"/>
      </w:r>
      <w:r>
        <w:t xml:space="preserve"> légère aspiration qui déforme et étire la membrane, puis lorsqu’on relâche la pression, l’activité électrique redevient normale. Ce canal a donc été activé par la simple pression.</w:t>
      </w:r>
    </w:p>
    <w:p w:rsidR="00126E62" w:rsidRDefault="00126E62" w:rsidP="00126E62">
      <w:pPr>
        <w:jc w:val="both"/>
      </w:pPr>
    </w:p>
    <w:p w:rsidR="00126E62" w:rsidRDefault="00126E62" w:rsidP="00126E62">
      <w:pPr>
        <w:jc w:val="both"/>
      </w:pPr>
      <w:r>
        <w:t>Sur cette diapo, il y a de forts arguments qui permettent de penser que l’activité mécanique contrôle l’activité électrique.</w:t>
      </w:r>
    </w:p>
    <w:p w:rsidR="00126E62" w:rsidRDefault="00126E62" w:rsidP="00126E62">
      <w:pPr>
        <w:jc w:val="both"/>
      </w:pPr>
    </w:p>
    <w:p w:rsidR="00126E62" w:rsidRDefault="00126E62" w:rsidP="00126E62">
      <w:pPr>
        <w:jc w:val="both"/>
      </w:pPr>
      <w:r>
        <w:t>(Diapo 47)</w:t>
      </w:r>
    </w:p>
    <w:p w:rsidR="00126E62" w:rsidRDefault="00126E62" w:rsidP="00126E62">
      <w:pPr>
        <w:jc w:val="both"/>
      </w:pPr>
      <w:r>
        <w:t xml:space="preserve">Un autre exemple est en faveur de notre hypothèse : lors d’une </w:t>
      </w:r>
      <w:r>
        <w:rPr>
          <w:b/>
        </w:rPr>
        <w:t>hypertrophie ventriculaire</w:t>
      </w:r>
      <w:r>
        <w:t xml:space="preserve">, il y a une surcharge de pression qui entraîne une augmentation de l’épaisseur de la paroi ventriculaire. Il y a donc un épaississement de la cellule, créant une contrainte mécanique plus importante. </w:t>
      </w:r>
    </w:p>
    <w:p w:rsidR="00F46831" w:rsidRDefault="00126E62" w:rsidP="00126E62">
      <w:pPr>
        <w:jc w:val="both"/>
      </w:pPr>
      <w:r>
        <w:t xml:space="preserve">Au niveau électrique, on voit un </w:t>
      </w:r>
      <w:r>
        <w:rPr>
          <w:u w:val="single"/>
        </w:rPr>
        <w:t>allongement du PA</w:t>
      </w:r>
      <w:r>
        <w:t xml:space="preserve"> et cela peut générer une </w:t>
      </w:r>
      <w:r>
        <w:rPr>
          <w:u w:val="single"/>
        </w:rPr>
        <w:t>tachycardie ventriculaire</w:t>
      </w:r>
      <w:r>
        <w:t xml:space="preserve">, pouvant conduire également à la mort subite. </w:t>
      </w:r>
    </w:p>
    <w:p w:rsidR="00F46831" w:rsidRDefault="00F46831" w:rsidP="00126E62">
      <w:pPr>
        <w:jc w:val="both"/>
      </w:pPr>
    </w:p>
    <w:p w:rsidR="00715769" w:rsidRDefault="00F16CDC" w:rsidP="00126E62">
      <w:pPr>
        <w:jc w:val="both"/>
      </w:pPr>
      <w:r>
        <w:t xml:space="preserve">Pour étudier ces contraintes mécaniques sur des cardiomyocytes, on "imprime une membrane (invisible à l’œil nu) grâce à un tampon, et la membrane devient comme sur le schéma avec des sillons, des couloirs qui sont juste de la taille d’un myocyte". On met en culture les myocytes là-dessus, ce qui fait qu’ils vont s’organiser ; ils vont pousser en longueur, orientés. Sur la photo en dessous, on voit 3 lignes de cardiomyocytes bien alignés, avec le noyau marqué, l’actine en vert et la kinase en rouge. Ce système permet de déformer la membrane et d’exercer une </w:t>
      </w:r>
      <w:r w:rsidR="00715769">
        <w:t>force mécanique</w:t>
      </w:r>
      <w:r>
        <w:t>, soit de façon transversale, soit de façon longitudinale</w:t>
      </w:r>
      <w:r w:rsidR="00715769">
        <w:t xml:space="preserve">. </w:t>
      </w:r>
    </w:p>
    <w:p w:rsidR="00715769" w:rsidRDefault="00715769" w:rsidP="00126E62">
      <w:pPr>
        <w:jc w:val="both"/>
      </w:pPr>
      <w:r>
        <w:t xml:space="preserve">Ça permet donc d’étudier les effets d’une contrainte mécanique in vitro. </w:t>
      </w:r>
    </w:p>
    <w:p w:rsidR="00715769" w:rsidRDefault="00715769" w:rsidP="00126E62">
      <w:pPr>
        <w:jc w:val="both"/>
      </w:pPr>
    </w:p>
    <w:p w:rsidR="00715769" w:rsidRDefault="00715769" w:rsidP="00126E62">
      <w:pPr>
        <w:jc w:val="both"/>
      </w:pPr>
      <w:r>
        <w:t xml:space="preserve">Quand on impose une contrainte mécanique à un cœur, des tas de choses vont se passer. Surtout si c’est chronique, on ne peut pas dire que c’est la force mécanique qui agit car on va libérer de l’angiotensine, on va changer tout ce qui est hormonal, on va changer la structure du tissu… Avec ce système, on y voit un peu plus clair et on peut dire ce qu’il se passe in vitro quand on ne fait que modifier la contrainte mécanique. </w:t>
      </w:r>
    </w:p>
    <w:p w:rsidR="00715769" w:rsidRDefault="00715769" w:rsidP="00126E62">
      <w:pPr>
        <w:jc w:val="both"/>
      </w:pPr>
    </w:p>
    <w:p w:rsidR="00715769" w:rsidRDefault="00715769" w:rsidP="00126E62">
      <w:pPr>
        <w:jc w:val="both"/>
      </w:pPr>
      <w:r>
        <w:t>(Diapo</w:t>
      </w:r>
      <w:r w:rsidR="00157B5E">
        <w:t>s</w:t>
      </w:r>
      <w:r>
        <w:t xml:space="preserve"> 48</w:t>
      </w:r>
      <w:r w:rsidR="00157B5E">
        <w:t>-49</w:t>
      </w:r>
      <w:r>
        <w:t>)</w:t>
      </w:r>
    </w:p>
    <w:p w:rsidR="00715769" w:rsidRDefault="00715769" w:rsidP="00126E62">
      <w:pPr>
        <w:jc w:val="both"/>
        <w:rPr>
          <w:i/>
        </w:rPr>
      </w:pPr>
      <w:r>
        <w:t xml:space="preserve">Pour relier ça aux arythmies, on va se demander si </w:t>
      </w:r>
      <w:r>
        <w:rPr>
          <w:i/>
        </w:rPr>
        <w:t>les canaux pacemarker (canaux HCN) sont sensibles à une activité mécanique ?</w:t>
      </w:r>
    </w:p>
    <w:p w:rsidR="00715769" w:rsidRDefault="00715769" w:rsidP="00126E62">
      <w:pPr>
        <w:jc w:val="both"/>
      </w:pPr>
      <w:r>
        <w:t xml:space="preserve">On s’est focalisé sur ces canaux, car c’est eux qui sont exprimés dans le nœud sinusal et qui sont responsables de l’automatisme cardiaque, de la pente de dépolarisation diastolique (DD sur la courbe). Cette pente est fondamentale à l’automatisme du nœud sinusal. </w:t>
      </w:r>
    </w:p>
    <w:p w:rsidR="00715769" w:rsidRDefault="00715769" w:rsidP="00715769">
      <w:pPr>
        <w:jc w:val="both"/>
      </w:pPr>
      <w:r>
        <w:t xml:space="preserve">Ces courants HCN sont une source énorme d’arythmie. Ils sont très peu exprimés dans les cellules atriales et dans les cellules ventriculaires. </w:t>
      </w:r>
    </w:p>
    <w:p w:rsidR="00715769" w:rsidRDefault="00715769" w:rsidP="00715769">
      <w:pPr>
        <w:jc w:val="both"/>
      </w:pPr>
      <w:r>
        <w:t xml:space="preserve">En cas de pathologie, on s’est demandé </w:t>
      </w:r>
      <w:r w:rsidRPr="00715769">
        <w:rPr>
          <w:i/>
        </w:rPr>
        <w:t>s’ils ne seraient pas sur-exprimés et donc responsables de la genèse de foyers ectopiques.</w:t>
      </w:r>
      <w:r>
        <w:t xml:space="preserve"> Vu que plein d’arythmies sont dues à la naissance de foyers ectopiques automatiques et qui sont liées à des contraintes mécaniques, on a essayé de savoir si </w:t>
      </w:r>
      <w:r>
        <w:rPr>
          <w:i/>
        </w:rPr>
        <w:t>l’expression des canaux pacemakers HCN était modifiée par les contraintes mécaniques.</w:t>
      </w:r>
    </w:p>
    <w:p w:rsidR="00715769" w:rsidRDefault="00715769" w:rsidP="00715769">
      <w:pPr>
        <w:jc w:val="both"/>
      </w:pPr>
    </w:p>
    <w:p w:rsidR="00715769" w:rsidRDefault="00715769" w:rsidP="00715769">
      <w:pPr>
        <w:jc w:val="both"/>
      </w:pPr>
      <w:r>
        <w:t xml:space="preserve">Avec le système que l’on vient de voir, on a appliqué des forces longitudinales et transversales à des cardiomyocytes et on a mesuré l’expression des canaux. </w:t>
      </w:r>
    </w:p>
    <w:p w:rsidR="00157B5E" w:rsidRDefault="00715769" w:rsidP="00715769">
      <w:pPr>
        <w:jc w:val="both"/>
      </w:pPr>
      <w:r>
        <w:t>Dans la famille des canaux HCN, il existe plusieurs sous-unités</w:t>
      </w:r>
      <w:r w:rsidR="00157B5E">
        <w:t> ; les plus exprimées sont HCN</w:t>
      </w:r>
      <w:r w:rsidR="00157B5E">
        <w:rPr>
          <w:vertAlign w:val="subscript"/>
        </w:rPr>
        <w:t>2</w:t>
      </w:r>
      <w:r w:rsidR="00157B5E">
        <w:t xml:space="preserve"> et HCN</w:t>
      </w:r>
      <w:r w:rsidR="00157B5E">
        <w:rPr>
          <w:vertAlign w:val="subscript"/>
        </w:rPr>
        <w:t>4</w:t>
      </w:r>
      <w:r w:rsidR="00157B5E">
        <w:t>. On voit que l’application d’une contrainte mécanique transversale entraîne une modification de l’expression des canaux HCN</w:t>
      </w:r>
      <w:r w:rsidR="00157B5E">
        <w:rPr>
          <w:vertAlign w:val="subscript"/>
        </w:rPr>
        <w:t>2</w:t>
      </w:r>
      <w:r w:rsidR="00157B5E">
        <w:t xml:space="preserve"> et HCN</w:t>
      </w:r>
      <w:r w:rsidR="00157B5E">
        <w:rPr>
          <w:vertAlign w:val="subscript"/>
        </w:rPr>
        <w:t>4</w:t>
      </w:r>
      <w:r w:rsidR="00157B5E">
        <w:t xml:space="preserve">. Par contre, le stress longitudinal ne change rien. </w:t>
      </w:r>
    </w:p>
    <w:p w:rsidR="00157B5E" w:rsidRDefault="00157B5E" w:rsidP="00715769">
      <w:pPr>
        <w:jc w:val="both"/>
      </w:pPr>
      <w:r>
        <w:sym w:font="Wingdings" w:char="F0E0"/>
      </w:r>
      <w:r>
        <w:t xml:space="preserve"> C’est intéressant car les cardiomyopathies où il y a simplement une augmentation de la taille du VG sans augmentation d’épaisseur = cardiomyopathies dilatées sont très peu arythmogènes. </w:t>
      </w:r>
    </w:p>
    <w:p w:rsidR="00157B5E" w:rsidRDefault="00157B5E" w:rsidP="00715769">
      <w:pPr>
        <w:jc w:val="both"/>
      </w:pPr>
      <w:r>
        <w:sym w:font="Wingdings" w:char="F0E0"/>
      </w:r>
      <w:r>
        <w:t xml:space="preserve"> A l’inverse, les cardiomyopathies hypertrophiques sont très arythmogènes.</w:t>
      </w:r>
    </w:p>
    <w:p w:rsidR="00157B5E" w:rsidRDefault="00157B5E" w:rsidP="00715769">
      <w:pPr>
        <w:jc w:val="both"/>
      </w:pPr>
      <w:r>
        <w:sym w:font="Wingdings" w:char="F0E0"/>
      </w:r>
      <w:r>
        <w:t xml:space="preserve"> Dans l’une, il y a une contrainte longitudinale (dans le sens de la paroi) ; tandis que dans l’hypertrophie ventriculaire, la contrainte est transversale.</w:t>
      </w:r>
    </w:p>
    <w:p w:rsidR="00157B5E" w:rsidRDefault="00157B5E" w:rsidP="00715769">
      <w:pPr>
        <w:jc w:val="both"/>
      </w:pPr>
    </w:p>
    <w:p w:rsidR="00D027FE" w:rsidRDefault="00157B5E" w:rsidP="00715769">
      <w:pPr>
        <w:jc w:val="both"/>
      </w:pPr>
      <w:r>
        <w:t xml:space="preserve">Ce sont des résultats préliminaires, mais il est intéressant de voir que c’est simplement dans le cas d’une contrainte transversale qu’on observe l’augmentation d’expression de ces canaux HCN. C’est donc peut-être ça qui créé des foyers ectopiques arythmogènes. </w:t>
      </w:r>
    </w:p>
    <w:p w:rsidR="00D027FE" w:rsidRDefault="00D027FE" w:rsidP="00715769">
      <w:pPr>
        <w:jc w:val="both"/>
      </w:pPr>
    </w:p>
    <w:p w:rsidR="00D027FE" w:rsidRDefault="00D027FE" w:rsidP="00715769">
      <w:pPr>
        <w:jc w:val="both"/>
      </w:pPr>
      <w:r>
        <w:rPr>
          <w:u w:val="single"/>
        </w:rPr>
        <w:t>Petit topo sur les modèles animaux :</w:t>
      </w:r>
      <w:r>
        <w:t xml:space="preserve"> on utilise beaucoup les souris transgéniques car c’est ce que l’on arrive le mieux à faire ; cependant il y a certaines limites concernant l’étude des troubles du rythmes (ryhtme cardiaque 10 fois plus élevé que chez l’homme, canaux impliqués différents, repolarisation très rapide contrairement au plateau chez l’homme avec le canal ERG qui est très important …).</w:t>
      </w:r>
    </w:p>
    <w:p w:rsidR="006E21B5" w:rsidRPr="00D027FE" w:rsidRDefault="00D027FE" w:rsidP="00715769">
      <w:pPr>
        <w:jc w:val="both"/>
      </w:pPr>
      <w:r>
        <w:t xml:space="preserve">Il est donc plus intéressant de travailler sur des animaux plus gros, notamment la chèvre et le chien (lorsque l’équipement le permet). On a des choses plus proches de ce qu’on peut trouver chez l’homme. On peut implanter des stimulateurs et développer des modèles de fibrillation auriculaire chronique… On ne peut pas faire cela chez la souris. </w:t>
      </w:r>
    </w:p>
    <w:sectPr w:rsidR="006E21B5" w:rsidRPr="00D027FE" w:rsidSect="00D105E5">
      <w:headerReference w:type="default" r:id="rId5"/>
      <w:footerReference w:type="even" r:id="rId6"/>
      <w:footerReference w:type="default" r:id="rId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769" w:rsidRDefault="00A56393" w:rsidP="00D105E5">
    <w:pPr>
      <w:pStyle w:val="Pieddepage"/>
      <w:framePr w:wrap="around" w:vAnchor="text" w:hAnchor="margin" w:xAlign="right" w:y="1"/>
      <w:rPr>
        <w:rStyle w:val="Numrodepage"/>
      </w:rPr>
    </w:pPr>
    <w:r>
      <w:rPr>
        <w:rStyle w:val="Numrodepage"/>
      </w:rPr>
      <w:fldChar w:fldCharType="begin"/>
    </w:r>
    <w:r w:rsidR="00715769">
      <w:rPr>
        <w:rStyle w:val="Numrodepage"/>
      </w:rPr>
      <w:instrText xml:space="preserve">PAGE  </w:instrText>
    </w:r>
    <w:r>
      <w:rPr>
        <w:rStyle w:val="Numrodepage"/>
      </w:rPr>
      <w:fldChar w:fldCharType="end"/>
    </w:r>
  </w:p>
  <w:p w:rsidR="00715769" w:rsidRDefault="00715769" w:rsidP="00ED577C">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769" w:rsidRDefault="00A56393" w:rsidP="00D105E5">
    <w:pPr>
      <w:pStyle w:val="Pieddepage"/>
      <w:framePr w:wrap="around" w:vAnchor="text" w:hAnchor="margin" w:xAlign="right" w:y="1"/>
      <w:rPr>
        <w:rStyle w:val="Numrodepage"/>
      </w:rPr>
    </w:pPr>
    <w:r>
      <w:rPr>
        <w:rStyle w:val="Numrodepage"/>
      </w:rPr>
      <w:fldChar w:fldCharType="begin"/>
    </w:r>
    <w:r w:rsidR="00715769">
      <w:rPr>
        <w:rStyle w:val="Numrodepage"/>
      </w:rPr>
      <w:instrText xml:space="preserve">PAGE  </w:instrText>
    </w:r>
    <w:r>
      <w:rPr>
        <w:rStyle w:val="Numrodepage"/>
      </w:rPr>
      <w:fldChar w:fldCharType="separate"/>
    </w:r>
    <w:r w:rsidR="00D027FE">
      <w:rPr>
        <w:rStyle w:val="Numrodepage"/>
        <w:noProof/>
      </w:rPr>
      <w:t>17</w:t>
    </w:r>
    <w:r>
      <w:rPr>
        <w:rStyle w:val="Numrodepage"/>
      </w:rPr>
      <w:fldChar w:fldCharType="end"/>
    </w:r>
  </w:p>
  <w:p w:rsidR="00715769" w:rsidRDefault="00715769" w:rsidP="00ED577C">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769" w:rsidRPr="00ED577C" w:rsidRDefault="00715769">
    <w:pPr>
      <w:pStyle w:val="En-tte"/>
      <w:rPr>
        <w:rFonts w:ascii="Times New Roman" w:hAnsi="Times New Roman"/>
        <w:sz w:val="20"/>
      </w:rPr>
    </w:pPr>
    <w:r>
      <w:rPr>
        <w:rFonts w:ascii="Times New Roman" w:hAnsi="Times New Roman"/>
        <w:sz w:val="20"/>
      </w:rPr>
      <w:t>UE Physiologie</w:t>
    </w:r>
    <w:r>
      <w:rPr>
        <w:rFonts w:ascii="Times New Roman" w:hAnsi="Times New Roman"/>
        <w:sz w:val="20"/>
      </w:rPr>
      <w:tab/>
    </w:r>
    <w:r>
      <w:rPr>
        <w:rFonts w:ascii="Times New Roman" w:hAnsi="Times New Roman"/>
        <w:sz w:val="20"/>
      </w:rPr>
      <w:tab/>
      <w:t>29-03-2012</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41FE2"/>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2FC3294"/>
    <w:multiLevelType w:val="hybridMultilevel"/>
    <w:tmpl w:val="3E547A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5E5385C"/>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C6F17D8"/>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DA843BD"/>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21104A2"/>
    <w:multiLevelType w:val="hybridMultilevel"/>
    <w:tmpl w:val="C0CE466A"/>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33B74331"/>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3F72CE2"/>
    <w:multiLevelType w:val="hybridMultilevel"/>
    <w:tmpl w:val="8CF6295E"/>
    <w:lvl w:ilvl="0" w:tplc="87044FA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D952485"/>
    <w:multiLevelType w:val="hybridMultilevel"/>
    <w:tmpl w:val="3086F8F4"/>
    <w:lvl w:ilvl="0" w:tplc="F58E1334">
      <w:numFmt w:val="bullet"/>
      <w:lvlText w:val="-"/>
      <w:lvlJc w:val="left"/>
      <w:pPr>
        <w:ind w:left="720" w:hanging="360"/>
      </w:pPr>
      <w:rPr>
        <w:rFonts w:ascii="Times New Roman" w:eastAsiaTheme="minorHAnsi" w:hAnsi="Times New Roman"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809278D"/>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8335421"/>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8F6263B"/>
    <w:multiLevelType w:val="hybridMultilevel"/>
    <w:tmpl w:val="CD2479A2"/>
    <w:lvl w:ilvl="0" w:tplc="8EA601D6">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7D770E3"/>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D39630B"/>
    <w:multiLevelType w:val="hybridMultilevel"/>
    <w:tmpl w:val="6B369102"/>
    <w:lvl w:ilvl="0" w:tplc="A68E102A">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4245123"/>
    <w:multiLevelType w:val="hybridMultilevel"/>
    <w:tmpl w:val="D98EBAB2"/>
    <w:lvl w:ilvl="0" w:tplc="D15EAD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D074536"/>
    <w:multiLevelType w:val="hybridMultilevel"/>
    <w:tmpl w:val="BAB43538"/>
    <w:lvl w:ilvl="0" w:tplc="040C0011">
      <w:start w:val="1"/>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7E850F43"/>
    <w:multiLevelType w:val="hybridMultilevel"/>
    <w:tmpl w:val="27601044"/>
    <w:lvl w:ilvl="0" w:tplc="8054BB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15"/>
  </w:num>
  <w:num w:numId="3">
    <w:abstractNumId w:val="14"/>
  </w:num>
  <w:num w:numId="4">
    <w:abstractNumId w:val="4"/>
  </w:num>
  <w:num w:numId="5">
    <w:abstractNumId w:val="2"/>
  </w:num>
  <w:num w:numId="6">
    <w:abstractNumId w:val="9"/>
  </w:num>
  <w:num w:numId="7">
    <w:abstractNumId w:val="5"/>
  </w:num>
  <w:num w:numId="8">
    <w:abstractNumId w:val="6"/>
  </w:num>
  <w:num w:numId="9">
    <w:abstractNumId w:val="10"/>
  </w:num>
  <w:num w:numId="10">
    <w:abstractNumId w:val="7"/>
  </w:num>
  <w:num w:numId="11">
    <w:abstractNumId w:val="16"/>
  </w:num>
  <w:num w:numId="12">
    <w:abstractNumId w:val="3"/>
  </w:num>
  <w:num w:numId="13">
    <w:abstractNumId w:val="12"/>
  </w:num>
  <w:num w:numId="14">
    <w:abstractNumId w:val="1"/>
  </w:num>
  <w:num w:numId="15">
    <w:abstractNumId w:val="11"/>
  </w:num>
  <w:num w:numId="16">
    <w:abstractNumId w:val="0"/>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D577C"/>
    <w:rsid w:val="000462B8"/>
    <w:rsid w:val="00074F25"/>
    <w:rsid w:val="000A7D54"/>
    <w:rsid w:val="00126E62"/>
    <w:rsid w:val="001412B6"/>
    <w:rsid w:val="00157B5E"/>
    <w:rsid w:val="0017213C"/>
    <w:rsid w:val="001F1287"/>
    <w:rsid w:val="00214456"/>
    <w:rsid w:val="0024439B"/>
    <w:rsid w:val="002B6680"/>
    <w:rsid w:val="00325250"/>
    <w:rsid w:val="00353CFC"/>
    <w:rsid w:val="00360877"/>
    <w:rsid w:val="003E52CF"/>
    <w:rsid w:val="003F20EB"/>
    <w:rsid w:val="00415BD1"/>
    <w:rsid w:val="00422EF6"/>
    <w:rsid w:val="00444D7C"/>
    <w:rsid w:val="004736DD"/>
    <w:rsid w:val="00534FD5"/>
    <w:rsid w:val="00550F45"/>
    <w:rsid w:val="00554EEE"/>
    <w:rsid w:val="005E2ED5"/>
    <w:rsid w:val="00604887"/>
    <w:rsid w:val="006106D3"/>
    <w:rsid w:val="00672564"/>
    <w:rsid w:val="006A5E72"/>
    <w:rsid w:val="006E21B5"/>
    <w:rsid w:val="00715769"/>
    <w:rsid w:val="00786ADD"/>
    <w:rsid w:val="007C11EA"/>
    <w:rsid w:val="007E0D07"/>
    <w:rsid w:val="008112F8"/>
    <w:rsid w:val="00814E56"/>
    <w:rsid w:val="00821E54"/>
    <w:rsid w:val="00895F37"/>
    <w:rsid w:val="008A02EB"/>
    <w:rsid w:val="008F30C1"/>
    <w:rsid w:val="009422C9"/>
    <w:rsid w:val="00963B4B"/>
    <w:rsid w:val="009A3C50"/>
    <w:rsid w:val="009E757B"/>
    <w:rsid w:val="00A47AF3"/>
    <w:rsid w:val="00A50B65"/>
    <w:rsid w:val="00A56393"/>
    <w:rsid w:val="00AE028F"/>
    <w:rsid w:val="00AF317F"/>
    <w:rsid w:val="00B30326"/>
    <w:rsid w:val="00BE3880"/>
    <w:rsid w:val="00C378DD"/>
    <w:rsid w:val="00C623A0"/>
    <w:rsid w:val="00C71615"/>
    <w:rsid w:val="00CC5A7A"/>
    <w:rsid w:val="00CD194A"/>
    <w:rsid w:val="00D027FE"/>
    <w:rsid w:val="00D105E5"/>
    <w:rsid w:val="00D87113"/>
    <w:rsid w:val="00DE6E49"/>
    <w:rsid w:val="00E63C3C"/>
    <w:rsid w:val="00ED577C"/>
    <w:rsid w:val="00F16CDC"/>
    <w:rsid w:val="00F31705"/>
    <w:rsid w:val="00F46831"/>
    <w:rsid w:val="00F62159"/>
    <w:rsid w:val="00FA173F"/>
    <w:rsid w:val="00FE0E0B"/>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77C"/>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uiPriority w:val="99"/>
    <w:semiHidden/>
    <w:unhideWhenUsed/>
    <w:rsid w:val="00ED577C"/>
    <w:pPr>
      <w:tabs>
        <w:tab w:val="center" w:pos="4536"/>
        <w:tab w:val="right" w:pos="9072"/>
      </w:tabs>
    </w:pPr>
  </w:style>
  <w:style w:type="character" w:customStyle="1" w:styleId="En-tteCar">
    <w:name w:val="En-tête Car"/>
    <w:basedOn w:val="Policepardfaut"/>
    <w:link w:val="En-tte"/>
    <w:uiPriority w:val="99"/>
    <w:semiHidden/>
    <w:rsid w:val="00ED577C"/>
  </w:style>
  <w:style w:type="paragraph" w:styleId="Pieddepage">
    <w:name w:val="footer"/>
    <w:basedOn w:val="Normal"/>
    <w:link w:val="PieddepageCar"/>
    <w:uiPriority w:val="99"/>
    <w:semiHidden/>
    <w:unhideWhenUsed/>
    <w:rsid w:val="00ED577C"/>
    <w:pPr>
      <w:tabs>
        <w:tab w:val="center" w:pos="4536"/>
        <w:tab w:val="right" w:pos="9072"/>
      </w:tabs>
    </w:pPr>
  </w:style>
  <w:style w:type="character" w:customStyle="1" w:styleId="PieddepageCar">
    <w:name w:val="Pied de page Car"/>
    <w:basedOn w:val="Policepardfaut"/>
    <w:link w:val="Pieddepage"/>
    <w:uiPriority w:val="99"/>
    <w:semiHidden/>
    <w:rsid w:val="00ED577C"/>
  </w:style>
  <w:style w:type="character" w:styleId="Numrodepage">
    <w:name w:val="page number"/>
    <w:basedOn w:val="Policepardfaut"/>
    <w:uiPriority w:val="99"/>
    <w:semiHidden/>
    <w:unhideWhenUsed/>
    <w:rsid w:val="00ED577C"/>
  </w:style>
  <w:style w:type="paragraph" w:styleId="Paragraphedeliste">
    <w:name w:val="List Paragraph"/>
    <w:basedOn w:val="Normal"/>
    <w:uiPriority w:val="34"/>
    <w:qFormat/>
    <w:rsid w:val="00ED577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440</TotalTime>
  <Pages>17</Pages>
  <Words>6527</Words>
  <Characters>37206</Characters>
  <Application>Microsoft Macintosh Word</Application>
  <DocSecurity>0</DocSecurity>
  <Lines>310</Lines>
  <Paragraphs>74</Paragraphs>
  <ScaleCrop>false</ScaleCrop>
  <Company>Université de Nice Sophia-Antipolis</Company>
  <LinksUpToDate>false</LinksUpToDate>
  <CharactersWithSpaces>45691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Cammareri</dc:creator>
  <cp:keywords/>
  <cp:lastModifiedBy>Chloé Cammareri</cp:lastModifiedBy>
  <cp:revision>21</cp:revision>
  <dcterms:created xsi:type="dcterms:W3CDTF">2012-04-01T14:19:00Z</dcterms:created>
  <dcterms:modified xsi:type="dcterms:W3CDTF">2012-04-15T16:03:00Z</dcterms:modified>
</cp:coreProperties>
</file>