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81E96" w14:textId="259A8FA3" w:rsidR="002D60E0" w:rsidRPr="002D60E0" w:rsidRDefault="00000000" w:rsidP="002D60E0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27FCE37C" wp14:editId="2BAFDC99">
            <wp:simplePos x="0" y="0"/>
            <wp:positionH relativeFrom="margin">
              <wp:posOffset>-330199</wp:posOffset>
            </wp:positionH>
            <wp:positionV relativeFrom="margin">
              <wp:posOffset>-255269</wp:posOffset>
            </wp:positionV>
            <wp:extent cx="889000" cy="90995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color w:val="000000"/>
          <w:u w:val="single"/>
        </w:rPr>
        <w:t xml:space="preserve">Correction du </w:t>
      </w:r>
      <w:r w:rsidR="002D60E0" w:rsidRPr="002D60E0">
        <w:rPr>
          <w:rFonts w:ascii="Arial" w:eastAsia="Arial" w:hAnsi="Arial" w:cs="Arial"/>
          <w:b/>
          <w:bCs/>
          <w:color w:val="000000"/>
          <w:u w:val="single"/>
        </w:rPr>
        <w:t xml:space="preserve">DM </w:t>
      </w:r>
      <w:r w:rsidR="002D60E0">
        <w:rPr>
          <w:rFonts w:ascii="Arial" w:eastAsia="Arial" w:hAnsi="Arial" w:cs="Arial"/>
          <w:b/>
          <w:bCs/>
          <w:color w:val="000000"/>
          <w:u w:val="single"/>
        </w:rPr>
        <w:t xml:space="preserve">2 </w:t>
      </w:r>
      <w:proofErr w:type="spellStart"/>
      <w:r w:rsidR="002D60E0" w:rsidRPr="002D60E0">
        <w:rPr>
          <w:rFonts w:ascii="Arial" w:eastAsia="Arial" w:hAnsi="Arial" w:cs="Arial"/>
          <w:b/>
          <w:bCs/>
          <w:color w:val="000000"/>
          <w:u w:val="single"/>
        </w:rPr>
        <w:t>soirée</w:t>
      </w:r>
      <w:proofErr w:type="spellEnd"/>
      <w:r w:rsidR="002D60E0" w:rsidRPr="002D60E0">
        <w:rPr>
          <w:rFonts w:ascii="Arial" w:eastAsia="Arial" w:hAnsi="Arial" w:cs="Arial"/>
          <w:b/>
          <w:bCs/>
          <w:color w:val="000000"/>
          <w:u w:val="single"/>
        </w:rPr>
        <w:t xml:space="preserve"> Discord – Socrative ! : Pharmacologie </w:t>
      </w:r>
    </w:p>
    <w:p w14:paraId="26C617B7" w14:textId="47FA15D7" w:rsidR="00FB15D3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highlight w:val="white"/>
          <w:u w:val="single"/>
        </w:rPr>
      </w:pPr>
    </w:p>
    <w:p w14:paraId="4923A0AE" w14:textId="77777777" w:rsidR="00FB15D3" w:rsidRDefault="00FB15D3" w:rsidP="00007A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u w:val="single"/>
        </w:rPr>
      </w:pPr>
    </w:p>
    <w:p w14:paraId="76D81C42" w14:textId="77777777" w:rsidR="00FB15D3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5BC10324" w14:textId="77777777" w:rsidR="00FB15D3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16A25CF7" w14:textId="77777777" w:rsidR="00FB15D3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tbl>
      <w:tblPr>
        <w:tblStyle w:val="a"/>
        <w:tblpPr w:leftFromText="141" w:rightFromText="141" w:vertAnchor="text"/>
        <w:tblW w:w="1055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FB15D3" w14:paraId="3D1140F0" w14:textId="77777777">
        <w:trPr>
          <w:trHeight w:val="257"/>
        </w:trPr>
        <w:tc>
          <w:tcPr>
            <w:tcW w:w="1054" w:type="dxa"/>
            <w:shd w:val="clear" w:color="auto" w:fill="auto"/>
          </w:tcPr>
          <w:p w14:paraId="6DD51DE2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1/</w:t>
            </w:r>
          </w:p>
        </w:tc>
        <w:tc>
          <w:tcPr>
            <w:tcW w:w="1056" w:type="dxa"/>
            <w:shd w:val="clear" w:color="auto" w:fill="auto"/>
          </w:tcPr>
          <w:p w14:paraId="23E8631C" w14:textId="5244E5F0" w:rsidR="00FB15D3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</w:t>
            </w:r>
          </w:p>
        </w:tc>
        <w:tc>
          <w:tcPr>
            <w:tcW w:w="1054" w:type="dxa"/>
            <w:shd w:val="clear" w:color="auto" w:fill="auto"/>
          </w:tcPr>
          <w:p w14:paraId="252EF454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2/</w:t>
            </w:r>
          </w:p>
        </w:tc>
        <w:tc>
          <w:tcPr>
            <w:tcW w:w="1056" w:type="dxa"/>
            <w:shd w:val="clear" w:color="auto" w:fill="auto"/>
          </w:tcPr>
          <w:p w14:paraId="155FF51D" w14:textId="383619A1" w:rsidR="00FB15D3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1056" w:type="dxa"/>
            <w:shd w:val="clear" w:color="auto" w:fill="auto"/>
          </w:tcPr>
          <w:p w14:paraId="1D4B0EA9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3/</w:t>
            </w:r>
          </w:p>
        </w:tc>
        <w:tc>
          <w:tcPr>
            <w:tcW w:w="1054" w:type="dxa"/>
            <w:shd w:val="clear" w:color="auto" w:fill="auto"/>
          </w:tcPr>
          <w:p w14:paraId="637E3AEA" w14:textId="2E989AEE" w:rsidR="00FB15D3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EG</w:t>
            </w:r>
          </w:p>
        </w:tc>
        <w:tc>
          <w:tcPr>
            <w:tcW w:w="1056" w:type="dxa"/>
            <w:shd w:val="clear" w:color="auto" w:fill="auto"/>
          </w:tcPr>
          <w:p w14:paraId="7CA714D2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4/</w:t>
            </w:r>
          </w:p>
        </w:tc>
        <w:tc>
          <w:tcPr>
            <w:tcW w:w="1056" w:type="dxa"/>
            <w:shd w:val="clear" w:color="auto" w:fill="auto"/>
          </w:tcPr>
          <w:p w14:paraId="30D6B91F" w14:textId="70AAC3AC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BD</w:t>
            </w:r>
          </w:p>
        </w:tc>
        <w:tc>
          <w:tcPr>
            <w:tcW w:w="1054" w:type="dxa"/>
            <w:shd w:val="clear" w:color="auto" w:fill="auto"/>
          </w:tcPr>
          <w:p w14:paraId="3888A544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5/</w:t>
            </w:r>
          </w:p>
        </w:tc>
        <w:tc>
          <w:tcPr>
            <w:tcW w:w="1056" w:type="dxa"/>
            <w:shd w:val="clear" w:color="auto" w:fill="auto"/>
          </w:tcPr>
          <w:p w14:paraId="6D38F4B9" w14:textId="4913C372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ABCD</w:t>
            </w:r>
          </w:p>
        </w:tc>
      </w:tr>
      <w:tr w:rsidR="00FB15D3" w14:paraId="1E6732F9" w14:textId="77777777">
        <w:trPr>
          <w:trHeight w:val="257"/>
        </w:trPr>
        <w:tc>
          <w:tcPr>
            <w:tcW w:w="1054" w:type="dxa"/>
            <w:shd w:val="clear" w:color="auto" w:fill="auto"/>
          </w:tcPr>
          <w:p w14:paraId="59F50809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6/</w:t>
            </w:r>
          </w:p>
        </w:tc>
        <w:tc>
          <w:tcPr>
            <w:tcW w:w="1056" w:type="dxa"/>
            <w:shd w:val="clear" w:color="auto" w:fill="auto"/>
          </w:tcPr>
          <w:p w14:paraId="28421ABC" w14:textId="06D20AA2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</w:t>
            </w:r>
          </w:p>
        </w:tc>
        <w:tc>
          <w:tcPr>
            <w:tcW w:w="1054" w:type="dxa"/>
            <w:shd w:val="clear" w:color="auto" w:fill="auto"/>
          </w:tcPr>
          <w:p w14:paraId="0B08737E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7/</w:t>
            </w:r>
          </w:p>
        </w:tc>
        <w:tc>
          <w:tcPr>
            <w:tcW w:w="1056" w:type="dxa"/>
            <w:shd w:val="clear" w:color="auto" w:fill="auto"/>
          </w:tcPr>
          <w:p w14:paraId="5E437067" w14:textId="592C1A73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1056" w:type="dxa"/>
            <w:shd w:val="clear" w:color="auto" w:fill="auto"/>
          </w:tcPr>
          <w:p w14:paraId="5C3C1222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8/</w:t>
            </w:r>
          </w:p>
        </w:tc>
        <w:tc>
          <w:tcPr>
            <w:tcW w:w="1054" w:type="dxa"/>
            <w:shd w:val="clear" w:color="auto" w:fill="auto"/>
          </w:tcPr>
          <w:p w14:paraId="07907FB7" w14:textId="0BFF9F13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1056" w:type="dxa"/>
            <w:shd w:val="clear" w:color="auto" w:fill="auto"/>
          </w:tcPr>
          <w:p w14:paraId="4D804F65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9/</w:t>
            </w:r>
          </w:p>
        </w:tc>
        <w:tc>
          <w:tcPr>
            <w:tcW w:w="1056" w:type="dxa"/>
            <w:shd w:val="clear" w:color="auto" w:fill="auto"/>
          </w:tcPr>
          <w:p w14:paraId="4E72AD35" w14:textId="68864197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1054" w:type="dxa"/>
            <w:shd w:val="clear" w:color="auto" w:fill="auto"/>
          </w:tcPr>
          <w:p w14:paraId="206BAA17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10/</w:t>
            </w:r>
          </w:p>
        </w:tc>
        <w:tc>
          <w:tcPr>
            <w:tcW w:w="1056" w:type="dxa"/>
            <w:shd w:val="clear" w:color="auto" w:fill="auto"/>
          </w:tcPr>
          <w:p w14:paraId="5D68F40B" w14:textId="68E9EB2F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BCD</w:t>
            </w:r>
          </w:p>
        </w:tc>
      </w:tr>
      <w:tr w:rsidR="00FB15D3" w14:paraId="20680231" w14:textId="77777777">
        <w:trPr>
          <w:trHeight w:val="257"/>
        </w:trPr>
        <w:tc>
          <w:tcPr>
            <w:tcW w:w="1054" w:type="dxa"/>
            <w:shd w:val="clear" w:color="auto" w:fill="auto"/>
          </w:tcPr>
          <w:p w14:paraId="781B4049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11/</w:t>
            </w:r>
          </w:p>
        </w:tc>
        <w:tc>
          <w:tcPr>
            <w:tcW w:w="1056" w:type="dxa"/>
            <w:shd w:val="clear" w:color="auto" w:fill="auto"/>
          </w:tcPr>
          <w:p w14:paraId="487E3BD0" w14:textId="70F06388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1054" w:type="dxa"/>
            <w:shd w:val="clear" w:color="auto" w:fill="auto"/>
          </w:tcPr>
          <w:p w14:paraId="2DC967D1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12/</w:t>
            </w:r>
          </w:p>
        </w:tc>
        <w:tc>
          <w:tcPr>
            <w:tcW w:w="1056" w:type="dxa"/>
            <w:shd w:val="clear" w:color="auto" w:fill="auto"/>
          </w:tcPr>
          <w:p w14:paraId="22A07AD2" w14:textId="6A462F75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//</w:t>
            </w:r>
          </w:p>
        </w:tc>
        <w:tc>
          <w:tcPr>
            <w:tcW w:w="1056" w:type="dxa"/>
            <w:shd w:val="clear" w:color="auto" w:fill="auto"/>
          </w:tcPr>
          <w:p w14:paraId="01947F1E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13/</w:t>
            </w:r>
          </w:p>
        </w:tc>
        <w:tc>
          <w:tcPr>
            <w:tcW w:w="1054" w:type="dxa"/>
            <w:shd w:val="clear" w:color="auto" w:fill="auto"/>
          </w:tcPr>
          <w:p w14:paraId="38DD578C" w14:textId="4F31EC74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//</w:t>
            </w:r>
          </w:p>
        </w:tc>
        <w:tc>
          <w:tcPr>
            <w:tcW w:w="1056" w:type="dxa"/>
            <w:shd w:val="clear" w:color="auto" w:fill="auto"/>
          </w:tcPr>
          <w:p w14:paraId="1E7471CD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14/</w:t>
            </w:r>
          </w:p>
        </w:tc>
        <w:tc>
          <w:tcPr>
            <w:tcW w:w="1056" w:type="dxa"/>
            <w:shd w:val="clear" w:color="auto" w:fill="auto"/>
          </w:tcPr>
          <w:p w14:paraId="743E7F8A" w14:textId="0F3E8B48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BC</w:t>
            </w:r>
          </w:p>
        </w:tc>
        <w:tc>
          <w:tcPr>
            <w:tcW w:w="1054" w:type="dxa"/>
            <w:shd w:val="clear" w:color="auto" w:fill="auto"/>
          </w:tcPr>
          <w:p w14:paraId="1CAFC892" w14:textId="77777777" w:rsidR="00FB15D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15/</w:t>
            </w:r>
          </w:p>
        </w:tc>
        <w:tc>
          <w:tcPr>
            <w:tcW w:w="1056" w:type="dxa"/>
            <w:shd w:val="clear" w:color="auto" w:fill="auto"/>
          </w:tcPr>
          <w:p w14:paraId="1EAE510C" w14:textId="6D720326" w:rsidR="00FB15D3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</w:p>
        </w:tc>
      </w:tr>
      <w:tr w:rsidR="002D60E0" w14:paraId="046518BC" w14:textId="77777777">
        <w:trPr>
          <w:trHeight w:val="257"/>
        </w:trPr>
        <w:tc>
          <w:tcPr>
            <w:tcW w:w="1054" w:type="dxa"/>
            <w:shd w:val="clear" w:color="auto" w:fill="auto"/>
          </w:tcPr>
          <w:p w14:paraId="2F580FFD" w14:textId="11CE90CC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16/</w:t>
            </w:r>
          </w:p>
        </w:tc>
        <w:tc>
          <w:tcPr>
            <w:tcW w:w="1056" w:type="dxa"/>
            <w:shd w:val="clear" w:color="auto" w:fill="auto"/>
          </w:tcPr>
          <w:p w14:paraId="606A2C55" w14:textId="49EFB946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1054" w:type="dxa"/>
            <w:shd w:val="clear" w:color="auto" w:fill="auto"/>
          </w:tcPr>
          <w:p w14:paraId="6433A765" w14:textId="1E4FF44C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17/</w:t>
            </w:r>
          </w:p>
        </w:tc>
        <w:tc>
          <w:tcPr>
            <w:tcW w:w="1056" w:type="dxa"/>
            <w:shd w:val="clear" w:color="auto" w:fill="auto"/>
          </w:tcPr>
          <w:p w14:paraId="2CA9CAD3" w14:textId="0CA37EA3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1056" w:type="dxa"/>
            <w:shd w:val="clear" w:color="auto" w:fill="auto"/>
          </w:tcPr>
          <w:p w14:paraId="08D6C12B" w14:textId="1E59DB50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18/</w:t>
            </w:r>
          </w:p>
        </w:tc>
        <w:tc>
          <w:tcPr>
            <w:tcW w:w="1054" w:type="dxa"/>
            <w:shd w:val="clear" w:color="auto" w:fill="auto"/>
          </w:tcPr>
          <w:p w14:paraId="31BD5129" w14:textId="1B3857F4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//</w:t>
            </w:r>
          </w:p>
        </w:tc>
        <w:tc>
          <w:tcPr>
            <w:tcW w:w="1056" w:type="dxa"/>
            <w:shd w:val="clear" w:color="auto" w:fill="auto"/>
          </w:tcPr>
          <w:p w14:paraId="46DF50C2" w14:textId="41B54A0D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19/</w:t>
            </w:r>
          </w:p>
        </w:tc>
        <w:tc>
          <w:tcPr>
            <w:tcW w:w="1056" w:type="dxa"/>
            <w:shd w:val="clear" w:color="auto" w:fill="auto"/>
          </w:tcPr>
          <w:p w14:paraId="002A0B88" w14:textId="2C1358BF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BC</w:t>
            </w:r>
          </w:p>
        </w:tc>
        <w:tc>
          <w:tcPr>
            <w:tcW w:w="1054" w:type="dxa"/>
            <w:shd w:val="clear" w:color="auto" w:fill="auto"/>
          </w:tcPr>
          <w:p w14:paraId="680906D8" w14:textId="00A3FD65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20/</w:t>
            </w:r>
          </w:p>
        </w:tc>
        <w:tc>
          <w:tcPr>
            <w:tcW w:w="1056" w:type="dxa"/>
            <w:shd w:val="clear" w:color="auto" w:fill="auto"/>
          </w:tcPr>
          <w:p w14:paraId="3D586D47" w14:textId="7D4055CC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</w:t>
            </w:r>
          </w:p>
        </w:tc>
      </w:tr>
      <w:tr w:rsidR="002D60E0" w14:paraId="0F609F0A" w14:textId="77777777">
        <w:trPr>
          <w:trHeight w:val="257"/>
        </w:trPr>
        <w:tc>
          <w:tcPr>
            <w:tcW w:w="1054" w:type="dxa"/>
            <w:shd w:val="clear" w:color="auto" w:fill="auto"/>
          </w:tcPr>
          <w:p w14:paraId="4C76DD05" w14:textId="75A81D31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21/</w:t>
            </w:r>
          </w:p>
        </w:tc>
        <w:tc>
          <w:tcPr>
            <w:tcW w:w="1056" w:type="dxa"/>
            <w:shd w:val="clear" w:color="auto" w:fill="auto"/>
          </w:tcPr>
          <w:p w14:paraId="0709DE9D" w14:textId="74981784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1054" w:type="dxa"/>
            <w:shd w:val="clear" w:color="auto" w:fill="auto"/>
          </w:tcPr>
          <w:p w14:paraId="20ADDFB0" w14:textId="5D90D836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22/</w:t>
            </w:r>
          </w:p>
        </w:tc>
        <w:tc>
          <w:tcPr>
            <w:tcW w:w="1056" w:type="dxa"/>
            <w:shd w:val="clear" w:color="auto" w:fill="auto"/>
          </w:tcPr>
          <w:p w14:paraId="496B34AF" w14:textId="09CB2C00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1056" w:type="dxa"/>
            <w:shd w:val="clear" w:color="auto" w:fill="auto"/>
          </w:tcPr>
          <w:p w14:paraId="30D0FDEF" w14:textId="635808D0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23/</w:t>
            </w:r>
          </w:p>
        </w:tc>
        <w:tc>
          <w:tcPr>
            <w:tcW w:w="1054" w:type="dxa"/>
            <w:shd w:val="clear" w:color="auto" w:fill="auto"/>
          </w:tcPr>
          <w:p w14:paraId="5CAA83ED" w14:textId="67C1DCC4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1056" w:type="dxa"/>
            <w:shd w:val="clear" w:color="auto" w:fill="auto"/>
          </w:tcPr>
          <w:p w14:paraId="14940D97" w14:textId="7F1AECB0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24/</w:t>
            </w:r>
          </w:p>
        </w:tc>
        <w:tc>
          <w:tcPr>
            <w:tcW w:w="1056" w:type="dxa"/>
            <w:shd w:val="clear" w:color="auto" w:fill="auto"/>
          </w:tcPr>
          <w:p w14:paraId="0EDA2251" w14:textId="133F39A7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1054" w:type="dxa"/>
            <w:shd w:val="clear" w:color="auto" w:fill="auto"/>
          </w:tcPr>
          <w:p w14:paraId="61632356" w14:textId="1AD89DAB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25/</w:t>
            </w:r>
          </w:p>
        </w:tc>
        <w:tc>
          <w:tcPr>
            <w:tcW w:w="1056" w:type="dxa"/>
            <w:shd w:val="clear" w:color="auto" w:fill="auto"/>
          </w:tcPr>
          <w:p w14:paraId="334F9700" w14:textId="609A8171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</w:t>
            </w:r>
          </w:p>
        </w:tc>
      </w:tr>
      <w:tr w:rsidR="002D60E0" w14:paraId="517F7CAA" w14:textId="77777777">
        <w:trPr>
          <w:trHeight w:val="257"/>
        </w:trPr>
        <w:tc>
          <w:tcPr>
            <w:tcW w:w="1054" w:type="dxa"/>
            <w:shd w:val="clear" w:color="auto" w:fill="auto"/>
          </w:tcPr>
          <w:p w14:paraId="54B3F21A" w14:textId="217EB845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26/</w:t>
            </w:r>
          </w:p>
        </w:tc>
        <w:tc>
          <w:tcPr>
            <w:tcW w:w="1056" w:type="dxa"/>
            <w:shd w:val="clear" w:color="auto" w:fill="auto"/>
          </w:tcPr>
          <w:p w14:paraId="165BC3A9" w14:textId="4C593376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ABC</w:t>
            </w:r>
          </w:p>
        </w:tc>
        <w:tc>
          <w:tcPr>
            <w:tcW w:w="1054" w:type="dxa"/>
            <w:shd w:val="clear" w:color="auto" w:fill="auto"/>
          </w:tcPr>
          <w:p w14:paraId="596DF9AB" w14:textId="2B091DA3" w:rsidR="002D60E0" w:rsidRDefault="002D6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27/</w:t>
            </w:r>
          </w:p>
        </w:tc>
        <w:tc>
          <w:tcPr>
            <w:tcW w:w="1056" w:type="dxa"/>
            <w:shd w:val="clear" w:color="auto" w:fill="auto"/>
          </w:tcPr>
          <w:p w14:paraId="6B0FF5B4" w14:textId="54E35E29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//</w:t>
            </w:r>
          </w:p>
        </w:tc>
        <w:tc>
          <w:tcPr>
            <w:tcW w:w="1056" w:type="dxa"/>
            <w:shd w:val="clear" w:color="auto" w:fill="auto"/>
          </w:tcPr>
          <w:p w14:paraId="5E51D966" w14:textId="469751CA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28/</w:t>
            </w:r>
          </w:p>
        </w:tc>
        <w:tc>
          <w:tcPr>
            <w:tcW w:w="1054" w:type="dxa"/>
            <w:shd w:val="clear" w:color="auto" w:fill="auto"/>
          </w:tcPr>
          <w:p w14:paraId="050E0430" w14:textId="69C799C8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//</w:t>
            </w:r>
          </w:p>
        </w:tc>
        <w:tc>
          <w:tcPr>
            <w:tcW w:w="1056" w:type="dxa"/>
            <w:shd w:val="clear" w:color="auto" w:fill="auto"/>
          </w:tcPr>
          <w:p w14:paraId="05C348A8" w14:textId="7FDE9D92" w:rsidR="002D60E0" w:rsidRDefault="00E348EE" w:rsidP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29/</w:t>
            </w:r>
          </w:p>
        </w:tc>
        <w:tc>
          <w:tcPr>
            <w:tcW w:w="1056" w:type="dxa"/>
            <w:shd w:val="clear" w:color="auto" w:fill="auto"/>
          </w:tcPr>
          <w:p w14:paraId="2FC716BF" w14:textId="7D02F390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ABCDEFG</w:t>
            </w:r>
          </w:p>
        </w:tc>
        <w:tc>
          <w:tcPr>
            <w:tcW w:w="1054" w:type="dxa"/>
            <w:shd w:val="clear" w:color="auto" w:fill="auto"/>
          </w:tcPr>
          <w:p w14:paraId="03C05C55" w14:textId="1D4F2A94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30/</w:t>
            </w:r>
          </w:p>
        </w:tc>
        <w:tc>
          <w:tcPr>
            <w:tcW w:w="1056" w:type="dxa"/>
            <w:shd w:val="clear" w:color="auto" w:fill="auto"/>
          </w:tcPr>
          <w:p w14:paraId="05A2CC2D" w14:textId="6AB36930" w:rsidR="002D60E0" w:rsidRDefault="00E348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//</w:t>
            </w:r>
          </w:p>
        </w:tc>
      </w:tr>
    </w:tbl>
    <w:p w14:paraId="5E32AA05" w14:textId="77777777" w:rsidR="002D60E0" w:rsidRDefault="002D60E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3425ED4" w14:textId="6EC1E58D" w:rsidR="002D60E0" w:rsidRPr="002D60E0" w:rsidRDefault="002D60E0" w:rsidP="002D60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À propos de l’histoire du médicament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5128DA8E" w14:textId="6804CFA5" w:rsidR="00FB15D3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2D60E0">
        <w:rPr>
          <w:rFonts w:ascii="Arial" w:eastAsia="Arial" w:hAnsi="Arial" w:cs="Arial"/>
          <w:b/>
          <w:sz w:val="20"/>
          <w:szCs w:val="20"/>
        </w:rPr>
        <w:t>CD</w:t>
      </w:r>
    </w:p>
    <w:p w14:paraId="275561BD" w14:textId="38BF67F0" w:rsidR="00FB15D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2D60E0" w:rsidRPr="002D60E0">
        <w:rPr>
          <w:rFonts w:ascii="Arial" w:eastAsia="Arial" w:hAnsi="Arial" w:cs="Arial"/>
          <w:sz w:val="20"/>
          <w:szCs w:val="20"/>
          <w:u w:val="single"/>
        </w:rPr>
        <w:t>Faux</w:t>
      </w:r>
      <w:r w:rsidR="002D60E0">
        <w:rPr>
          <w:rFonts w:ascii="Arial" w:eastAsia="Arial" w:hAnsi="Arial" w:cs="Arial"/>
          <w:sz w:val="20"/>
          <w:szCs w:val="20"/>
        </w:rPr>
        <w:t xml:space="preserve"> : c’est le papyrus d’Ebers ! </w:t>
      </w:r>
    </w:p>
    <w:p w14:paraId="11935592" w14:textId="20874645" w:rsidR="00FB15D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2D60E0" w:rsidRPr="002D60E0">
        <w:rPr>
          <w:rFonts w:ascii="Arial" w:eastAsia="Arial" w:hAnsi="Arial" w:cs="Arial"/>
          <w:sz w:val="20"/>
          <w:szCs w:val="20"/>
          <w:u w:val="single"/>
        </w:rPr>
        <w:t>Faux</w:t>
      </w:r>
      <w:r w:rsidR="002D60E0">
        <w:rPr>
          <w:rFonts w:ascii="Arial" w:eastAsia="Arial" w:hAnsi="Arial" w:cs="Arial"/>
          <w:sz w:val="20"/>
          <w:szCs w:val="20"/>
        </w:rPr>
        <w:t> : Pharmakitis :( oui c’est très vicieux</w:t>
      </w:r>
    </w:p>
    <w:p w14:paraId="5C468792" w14:textId="7EAA6858" w:rsidR="00FB15D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2D60E0" w:rsidRPr="002D60E0">
        <w:rPr>
          <w:rFonts w:ascii="Arial" w:eastAsia="Arial" w:hAnsi="Arial" w:cs="Arial"/>
          <w:sz w:val="20"/>
          <w:szCs w:val="20"/>
          <w:u w:val="single"/>
        </w:rPr>
        <w:t>Vrai</w:t>
      </w:r>
      <w:r w:rsidR="002D60E0">
        <w:rPr>
          <w:rFonts w:ascii="Arial" w:eastAsia="Arial" w:hAnsi="Arial" w:cs="Arial"/>
          <w:sz w:val="20"/>
          <w:szCs w:val="20"/>
        </w:rPr>
        <w:t xml:space="preserve"> </w:t>
      </w:r>
    </w:p>
    <w:p w14:paraId="18CBDB76" w14:textId="54BF3C49" w:rsidR="00FB15D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2D60E0" w:rsidRPr="002D60E0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FAEF52A" w14:textId="1BAA6217" w:rsidR="00FB15D3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 w:rsidR="002D60E0" w:rsidRPr="002D60E0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5600280B" w14:textId="77777777" w:rsidR="00FB15D3" w:rsidRDefault="00FB15D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F0D1B64" w14:textId="3CF285E3" w:rsidR="00FB15D3" w:rsidRDefault="002D60E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E144E">
        <w:rPr>
          <w:rFonts w:ascii="Arial" w:eastAsia="Arial" w:hAnsi="Arial" w:cs="Arial"/>
          <w:b/>
          <w:bCs/>
          <w:sz w:val="20"/>
          <w:szCs w:val="20"/>
          <w:u w:val="single"/>
        </w:rPr>
        <w:t>VRAI/FAUX</w:t>
      </w: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u w:val="single"/>
        </w:rPr>
        <w:t>2</w:t>
      </w:r>
      <w:r>
        <w:rPr>
          <w:rFonts w:ascii="Arial" w:eastAsia="Arial" w:hAnsi="Arial" w:cs="Arial"/>
          <w:b/>
          <w:sz w:val="20"/>
          <w:szCs w:val="20"/>
        </w:rPr>
        <w:t xml:space="preserve"> : B</w:t>
      </w:r>
    </w:p>
    <w:p w14:paraId="20CC9476" w14:textId="69275DB3" w:rsidR="00FB15D3" w:rsidRDefault="002D60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C’est Faux ! </w:t>
      </w:r>
      <w:r w:rsidRPr="002D60E0">
        <w:rPr>
          <w:rFonts w:ascii="Arial" w:eastAsia="Arial" w:hAnsi="Arial" w:cs="Arial"/>
          <w:sz w:val="20"/>
          <w:szCs w:val="20"/>
        </w:rPr>
        <w:t>L’</w:t>
      </w:r>
      <w:r w:rsidRPr="002D60E0">
        <w:rPr>
          <w:rFonts w:ascii="Arial" w:eastAsia="Arial" w:hAnsi="Arial" w:cs="Arial"/>
          <w:b/>
          <w:bCs/>
          <w:sz w:val="20"/>
          <w:szCs w:val="20"/>
        </w:rPr>
        <w:t>atropine</w:t>
      </w:r>
      <w:r w:rsidRPr="002D60E0">
        <w:rPr>
          <w:rFonts w:ascii="Arial" w:eastAsia="Arial" w:hAnsi="Arial" w:cs="Arial"/>
          <w:sz w:val="20"/>
          <w:szCs w:val="20"/>
        </w:rPr>
        <w:t xml:space="preserve"> extraite de la </w:t>
      </w:r>
      <w:r w:rsidRPr="002D60E0">
        <w:rPr>
          <w:rFonts w:ascii="Arial" w:eastAsia="Arial" w:hAnsi="Arial" w:cs="Arial"/>
          <w:b/>
          <w:bCs/>
          <w:sz w:val="20"/>
          <w:szCs w:val="20"/>
        </w:rPr>
        <w:t>belladone</w:t>
      </w:r>
      <w:r w:rsidRPr="002D60E0">
        <w:rPr>
          <w:rFonts w:ascii="Arial" w:eastAsia="Arial" w:hAnsi="Arial" w:cs="Arial"/>
          <w:sz w:val="20"/>
          <w:szCs w:val="20"/>
        </w:rPr>
        <w:t xml:space="preserve"> en </w:t>
      </w:r>
      <w:r w:rsidRPr="002D60E0">
        <w:rPr>
          <w:rFonts w:ascii="Arial" w:eastAsia="Arial" w:hAnsi="Arial" w:cs="Arial"/>
          <w:b/>
          <w:bCs/>
          <w:sz w:val="20"/>
          <w:szCs w:val="20"/>
        </w:rPr>
        <w:t xml:space="preserve">1833 </w:t>
      </w:r>
      <w:r w:rsidRPr="002D60E0">
        <w:rPr>
          <w:rFonts w:ascii="Arial" w:eastAsia="Arial" w:hAnsi="Arial" w:cs="Arial"/>
          <w:sz w:val="20"/>
          <w:szCs w:val="20"/>
        </w:rPr>
        <w:t>par</w:t>
      </w:r>
      <w:r w:rsidRPr="002D60E0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2D60E0">
        <w:rPr>
          <w:rFonts w:ascii="Arial" w:eastAsia="Arial" w:hAnsi="Arial" w:cs="Arial"/>
          <w:sz w:val="20"/>
          <w:szCs w:val="20"/>
          <w:u w:val="single"/>
        </w:rPr>
        <w:t>Mein</w:t>
      </w:r>
      <w:r w:rsidRPr="002D60E0">
        <w:rPr>
          <w:rFonts w:ascii="Arial" w:eastAsia="Arial" w:hAnsi="Arial" w:cs="Arial"/>
          <w:b/>
          <w:bCs/>
          <w:sz w:val="20"/>
          <w:szCs w:val="20"/>
        </w:rPr>
        <w:t xml:space="preserve"> en Allemagne</w:t>
      </w:r>
      <w:r w:rsidRPr="002D60E0">
        <w:rPr>
          <w:rFonts w:ascii="MS Gothic" w:eastAsia="MS Gothic" w:hAnsi="MS Gothic" w:cs="MS Gothic" w:hint="eastAsia"/>
          <w:b/>
          <w:bCs/>
          <w:sz w:val="20"/>
          <w:szCs w:val="20"/>
        </w:rPr>
        <w:t> </w:t>
      </w:r>
      <w:r w:rsidRPr="002D60E0">
        <w:rPr>
          <w:rFonts w:ascii="Arial" w:eastAsia="Arial" w:hAnsi="Arial" w:cs="Arial"/>
          <w:b/>
          <w:bCs/>
          <w:sz w:val="20"/>
          <w:szCs w:val="20"/>
        </w:rPr>
        <w:t>(initialement utilisée pour ses propriétés mydriatiques)</w:t>
      </w:r>
    </w:p>
    <w:p w14:paraId="0F922D53" w14:textId="77777777" w:rsidR="002D60E0" w:rsidRDefault="002D60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636828E3" w14:textId="60EF7D74" w:rsidR="00FB15D3" w:rsidRPr="002D60E0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2D60E0">
        <w:rPr>
          <w:rFonts w:ascii="Arial" w:eastAsia="Arial" w:hAnsi="Arial" w:cs="Arial"/>
          <w:b/>
          <w:sz w:val="20"/>
          <w:szCs w:val="20"/>
          <w:u w:val="single"/>
        </w:rPr>
        <w:t>QCM 3</w:t>
      </w:r>
      <w:r w:rsidRPr="002D60E0">
        <w:rPr>
          <w:rFonts w:ascii="Arial" w:eastAsia="Arial" w:hAnsi="Arial" w:cs="Arial"/>
          <w:b/>
          <w:sz w:val="20"/>
          <w:szCs w:val="20"/>
        </w:rPr>
        <w:t xml:space="preserve"> : </w:t>
      </w:r>
      <w:r w:rsidR="002D60E0" w:rsidRPr="002D60E0">
        <w:rPr>
          <w:rFonts w:ascii="Arial" w:eastAsia="Arial" w:hAnsi="Arial" w:cs="Arial"/>
          <w:b/>
          <w:sz w:val="20"/>
          <w:szCs w:val="20"/>
        </w:rPr>
        <w:t>EG</w:t>
      </w:r>
    </w:p>
    <w:p w14:paraId="54DE1902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A)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: au 18eme plutôt</w:t>
      </w:r>
    </w:p>
    <w:p w14:paraId="6772374B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B)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 xml:space="preserve"> : pour 1/3 des survivants ! plus un item est long et plus c’est simple de glisser un petit piège et non seulement </w:t>
      </w:r>
      <w:proofErr w:type="gramStart"/>
      <w:r w:rsidRPr="0060527E">
        <w:rPr>
          <w:rFonts w:ascii="Arial" w:hAnsi="Arial" w:cs="Arial"/>
          <w:sz w:val="20"/>
          <w:szCs w:val="20"/>
        </w:rPr>
        <w:t>si il</w:t>
      </w:r>
      <w:proofErr w:type="gramEnd"/>
      <w:r w:rsidRPr="0060527E">
        <w:rPr>
          <w:rFonts w:ascii="Arial" w:hAnsi="Arial" w:cs="Arial"/>
          <w:sz w:val="20"/>
          <w:szCs w:val="20"/>
        </w:rPr>
        <w:t xml:space="preserve"> y a des parenthèses, donc faites attention !</w:t>
      </w:r>
    </w:p>
    <w:p w14:paraId="23C022B9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C)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: ce sont des rescapés de la variole, ils n’en sont pas morts !</w:t>
      </w:r>
    </w:p>
    <w:p w14:paraId="1D00CAF5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D)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: j’ai inverse ! 2% de mortalité chez les variolisés et 14% chez les NON variolisé (ce qui est logique si tu penses que les populations protégées meurent moins que celles non protégées)</w:t>
      </w:r>
    </w:p>
    <w:p w14:paraId="4276D1E0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E) 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</w:p>
    <w:p w14:paraId="635E530B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F) 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 xml:space="preserve"> : en 24h </w:t>
      </w:r>
      <w:r w:rsidRPr="0060527E">
        <w:rPr>
          <w:rFonts w:ascii="Apple Color Emoji" w:hAnsi="Apple Color Emoji" w:cs="Apple Color Emoji"/>
          <w:sz w:val="20"/>
          <w:szCs w:val="20"/>
        </w:rPr>
        <w:t>😈</w:t>
      </w:r>
    </w:p>
    <w:p w14:paraId="649FCC17" w14:textId="36DE6824" w:rsidR="00FB15D3" w:rsidRPr="002D60E0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G) 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  <w:r w:rsidRPr="0060527E">
        <w:rPr>
          <w:rFonts w:ascii="Arial" w:hAnsi="Arial" w:cs="Arial"/>
          <w:sz w:val="20"/>
          <w:szCs w:val="20"/>
        </w:rPr>
        <w:t xml:space="preserve"> </w:t>
      </w:r>
    </w:p>
    <w:p w14:paraId="637BAE65" w14:textId="035E6B81" w:rsidR="002D60E0" w:rsidRPr="002D60E0" w:rsidRDefault="002D60E0" w:rsidP="002D60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>À propos d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u développement préclinique et clinique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5EA35F42" w14:textId="77777777" w:rsidR="002D60E0" w:rsidRDefault="002D60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61657202" w14:textId="441EA426" w:rsidR="00FB15D3" w:rsidRPr="00E348EE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>QCM 4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2D60E0" w:rsidRPr="00E348EE">
        <w:rPr>
          <w:rFonts w:ascii="Arial" w:eastAsia="Arial" w:hAnsi="Arial" w:cs="Arial"/>
          <w:b/>
          <w:sz w:val="20"/>
          <w:szCs w:val="20"/>
        </w:rPr>
        <w:t>BD(je vous l’ai remis parce qu’au premier discord il y avait eu pas mal d’erreurs alors que ces notions doivent être acquises ++++)</w:t>
      </w:r>
    </w:p>
    <w:p w14:paraId="58399359" w14:textId="77777777" w:rsidR="002D60E0" w:rsidRPr="00E348E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348EE">
        <w:rPr>
          <w:rFonts w:ascii="Arial" w:hAnsi="Arial" w:cs="Arial"/>
          <w:sz w:val="20"/>
          <w:szCs w:val="20"/>
        </w:rPr>
        <w:t xml:space="preserve">A) </w:t>
      </w:r>
      <w:r w:rsidRPr="00E348EE">
        <w:rPr>
          <w:rFonts w:ascii="Arial" w:hAnsi="Arial" w:cs="Arial"/>
          <w:sz w:val="20"/>
          <w:szCs w:val="20"/>
          <w:u w:val="single"/>
        </w:rPr>
        <w:t>Faux</w:t>
      </w:r>
      <w:r w:rsidRPr="00E348EE">
        <w:rPr>
          <w:rFonts w:ascii="Arial" w:hAnsi="Arial" w:cs="Arial"/>
          <w:sz w:val="20"/>
          <w:szCs w:val="20"/>
        </w:rPr>
        <w:t> : 3 dossiers </w:t>
      </w:r>
    </w:p>
    <w:p w14:paraId="33D68F4E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B) 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  <w:r w:rsidRPr="0060527E">
        <w:rPr>
          <w:rFonts w:ascii="Arial" w:hAnsi="Arial" w:cs="Arial"/>
          <w:sz w:val="20"/>
          <w:szCs w:val="20"/>
        </w:rPr>
        <w:t> </w:t>
      </w:r>
    </w:p>
    <w:p w14:paraId="4944723C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C) 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: dossier pharmacocinétique + pharmacodynamie.</w:t>
      </w:r>
    </w:p>
    <w:p w14:paraId="61DF4BE6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D) 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  <w:r w:rsidRPr="0060527E">
        <w:rPr>
          <w:rFonts w:ascii="Arial" w:hAnsi="Arial" w:cs="Arial"/>
          <w:sz w:val="20"/>
          <w:szCs w:val="20"/>
        </w:rPr>
        <w:t> </w:t>
      </w:r>
    </w:p>
    <w:p w14:paraId="4E6FAA2B" w14:textId="77777777" w:rsidR="002D60E0" w:rsidRPr="00E348EE" w:rsidRDefault="002D60E0" w:rsidP="002D60E0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60527E">
        <w:rPr>
          <w:rFonts w:ascii="Arial" w:hAnsi="Arial" w:cs="Arial"/>
          <w:sz w:val="20"/>
          <w:szCs w:val="20"/>
        </w:rPr>
        <w:t xml:space="preserve">E) 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</w:p>
    <w:p w14:paraId="08FB295E" w14:textId="77777777" w:rsidR="00FB15D3" w:rsidRPr="00E348EE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266EA470" w14:textId="6175B524" w:rsidR="00FB15D3" w:rsidRPr="00E348EE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>QCM 5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2D60E0" w:rsidRPr="00E348EE">
        <w:rPr>
          <w:rFonts w:ascii="Arial" w:eastAsia="Arial" w:hAnsi="Arial" w:cs="Arial"/>
          <w:b/>
          <w:sz w:val="20"/>
          <w:szCs w:val="20"/>
        </w:rPr>
        <w:t>ABCD</w:t>
      </w:r>
    </w:p>
    <w:p w14:paraId="0DB94D95" w14:textId="77777777" w:rsidR="002D60E0" w:rsidRPr="00E348E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348EE">
        <w:rPr>
          <w:rFonts w:ascii="Arial" w:hAnsi="Arial" w:cs="Arial"/>
          <w:sz w:val="20"/>
          <w:szCs w:val="20"/>
        </w:rPr>
        <w:t xml:space="preserve">A) </w:t>
      </w:r>
      <w:r w:rsidRPr="00E348EE">
        <w:rPr>
          <w:rFonts w:ascii="Arial" w:hAnsi="Arial" w:cs="Arial"/>
          <w:sz w:val="20"/>
          <w:szCs w:val="20"/>
          <w:u w:val="single"/>
        </w:rPr>
        <w:t>Vrai</w:t>
      </w:r>
    </w:p>
    <w:p w14:paraId="18E1FD76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B) 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</w:p>
    <w:p w14:paraId="30C5516A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C) 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  <w:r w:rsidRPr="0060527E">
        <w:rPr>
          <w:rFonts w:ascii="Arial" w:hAnsi="Arial" w:cs="Arial"/>
          <w:sz w:val="20"/>
          <w:szCs w:val="20"/>
        </w:rPr>
        <w:t> : caractéristiques à connaître +++</w:t>
      </w:r>
    </w:p>
    <w:p w14:paraId="1CD1162B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D) 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  <w:r w:rsidRPr="0060527E">
        <w:rPr>
          <w:rFonts w:ascii="Arial" w:hAnsi="Arial" w:cs="Arial"/>
          <w:sz w:val="20"/>
          <w:szCs w:val="20"/>
        </w:rPr>
        <w:t> </w:t>
      </w:r>
    </w:p>
    <w:p w14:paraId="1C4C2E1D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E) 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</w:p>
    <w:p w14:paraId="33EA5111" w14:textId="77777777" w:rsidR="00FB15D3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258B7F1" w14:textId="3183DD7D" w:rsidR="00E348EE" w:rsidRPr="002D60E0" w:rsidRDefault="00E348EE" w:rsidP="00E34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À propos de 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>la production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 du médicament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341F32F0" w14:textId="77777777" w:rsidR="00E348EE" w:rsidRDefault="00E348E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CA573CF" w14:textId="77777777" w:rsidR="00E348EE" w:rsidRPr="00E348EE" w:rsidRDefault="00E348E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3F34DA5C" w14:textId="5E01F9B8" w:rsidR="00FB15D3" w:rsidRPr="00E348EE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6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E348EE">
        <w:rPr>
          <w:rFonts w:ascii="Arial" w:eastAsia="Arial" w:hAnsi="Arial" w:cs="Arial"/>
          <w:b/>
          <w:sz w:val="20"/>
          <w:szCs w:val="20"/>
        </w:rPr>
        <w:t>CD</w:t>
      </w:r>
    </w:p>
    <w:p w14:paraId="4CE67F27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A)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: au contraire, les industries se regroupent </w:t>
      </w:r>
    </w:p>
    <w:p w14:paraId="41A8D39F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B)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: c’est l’inverse </w:t>
      </w:r>
    </w:p>
    <w:p w14:paraId="04CB51D5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C) 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  <w:r w:rsidRPr="0060527E">
        <w:rPr>
          <w:rFonts w:ascii="Arial" w:hAnsi="Arial" w:cs="Arial"/>
          <w:sz w:val="20"/>
          <w:szCs w:val="20"/>
        </w:rPr>
        <w:t> </w:t>
      </w:r>
    </w:p>
    <w:p w14:paraId="070F0E68" w14:textId="77777777" w:rsidR="002D60E0" w:rsidRPr="0060527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D) 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  <w:r w:rsidRPr="0060527E">
        <w:rPr>
          <w:rFonts w:ascii="Arial" w:hAnsi="Arial" w:cs="Arial"/>
          <w:sz w:val="20"/>
          <w:szCs w:val="20"/>
        </w:rPr>
        <w:t xml:space="preserve"> : c’est pourquoi le médecin prescripteur </w:t>
      </w:r>
      <w:proofErr w:type="gramStart"/>
      <w:r w:rsidRPr="0060527E">
        <w:rPr>
          <w:rFonts w:ascii="Arial" w:hAnsi="Arial" w:cs="Arial"/>
          <w:sz w:val="20"/>
          <w:szCs w:val="20"/>
        </w:rPr>
        <w:t>a</w:t>
      </w:r>
      <w:proofErr w:type="gramEnd"/>
      <w:r w:rsidRPr="0060527E">
        <w:rPr>
          <w:rFonts w:ascii="Arial" w:hAnsi="Arial" w:cs="Arial"/>
          <w:sz w:val="20"/>
          <w:szCs w:val="20"/>
        </w:rPr>
        <w:t xml:space="preserve"> un rôle très important</w:t>
      </w:r>
    </w:p>
    <w:p w14:paraId="46FA22D2" w14:textId="7C5B4EC5" w:rsidR="00FB15D3" w:rsidRDefault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E)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</w:t>
      </w:r>
    </w:p>
    <w:p w14:paraId="4264FA2C" w14:textId="77777777" w:rsidR="00E348EE" w:rsidRDefault="00E348E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90A3F8" w14:textId="69729A67" w:rsidR="00E348EE" w:rsidRPr="00E348EE" w:rsidRDefault="00E348EE" w:rsidP="00E348EE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Question ouverte </w:t>
      </w:r>
      <w:r>
        <w:rPr>
          <w:rFonts w:ascii="Arial" w:eastAsia="Arial" w:hAnsi="Arial" w:cs="Arial"/>
          <w:b/>
          <w:sz w:val="20"/>
          <w:szCs w:val="20"/>
          <w:u w:val="single"/>
        </w:rPr>
        <w:t>7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 : </w:t>
      </w:r>
    </w:p>
    <w:p w14:paraId="3AEF2A86" w14:textId="77777777" w:rsidR="00E348EE" w:rsidRPr="00E348EE" w:rsidRDefault="00E348EE" w:rsidP="00E348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Il existe diverses 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opérations pharmaceutiques </w:t>
      </w:r>
      <w:r w:rsidRPr="00E348EE">
        <w:rPr>
          <w:rFonts w:ascii="Arial" w:eastAsia="Arial" w:hAnsi="Arial" w:cs="Arial"/>
          <w:sz w:val="20"/>
          <w:szCs w:val="20"/>
        </w:rPr>
        <w:t xml:space="preserve">comme : </w:t>
      </w:r>
    </w:p>
    <w:p w14:paraId="043F30D3" w14:textId="77777777" w:rsidR="00E348EE" w:rsidRPr="00E348EE" w:rsidRDefault="00E348EE" w:rsidP="00E348EE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La 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filtration </w:t>
      </w:r>
    </w:p>
    <w:p w14:paraId="0740AF7A" w14:textId="77777777" w:rsidR="00E348EE" w:rsidRPr="00E348EE" w:rsidRDefault="00E348EE" w:rsidP="00E348EE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La 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lyophilisation </w:t>
      </w:r>
    </w:p>
    <w:p w14:paraId="57987DDC" w14:textId="77777777" w:rsidR="00E348EE" w:rsidRPr="00E348EE" w:rsidRDefault="00E348EE" w:rsidP="00E348EE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La 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pulvérisation </w:t>
      </w:r>
    </w:p>
    <w:p w14:paraId="10215703" w14:textId="77777777" w:rsidR="00E348EE" w:rsidRPr="00E348EE" w:rsidRDefault="00E348EE" w:rsidP="00E348EE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La 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dissolution </w:t>
      </w:r>
      <w:r w:rsidRPr="00E348EE">
        <w:rPr>
          <w:rFonts w:ascii="Arial" w:eastAsia="Arial" w:hAnsi="Arial" w:cs="Arial"/>
          <w:sz w:val="20"/>
          <w:szCs w:val="20"/>
        </w:rPr>
        <w:t xml:space="preserve">(pour les sirops) </w:t>
      </w:r>
    </w:p>
    <w:p w14:paraId="6A13CBC1" w14:textId="77777777" w:rsidR="00E348EE" w:rsidRPr="00E348EE" w:rsidRDefault="00E348EE" w:rsidP="00E348EE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La 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compression </w:t>
      </w:r>
    </w:p>
    <w:p w14:paraId="147C97C3" w14:textId="77777777" w:rsidR="00E348EE" w:rsidRPr="00E348EE" w:rsidRDefault="00E348EE" w:rsidP="00E348EE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Le 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tamisage </w:t>
      </w:r>
    </w:p>
    <w:p w14:paraId="0AD6D5DB" w14:textId="77777777" w:rsidR="00E348EE" w:rsidRPr="00E348EE" w:rsidRDefault="00E348EE" w:rsidP="00E348EE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La 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granulation </w:t>
      </w:r>
    </w:p>
    <w:p w14:paraId="6ED6E702" w14:textId="77777777" w:rsidR="00E348EE" w:rsidRPr="00E348EE" w:rsidRDefault="00E348EE" w:rsidP="00E348EE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>L’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enrobage </w:t>
      </w:r>
      <w:r w:rsidRPr="00E348EE">
        <w:rPr>
          <w:rFonts w:ascii="Arial" w:eastAsia="Arial" w:hAnsi="Arial" w:cs="Arial"/>
          <w:sz w:val="20"/>
          <w:szCs w:val="20"/>
        </w:rPr>
        <w:t xml:space="preserve">(pour les médicaments qui doivent être vernis) </w:t>
      </w:r>
    </w:p>
    <w:p w14:paraId="45691743" w14:textId="77777777" w:rsidR="00E348EE" w:rsidRPr="00E348EE" w:rsidRDefault="00E348EE" w:rsidP="00E348EE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La </w:t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stérilisation </w:t>
      </w:r>
    </w:p>
    <w:p w14:paraId="059A67E6" w14:textId="77777777" w:rsidR="00E348EE" w:rsidRDefault="00E348E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16AF0E" w14:textId="636F1783" w:rsidR="00FB15D3" w:rsidRPr="00E348EE" w:rsidRDefault="00E348EE" w:rsidP="00E34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À propos de 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>la pharmacocinétique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52465A9E" w14:textId="78AE6D4B" w:rsidR="00FB15D3" w:rsidRPr="00E348EE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E348EE">
        <w:rPr>
          <w:rFonts w:ascii="Arial" w:eastAsia="Arial" w:hAnsi="Arial" w:cs="Arial"/>
          <w:b/>
          <w:sz w:val="20"/>
          <w:szCs w:val="20"/>
          <w:u w:val="single"/>
        </w:rPr>
        <w:t>8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E348EE">
        <w:rPr>
          <w:rFonts w:ascii="Arial" w:eastAsia="Arial" w:hAnsi="Arial" w:cs="Arial"/>
          <w:b/>
          <w:sz w:val="20"/>
          <w:szCs w:val="20"/>
        </w:rPr>
        <w:t>A</w:t>
      </w:r>
    </w:p>
    <w:p w14:paraId="55E9DADE" w14:textId="77777777" w:rsidR="002D60E0" w:rsidRPr="0060527E" w:rsidRDefault="002D60E0" w:rsidP="00E348E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A) 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  <w:r w:rsidRPr="0060527E">
        <w:rPr>
          <w:rFonts w:ascii="Arial" w:hAnsi="Arial" w:cs="Arial"/>
          <w:sz w:val="20"/>
          <w:szCs w:val="20"/>
        </w:rPr>
        <w:t xml:space="preserve"> : simultanées, </w:t>
      </w:r>
      <w:proofErr w:type="spellStart"/>
      <w:r w:rsidRPr="0060527E">
        <w:rPr>
          <w:rFonts w:ascii="Arial" w:hAnsi="Arial" w:cs="Arial"/>
          <w:sz w:val="20"/>
          <w:szCs w:val="20"/>
        </w:rPr>
        <w:t>coexistantes</w:t>
      </w:r>
      <w:proofErr w:type="spellEnd"/>
      <w:r w:rsidRPr="0060527E">
        <w:rPr>
          <w:rFonts w:ascii="Arial" w:hAnsi="Arial" w:cs="Arial"/>
          <w:sz w:val="20"/>
          <w:szCs w:val="20"/>
        </w:rPr>
        <w:t xml:space="preserve"> dans le temps, tous les synonymes sont justes tant que vous dites bien qu’elles se passent toutes en même temps </w:t>
      </w:r>
    </w:p>
    <w:p w14:paraId="077E67DE" w14:textId="77777777" w:rsidR="002D60E0" w:rsidRPr="0060527E" w:rsidRDefault="002D60E0" w:rsidP="00E348E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B) 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: les étapes A, D, E oui mais celle du métabolisme NON </w:t>
      </w:r>
    </w:p>
    <w:p w14:paraId="176374BC" w14:textId="77777777" w:rsidR="002D60E0" w:rsidRPr="0060527E" w:rsidRDefault="002D60E0" w:rsidP="00E348E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C) 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 xml:space="preserve"> : </w:t>
      </w:r>
      <w:proofErr w:type="spellStart"/>
      <w:r w:rsidRPr="0060527E">
        <w:rPr>
          <w:rFonts w:ascii="Arial" w:hAnsi="Arial" w:cs="Arial"/>
          <w:sz w:val="20"/>
          <w:szCs w:val="20"/>
        </w:rPr>
        <w:t>def</w:t>
      </w:r>
      <w:proofErr w:type="spellEnd"/>
      <w:r w:rsidRPr="0060527E">
        <w:rPr>
          <w:rFonts w:ascii="Arial" w:hAnsi="Arial" w:cs="Arial"/>
          <w:sz w:val="20"/>
          <w:szCs w:val="20"/>
        </w:rPr>
        <w:t xml:space="preserve"> de la pharmacodynamie </w:t>
      </w:r>
    </w:p>
    <w:p w14:paraId="5D8215E7" w14:textId="77777777" w:rsidR="002D60E0" w:rsidRPr="0060527E" w:rsidRDefault="002D60E0" w:rsidP="00E348E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D) 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 xml:space="preserve"> : </w:t>
      </w:r>
      <w:proofErr w:type="spellStart"/>
      <w:r w:rsidRPr="0060527E">
        <w:rPr>
          <w:rFonts w:ascii="Arial" w:hAnsi="Arial" w:cs="Arial"/>
          <w:sz w:val="20"/>
          <w:szCs w:val="20"/>
        </w:rPr>
        <w:t>def</w:t>
      </w:r>
      <w:proofErr w:type="spellEnd"/>
      <w:r w:rsidRPr="0060527E">
        <w:rPr>
          <w:rFonts w:ascii="Arial" w:hAnsi="Arial" w:cs="Arial"/>
          <w:sz w:val="20"/>
          <w:szCs w:val="20"/>
        </w:rPr>
        <w:t xml:space="preserve"> de la pharmacodynamie aussi </w:t>
      </w:r>
    </w:p>
    <w:p w14:paraId="628F354E" w14:textId="77777777" w:rsidR="002D60E0" w:rsidRPr="0060527E" w:rsidRDefault="002D60E0" w:rsidP="00E348E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 xml:space="preserve">E) 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</w:p>
    <w:p w14:paraId="101A2352" w14:textId="77777777" w:rsidR="00FB15D3" w:rsidRPr="00E348EE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55C9B6A9" w14:textId="66780ABF" w:rsidR="00FB15D3" w:rsidRPr="00E348EE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E348EE">
        <w:rPr>
          <w:rFonts w:ascii="Arial" w:eastAsia="Arial" w:hAnsi="Arial" w:cs="Arial"/>
          <w:b/>
          <w:sz w:val="20"/>
          <w:szCs w:val="20"/>
          <w:u w:val="single"/>
        </w:rPr>
        <w:t>9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2D60E0" w:rsidRPr="00E348EE">
        <w:rPr>
          <w:rFonts w:ascii="Arial" w:eastAsia="Arial" w:hAnsi="Arial" w:cs="Arial"/>
          <w:b/>
          <w:sz w:val="20"/>
          <w:szCs w:val="20"/>
        </w:rPr>
        <w:t>B</w:t>
      </w:r>
    </w:p>
    <w:p w14:paraId="0811EBF7" w14:textId="77777777" w:rsidR="002D60E0" w:rsidRPr="00E348E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348EE">
        <w:rPr>
          <w:rFonts w:ascii="Arial" w:hAnsi="Arial" w:cs="Arial"/>
          <w:b/>
          <w:bCs/>
          <w:sz w:val="20"/>
          <w:szCs w:val="20"/>
        </w:rPr>
        <w:t>FAUX </w:t>
      </w:r>
      <w:r w:rsidRPr="00E348EE">
        <w:rPr>
          <w:rFonts w:ascii="Arial" w:hAnsi="Arial" w:cs="Arial"/>
          <w:sz w:val="20"/>
          <w:szCs w:val="20"/>
        </w:rPr>
        <w:t>c’est quand la molécule est sous forme non ionisée qu’elle peut diffuser</w:t>
      </w:r>
    </w:p>
    <w:p w14:paraId="28E8E7D5" w14:textId="77777777" w:rsidR="00FB15D3" w:rsidRPr="00E348EE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0A129087" w14:textId="42500400" w:rsidR="00FB15D3" w:rsidRPr="00E348EE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E348EE">
        <w:rPr>
          <w:rFonts w:ascii="Arial" w:eastAsia="Arial" w:hAnsi="Arial" w:cs="Arial"/>
          <w:b/>
          <w:sz w:val="20"/>
          <w:szCs w:val="20"/>
          <w:u w:val="single"/>
        </w:rPr>
        <w:t>10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2D60E0" w:rsidRPr="00E348EE">
        <w:rPr>
          <w:rFonts w:ascii="Arial" w:eastAsia="Arial" w:hAnsi="Arial" w:cs="Arial"/>
          <w:b/>
          <w:sz w:val="20"/>
          <w:szCs w:val="20"/>
        </w:rPr>
        <w:t>B</w:t>
      </w:r>
    </w:p>
    <w:p w14:paraId="6FA90B02" w14:textId="77777777" w:rsidR="002D60E0" w:rsidRPr="00E348EE" w:rsidRDefault="002D60E0" w:rsidP="002D60E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348EE">
        <w:rPr>
          <w:rFonts w:ascii="Arial" w:hAnsi="Arial" w:cs="Arial"/>
          <w:b/>
          <w:bCs/>
          <w:sz w:val="20"/>
          <w:szCs w:val="20"/>
        </w:rPr>
        <w:t>FAUX </w:t>
      </w:r>
      <w:r w:rsidRPr="00E348EE">
        <w:rPr>
          <w:rFonts w:ascii="Arial" w:hAnsi="Arial" w:cs="Arial"/>
          <w:sz w:val="20"/>
          <w:szCs w:val="20"/>
        </w:rPr>
        <w:t>c’est le type de transport actif qui nécessite de l’ATP</w:t>
      </w:r>
    </w:p>
    <w:p w14:paraId="24A23C62" w14:textId="77777777" w:rsidR="00FB15D3" w:rsidRPr="00E348EE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EF32F86" w14:textId="003DBA8A" w:rsidR="00FB15D3" w:rsidRPr="00E348EE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E348EE">
        <w:rPr>
          <w:rFonts w:ascii="Arial" w:eastAsia="Arial" w:hAnsi="Arial" w:cs="Arial"/>
          <w:b/>
          <w:sz w:val="20"/>
          <w:szCs w:val="20"/>
          <w:u w:val="single"/>
        </w:rPr>
        <w:t>11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C1204F" w:rsidRPr="00E348EE">
        <w:rPr>
          <w:rFonts w:ascii="Arial" w:eastAsia="Arial" w:hAnsi="Arial" w:cs="Arial"/>
          <w:b/>
          <w:sz w:val="20"/>
          <w:szCs w:val="20"/>
        </w:rPr>
        <w:t>BCD</w:t>
      </w:r>
    </w:p>
    <w:p w14:paraId="20999FD5" w14:textId="77777777" w:rsidR="00F30333" w:rsidRPr="00E348EE" w:rsidRDefault="00F30333" w:rsidP="00F3033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A) </w:t>
      </w:r>
      <w:r w:rsidRPr="00E348EE">
        <w:rPr>
          <w:rFonts w:ascii="Arial" w:eastAsia="Arial" w:hAnsi="Arial" w:cs="Arial"/>
          <w:sz w:val="20"/>
          <w:szCs w:val="20"/>
          <w:u w:val="single"/>
        </w:rPr>
        <w:t>Faux</w:t>
      </w:r>
      <w:r w:rsidRPr="00E348EE">
        <w:rPr>
          <w:rFonts w:ascii="Arial" w:eastAsia="Arial" w:hAnsi="Arial" w:cs="Arial"/>
          <w:sz w:val="20"/>
          <w:szCs w:val="20"/>
        </w:rPr>
        <w:t> </w:t>
      </w:r>
    </w:p>
    <w:p w14:paraId="4095817A" w14:textId="77777777" w:rsidR="00F30333" w:rsidRPr="00E348EE" w:rsidRDefault="00F30333" w:rsidP="00F3033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B) </w:t>
      </w:r>
      <w:r w:rsidRPr="00E348EE">
        <w:rPr>
          <w:rFonts w:ascii="Arial" w:eastAsia="Arial" w:hAnsi="Arial" w:cs="Arial"/>
          <w:sz w:val="20"/>
          <w:szCs w:val="20"/>
          <w:u w:val="single"/>
        </w:rPr>
        <w:t>Vrai</w:t>
      </w:r>
      <w:r w:rsidRPr="00E348EE">
        <w:rPr>
          <w:rFonts w:ascii="Arial" w:eastAsia="Arial" w:hAnsi="Arial" w:cs="Arial"/>
          <w:sz w:val="20"/>
          <w:szCs w:val="20"/>
        </w:rPr>
        <w:t> : à connaître ++</w:t>
      </w:r>
    </w:p>
    <w:p w14:paraId="4294E9A8" w14:textId="77777777" w:rsidR="00F30333" w:rsidRPr="00E348EE" w:rsidRDefault="00F30333" w:rsidP="00F3033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C) </w:t>
      </w:r>
      <w:r w:rsidRPr="00E348EE">
        <w:rPr>
          <w:rFonts w:ascii="Arial" w:eastAsia="Arial" w:hAnsi="Arial" w:cs="Arial"/>
          <w:sz w:val="20"/>
          <w:szCs w:val="20"/>
          <w:u w:val="single"/>
        </w:rPr>
        <w:t>Vrai</w:t>
      </w:r>
      <w:r w:rsidRPr="00E348EE">
        <w:rPr>
          <w:rFonts w:ascii="Arial" w:eastAsia="Arial" w:hAnsi="Arial" w:cs="Arial"/>
          <w:sz w:val="20"/>
          <w:szCs w:val="20"/>
        </w:rPr>
        <w:t xml:space="preserve"> : cette phase s’appelle la phase de fonctionnalisation </w:t>
      </w:r>
    </w:p>
    <w:p w14:paraId="65D49EAE" w14:textId="77777777" w:rsidR="00F30333" w:rsidRPr="00E348EE" w:rsidRDefault="00F30333" w:rsidP="00F3033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D) </w:t>
      </w:r>
      <w:r w:rsidRPr="00E348EE">
        <w:rPr>
          <w:rFonts w:ascii="Arial" w:eastAsia="Arial" w:hAnsi="Arial" w:cs="Arial"/>
          <w:sz w:val="20"/>
          <w:szCs w:val="20"/>
          <w:u w:val="single"/>
        </w:rPr>
        <w:t>Vrai</w:t>
      </w:r>
      <w:r w:rsidRPr="00E348EE">
        <w:rPr>
          <w:rFonts w:ascii="Arial" w:eastAsia="Arial" w:hAnsi="Arial" w:cs="Arial"/>
          <w:sz w:val="20"/>
          <w:szCs w:val="20"/>
        </w:rPr>
        <w:t xml:space="preserve"> : cette phase s’appelle la phase de conjugaison </w:t>
      </w:r>
    </w:p>
    <w:p w14:paraId="28D87272" w14:textId="7ACED08B" w:rsidR="00F30333" w:rsidRPr="00E348EE" w:rsidRDefault="00F30333" w:rsidP="00F3033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E) </w:t>
      </w:r>
      <w:r w:rsidR="00E348EE" w:rsidRPr="00E348EE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FB3621F" w14:textId="77777777" w:rsidR="00FB15D3" w:rsidRPr="00E348EE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FC84396" w14:textId="7103B568" w:rsidR="00FB15D3" w:rsidRPr="00E348EE" w:rsidRDefault="00C1204F" w:rsidP="00C1204F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>VRAI/FAUX 1</w:t>
      </w:r>
      <w:r w:rsidR="00E348EE">
        <w:rPr>
          <w:rFonts w:ascii="Arial" w:eastAsia="Arial" w:hAnsi="Arial" w:cs="Arial"/>
          <w:b/>
          <w:sz w:val="20"/>
          <w:szCs w:val="20"/>
          <w:u w:val="single"/>
        </w:rPr>
        <w:t>2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 : A </w:t>
      </w:r>
    </w:p>
    <w:p w14:paraId="37AD41D3" w14:textId="77777777" w:rsidR="00C1204F" w:rsidRPr="00E348EE" w:rsidRDefault="00C1204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730B087" w14:textId="77777777" w:rsidR="00C1204F" w:rsidRPr="00E348EE" w:rsidRDefault="00C1204F" w:rsidP="00C1204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</w:rPr>
        <w:t xml:space="preserve">VRAI </w:t>
      </w:r>
    </w:p>
    <w:p w14:paraId="683A335C" w14:textId="77777777" w:rsidR="00FB15D3" w:rsidRPr="00E348EE" w:rsidRDefault="00FB15D3" w:rsidP="00C1204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1BD141F1" w14:textId="345CC8D1" w:rsidR="00FB15D3" w:rsidRPr="00E348EE" w:rsidRDefault="00C1204F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>Question ouverte 1</w:t>
      </w:r>
      <w:r w:rsidR="00E348EE">
        <w:rPr>
          <w:rFonts w:ascii="Arial" w:eastAsia="Arial" w:hAnsi="Arial" w:cs="Arial"/>
          <w:b/>
          <w:sz w:val="20"/>
          <w:szCs w:val="20"/>
          <w:u w:val="single"/>
        </w:rPr>
        <w:t>3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 : </w:t>
      </w:r>
    </w:p>
    <w:p w14:paraId="53CDDF77" w14:textId="6278E329" w:rsidR="00FB15D3" w:rsidRDefault="00C1204F" w:rsidP="00C1204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Correspond à la capacité de l’organisme à épurer le médicament </w:t>
      </w:r>
    </w:p>
    <w:p w14:paraId="22A99E07" w14:textId="77777777" w:rsidR="00E348EE" w:rsidRDefault="00E348EE" w:rsidP="00C1204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F985A5F" w14:textId="0A10E127" w:rsidR="00E348EE" w:rsidRPr="00E348EE" w:rsidRDefault="00E348EE" w:rsidP="00E34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À propos de 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>la pharmacodynamie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775670BC" w14:textId="77777777" w:rsidR="00FB15D3" w:rsidRPr="00E348EE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A2FCE43" w14:textId="4D31A408" w:rsidR="00FB15D3" w:rsidRPr="00E348EE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>QCM 14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5D6216" w:rsidRPr="00E348EE">
        <w:rPr>
          <w:rFonts w:ascii="Arial" w:eastAsia="Arial" w:hAnsi="Arial" w:cs="Arial"/>
          <w:b/>
          <w:sz w:val="20"/>
          <w:szCs w:val="20"/>
        </w:rPr>
        <w:t>BC</w:t>
      </w:r>
    </w:p>
    <w:p w14:paraId="6BA4AF22" w14:textId="77777777" w:rsidR="005D6216" w:rsidRPr="0060527E" w:rsidRDefault="005D6216" w:rsidP="005D621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A)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: si l’efficacité de A avait supérieur aux autres, nous aurions eu des courbes similaires à l’image ci-dessous </w:t>
      </w:r>
      <w:r w:rsidRPr="0060527E">
        <w:rPr>
          <w:rFonts w:ascii="Arial" w:hAnsi="Arial" w:cs="Arial"/>
          <w:b/>
          <w:bCs/>
          <w:sz w:val="20"/>
          <w:szCs w:val="20"/>
        </w:rPr>
        <w:t>(on parlerait d’agonistes entier ou partiel)</w:t>
      </w:r>
    </w:p>
    <w:p w14:paraId="27DFA111" w14:textId="77777777" w:rsidR="005D6216" w:rsidRPr="0060527E" w:rsidRDefault="005D6216" w:rsidP="005D621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B) 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  <w:r w:rsidRPr="0060527E">
        <w:rPr>
          <w:rFonts w:ascii="Arial" w:hAnsi="Arial" w:cs="Arial"/>
          <w:sz w:val="20"/>
          <w:szCs w:val="20"/>
        </w:rPr>
        <w:t> </w:t>
      </w:r>
    </w:p>
    <w:p w14:paraId="4932CA70" w14:textId="77777777" w:rsidR="005D6216" w:rsidRPr="0060527E" w:rsidRDefault="005D6216" w:rsidP="005D621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C) </w:t>
      </w:r>
      <w:r w:rsidRPr="0060527E">
        <w:rPr>
          <w:rFonts w:ascii="Arial" w:hAnsi="Arial" w:cs="Arial"/>
          <w:sz w:val="20"/>
          <w:szCs w:val="20"/>
          <w:u w:val="single"/>
        </w:rPr>
        <w:t>Vrai</w:t>
      </w:r>
    </w:p>
    <w:p w14:paraId="3C8D0C8B" w14:textId="77777777" w:rsidR="005D6216" w:rsidRPr="0060527E" w:rsidRDefault="005D6216" w:rsidP="005D621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D)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  <w:r w:rsidRPr="0060527E">
        <w:rPr>
          <w:rFonts w:ascii="Arial" w:hAnsi="Arial" w:cs="Arial"/>
          <w:sz w:val="20"/>
          <w:szCs w:val="20"/>
        </w:rPr>
        <w:t> : La </w:t>
      </w:r>
      <w:r w:rsidRPr="0060527E">
        <w:rPr>
          <w:rFonts w:ascii="Arial" w:hAnsi="Arial" w:cs="Arial"/>
          <w:b/>
          <w:bCs/>
          <w:sz w:val="20"/>
          <w:szCs w:val="20"/>
        </w:rPr>
        <w:t>puissance</w:t>
      </w:r>
      <w:r w:rsidRPr="0060527E">
        <w:rPr>
          <w:rFonts w:ascii="Arial" w:hAnsi="Arial" w:cs="Arial"/>
          <w:sz w:val="20"/>
          <w:szCs w:val="20"/>
        </w:rPr>
        <w:t> d’un agoniste est caractérisée par </w:t>
      </w:r>
      <w:r w:rsidRPr="0060527E">
        <w:rPr>
          <w:rFonts w:ascii="Arial" w:hAnsi="Arial" w:cs="Arial"/>
          <w:sz w:val="20"/>
          <w:szCs w:val="20"/>
          <w:u w:val="single"/>
        </w:rPr>
        <w:t>l’effet qu’il produit </w:t>
      </w:r>
      <w:r w:rsidRPr="0060527E">
        <w:rPr>
          <w:rFonts w:ascii="Arial" w:hAnsi="Arial" w:cs="Arial"/>
          <w:b/>
          <w:bCs/>
          <w:sz w:val="20"/>
          <w:szCs w:val="20"/>
          <w:u w:val="single"/>
        </w:rPr>
        <w:t>ET</w:t>
      </w:r>
      <w:r w:rsidRPr="0060527E">
        <w:rPr>
          <w:rFonts w:ascii="Arial" w:hAnsi="Arial" w:cs="Arial"/>
          <w:sz w:val="20"/>
          <w:szCs w:val="20"/>
          <w:u w:val="single"/>
        </w:rPr>
        <w:t> par son affinité au récepteur</w:t>
      </w:r>
      <w:r w:rsidRPr="0060527E">
        <w:rPr>
          <w:rFonts w:ascii="Arial" w:hAnsi="Arial" w:cs="Arial"/>
          <w:sz w:val="20"/>
          <w:szCs w:val="20"/>
        </w:rPr>
        <w:t> ++</w:t>
      </w:r>
    </w:p>
    <w:p w14:paraId="0A2712E1" w14:textId="77777777" w:rsidR="005D6216" w:rsidRPr="0060527E" w:rsidRDefault="005D6216" w:rsidP="005D621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0527E">
        <w:rPr>
          <w:rFonts w:ascii="Arial" w:hAnsi="Arial" w:cs="Arial"/>
          <w:sz w:val="20"/>
          <w:szCs w:val="20"/>
        </w:rPr>
        <w:t>E) </w:t>
      </w:r>
      <w:r w:rsidRPr="0060527E">
        <w:rPr>
          <w:rFonts w:ascii="Arial" w:hAnsi="Arial" w:cs="Arial"/>
          <w:sz w:val="20"/>
          <w:szCs w:val="20"/>
          <w:u w:val="single"/>
        </w:rPr>
        <w:t>Faux</w:t>
      </w:r>
    </w:p>
    <w:p w14:paraId="4B27364E" w14:textId="77777777" w:rsidR="00FB15D3" w:rsidRPr="00E348EE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3A5B2CAC" w14:textId="46A9D6C7" w:rsidR="00FB15D3" w:rsidRPr="00E348EE" w:rsidRDefault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  <w:u w:val="single"/>
        </w:rPr>
        <w:t>VRAI/FAUX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 15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B</w:t>
      </w:r>
    </w:p>
    <w:p w14:paraId="08CEE10E" w14:textId="117551F8" w:rsidR="00FB15D3" w:rsidRPr="00E348EE" w:rsidRDefault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</w:rPr>
        <w:t>FAUX</w:t>
      </w:r>
      <w:r w:rsidRPr="00E348EE">
        <w:rPr>
          <w:rFonts w:ascii="Arial" w:eastAsia="Arial" w:hAnsi="Arial" w:cs="Arial"/>
          <w:sz w:val="20"/>
          <w:szCs w:val="20"/>
        </w:rPr>
        <w:t xml:space="preserve"> </w:t>
      </w:r>
      <w:r w:rsidRPr="00E348EE">
        <w:rPr>
          <w:rFonts w:ascii="Arial" w:hAnsi="Arial" w:cs="Arial"/>
          <w:sz w:val="20"/>
          <w:szCs w:val="20"/>
        </w:rPr>
        <w:t>Saturable !</w:t>
      </w:r>
    </w:p>
    <w:p w14:paraId="039C8DE9" w14:textId="77777777" w:rsidR="00FB15D3" w:rsidRPr="00E348EE" w:rsidRDefault="00FB15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3368DFDF" w14:textId="3D0FC74C" w:rsidR="005D6216" w:rsidRPr="00E348EE" w:rsidRDefault="00484326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  <w:u w:val="single"/>
        </w:rPr>
        <w:t>VRAI/FAUX</w:t>
      </w:r>
      <w:r w:rsidR="005D6216"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 1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>6</w:t>
      </w:r>
      <w:r w:rsidR="005D6216" w:rsidRPr="00E348EE">
        <w:rPr>
          <w:rFonts w:ascii="Arial" w:eastAsia="Arial" w:hAnsi="Arial" w:cs="Arial"/>
          <w:b/>
          <w:sz w:val="20"/>
          <w:szCs w:val="20"/>
        </w:rPr>
        <w:t xml:space="preserve"> :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B</w:t>
      </w:r>
      <w:r w:rsidR="005D6216" w:rsidRPr="00E348EE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4DBE83A" w14:textId="73CF98C4" w:rsidR="005D6216" w:rsidRPr="00E348EE" w:rsidRDefault="004843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E348EE">
        <w:rPr>
          <w:rFonts w:ascii="Arial" w:hAnsi="Arial" w:cs="Arial"/>
          <w:b/>
          <w:bCs/>
          <w:sz w:val="20"/>
          <w:szCs w:val="20"/>
        </w:rPr>
        <w:t>FAUX</w:t>
      </w:r>
      <w:r w:rsidRPr="00E348EE">
        <w:rPr>
          <w:rFonts w:ascii="Arial" w:hAnsi="Arial" w:cs="Arial"/>
          <w:sz w:val="20"/>
          <w:szCs w:val="20"/>
        </w:rPr>
        <w:t xml:space="preserve"> On a une diminution de Emax et donc une diminution de l'efficacité</w:t>
      </w:r>
    </w:p>
    <w:p w14:paraId="59FCE31E" w14:textId="77777777" w:rsidR="00484326" w:rsidRPr="00E348EE" w:rsidRDefault="00484326" w:rsidP="00484326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D6F1220" w14:textId="1C45C31B" w:rsidR="005D6216" w:rsidRPr="00E348EE" w:rsidRDefault="00484326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  <w:u w:val="single"/>
        </w:rPr>
        <w:t>VRAI/FAUX</w:t>
      </w:r>
      <w:r w:rsidR="005D6216"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 1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>7</w:t>
      </w:r>
      <w:r w:rsidR="005D6216"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Pr="00E348EE">
        <w:rPr>
          <w:rFonts w:ascii="Arial" w:eastAsia="Arial" w:hAnsi="Arial" w:cs="Arial"/>
          <w:b/>
          <w:sz w:val="20"/>
          <w:szCs w:val="20"/>
        </w:rPr>
        <w:t>A</w:t>
      </w:r>
    </w:p>
    <w:p w14:paraId="7512AE0C" w14:textId="52902580" w:rsidR="005D6216" w:rsidRPr="00E348EE" w:rsidRDefault="00484326" w:rsidP="005D6216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</w:rPr>
        <w:t>VRAI</w:t>
      </w:r>
    </w:p>
    <w:p w14:paraId="65D73DE9" w14:textId="77777777" w:rsidR="005D6216" w:rsidRPr="00E348EE" w:rsidRDefault="005D6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0506FC50" w14:textId="592279E8" w:rsidR="005D6216" w:rsidRPr="00E348EE" w:rsidRDefault="00484326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>Question ouverte</w:t>
      </w:r>
      <w:r w:rsidR="005D6216"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 1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>8</w:t>
      </w:r>
      <w:r w:rsidR="005D6216"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</w:p>
    <w:p w14:paraId="2A471BEC" w14:textId="4A5368F7" w:rsidR="005D6216" w:rsidRPr="00E348EE" w:rsidRDefault="004843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>concentration qui permet d’obtenir 50% de l’effet du médicament</w:t>
      </w:r>
    </w:p>
    <w:p w14:paraId="1B16893F" w14:textId="77777777" w:rsidR="00484326" w:rsidRPr="00E348EE" w:rsidRDefault="004843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1DD6D85" w14:textId="1C6924DF" w:rsidR="00212B04" w:rsidRPr="00E348EE" w:rsidRDefault="00212B04" w:rsidP="00212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À propos de 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cibles et mécanismes d’action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1165F493" w14:textId="66BF6A39" w:rsidR="005D6216" w:rsidRPr="00E348EE" w:rsidRDefault="00212B04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br/>
      </w:r>
      <w:r w:rsidR="005D6216" w:rsidRPr="00E348EE">
        <w:rPr>
          <w:rFonts w:ascii="Arial" w:eastAsia="Arial" w:hAnsi="Arial" w:cs="Arial"/>
          <w:b/>
          <w:sz w:val="20"/>
          <w:szCs w:val="20"/>
          <w:u w:val="single"/>
        </w:rPr>
        <w:t>QCM 1</w:t>
      </w:r>
      <w:r w:rsidR="003F1BF2" w:rsidRPr="00E348EE">
        <w:rPr>
          <w:rFonts w:ascii="Arial" w:eastAsia="Arial" w:hAnsi="Arial" w:cs="Arial"/>
          <w:b/>
          <w:sz w:val="20"/>
          <w:szCs w:val="20"/>
          <w:u w:val="single"/>
        </w:rPr>
        <w:t>9</w:t>
      </w:r>
      <w:r w:rsidR="005D6216"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3F1BF2" w:rsidRPr="00E348EE">
        <w:rPr>
          <w:rFonts w:ascii="Arial" w:eastAsia="Arial" w:hAnsi="Arial" w:cs="Arial"/>
          <w:b/>
          <w:sz w:val="20"/>
          <w:szCs w:val="20"/>
        </w:rPr>
        <w:t>BC</w:t>
      </w:r>
    </w:p>
    <w:p w14:paraId="0F646553" w14:textId="6054F5DF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A)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  <w:r w:rsidR="00E348EE">
        <w:rPr>
          <w:rFonts w:ascii="Arial" w:eastAsia="Arial" w:hAnsi="Arial" w:cs="Arial"/>
          <w:sz w:val="20"/>
          <w:szCs w:val="20"/>
        </w:rPr>
        <w:t> :</w:t>
      </w:r>
      <w:r w:rsidR="00B76580">
        <w:rPr>
          <w:rFonts w:ascii="Arial" w:eastAsia="Arial" w:hAnsi="Arial" w:cs="Arial"/>
          <w:sz w:val="20"/>
          <w:szCs w:val="20"/>
        </w:rPr>
        <w:t xml:space="preserve"> </w:t>
      </w:r>
      <w:r w:rsidR="00B76580" w:rsidRPr="00B36E30">
        <w:t xml:space="preserve">mécanisme d’un </w:t>
      </w:r>
      <w:proofErr w:type="spellStart"/>
      <w:r w:rsidR="00B76580" w:rsidRPr="00B36E30">
        <w:t>canalsodique</w:t>
      </w:r>
      <w:proofErr w:type="spellEnd"/>
      <w:r w:rsidR="00B76580" w:rsidRPr="00B36E30">
        <w:t> </w:t>
      </w:r>
    </w:p>
    <w:p w14:paraId="198FE44A" w14:textId="3284998F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B)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035BB22" w14:textId="69940D49" w:rsidR="005D6216" w:rsidRPr="00B76580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C)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Vrai</w:t>
      </w:r>
      <w:r w:rsidR="00B76580">
        <w:rPr>
          <w:rFonts w:ascii="Arial" w:eastAsia="Arial" w:hAnsi="Arial" w:cs="Arial"/>
          <w:sz w:val="20"/>
          <w:szCs w:val="20"/>
        </w:rPr>
        <w:t xml:space="preserve"> : </w:t>
      </w:r>
      <w:r w:rsidR="00B76580" w:rsidRPr="00B36E30">
        <w:t xml:space="preserve">Pas dit explicitement dans le cours cibles et mécanisme mais vu en </w:t>
      </w:r>
      <w:proofErr w:type="spellStart"/>
      <w:r w:rsidR="00B76580" w:rsidRPr="00B36E30">
        <w:t>biocell</w:t>
      </w:r>
      <w:proofErr w:type="spellEnd"/>
      <w:r w:rsidR="00B76580" w:rsidRPr="00B36E30">
        <w:t> </w:t>
      </w:r>
    </w:p>
    <w:p w14:paraId="6858CF6E" w14:textId="1AF43BE3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D)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21AA520" w14:textId="0D9648BA" w:rsidR="005D6216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E)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1F9A75B" w14:textId="77777777" w:rsidR="00212B04" w:rsidRDefault="00212B04" w:rsidP="005D6216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05E4D27E" w14:textId="0C1A5B77" w:rsidR="00212B04" w:rsidRPr="00212B04" w:rsidRDefault="00212B04" w:rsidP="00212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À propos de 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>Structures de régulation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17A78A01" w14:textId="77777777" w:rsidR="005D6216" w:rsidRPr="00E348EE" w:rsidRDefault="005D6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7377C40" w14:textId="3829E30A" w:rsidR="005D6216" w:rsidRPr="00E348EE" w:rsidRDefault="005D6216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3F1BF2" w:rsidRPr="00E348EE">
        <w:rPr>
          <w:rFonts w:ascii="Arial" w:eastAsia="Arial" w:hAnsi="Arial" w:cs="Arial"/>
          <w:b/>
          <w:sz w:val="20"/>
          <w:szCs w:val="20"/>
          <w:u w:val="single"/>
        </w:rPr>
        <w:t>20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3F1BF2" w:rsidRPr="00E348EE">
        <w:rPr>
          <w:rFonts w:ascii="Arial" w:eastAsia="Arial" w:hAnsi="Arial" w:cs="Arial"/>
          <w:b/>
          <w:sz w:val="20"/>
          <w:szCs w:val="20"/>
        </w:rPr>
        <w:t>C</w:t>
      </w:r>
    </w:p>
    <w:p w14:paraId="36A67A8B" w14:textId="413855C7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A)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BB7F16D" w14:textId="17648389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B)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AB5AEA6" w14:textId="2BE4120E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C)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6F9FE28" w14:textId="48C3D2E3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D)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F9814EE" w14:textId="786A6008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E)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994A981" w14:textId="77777777" w:rsidR="005D6216" w:rsidRPr="00E348EE" w:rsidRDefault="005D6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89D91FB" w14:textId="70876056" w:rsidR="005D6216" w:rsidRPr="00E348EE" w:rsidRDefault="005D6216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3F1BF2" w:rsidRPr="00E348EE">
        <w:rPr>
          <w:rFonts w:ascii="Arial" w:eastAsia="Arial" w:hAnsi="Arial" w:cs="Arial"/>
          <w:b/>
          <w:sz w:val="20"/>
          <w:szCs w:val="20"/>
          <w:u w:val="single"/>
        </w:rPr>
        <w:t>21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3F1BF2" w:rsidRPr="00E348EE">
        <w:rPr>
          <w:rFonts w:ascii="Arial" w:eastAsia="Arial" w:hAnsi="Arial" w:cs="Arial"/>
          <w:b/>
          <w:sz w:val="20"/>
          <w:szCs w:val="20"/>
        </w:rPr>
        <w:t>E</w:t>
      </w:r>
    </w:p>
    <w:p w14:paraId="4FF632A2" w14:textId="2DA56BC7" w:rsidR="005D6216" w:rsidRPr="00B76580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A)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  <w:r w:rsidR="00B76580">
        <w:rPr>
          <w:rFonts w:ascii="Arial" w:eastAsia="Arial" w:hAnsi="Arial" w:cs="Arial"/>
          <w:sz w:val="20"/>
          <w:szCs w:val="20"/>
        </w:rPr>
        <w:t> :</w:t>
      </w:r>
      <w:r w:rsidR="00B76580" w:rsidRPr="00B76580">
        <w:t xml:space="preserve"> </w:t>
      </w:r>
      <w:r w:rsidR="00B76580" w:rsidRPr="00B36E30">
        <w:t>les RTU (et ATU) dépendent de l’ANSM, elles concernent donc les médicaments commercialisés en France </w:t>
      </w:r>
    </w:p>
    <w:p w14:paraId="330152A2" w14:textId="592C41C0" w:rsidR="005D6216" w:rsidRPr="00B76580" w:rsidRDefault="005D6216" w:rsidP="00B76580">
      <w:pPr>
        <w:spacing w:after="0" w:line="240" w:lineRule="auto"/>
      </w:pPr>
      <w:r w:rsidRPr="00E348EE">
        <w:rPr>
          <w:rFonts w:ascii="Arial" w:eastAsia="Arial" w:hAnsi="Arial" w:cs="Arial"/>
          <w:sz w:val="20"/>
          <w:szCs w:val="20"/>
        </w:rPr>
        <w:t xml:space="preserve">B)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  <w:r w:rsidR="00B76580">
        <w:rPr>
          <w:rFonts w:ascii="Arial" w:eastAsia="Arial" w:hAnsi="Arial" w:cs="Arial"/>
          <w:sz w:val="20"/>
          <w:szCs w:val="20"/>
        </w:rPr>
        <w:t xml:space="preserve"> : </w:t>
      </w:r>
      <w:r w:rsidR="00B76580" w:rsidRPr="00B36E30">
        <w:t>Elles encadrent des médicaments ayant déjà une AMM ++, mais dans une autre indication que celle de la RTU </w:t>
      </w:r>
    </w:p>
    <w:p w14:paraId="54CBEC43" w14:textId="48CDD9E1" w:rsidR="005D6216" w:rsidRPr="00B76580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C)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  <w:r w:rsidR="00B76580">
        <w:rPr>
          <w:rFonts w:ascii="Arial" w:eastAsia="Arial" w:hAnsi="Arial" w:cs="Arial"/>
          <w:sz w:val="20"/>
          <w:szCs w:val="20"/>
        </w:rPr>
        <w:t xml:space="preserve"> : </w:t>
      </w:r>
      <w:r w:rsidR="00B76580" w:rsidRPr="00B36E30">
        <w:t>3 ans ! </w:t>
      </w:r>
    </w:p>
    <w:p w14:paraId="2E33B742" w14:textId="7C270520" w:rsidR="005D6216" w:rsidRPr="00B76580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D)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  <w:r w:rsidR="00B76580">
        <w:rPr>
          <w:rFonts w:ascii="Arial" w:eastAsia="Arial" w:hAnsi="Arial" w:cs="Arial"/>
          <w:sz w:val="20"/>
          <w:szCs w:val="20"/>
        </w:rPr>
        <w:t xml:space="preserve"> : </w:t>
      </w:r>
      <w:r w:rsidR="00B76580" w:rsidRPr="00B36E30">
        <w:t>c’est l’inverse, elles ont la même durée de validité cependant elles n’ont pas du tout les mêmes conditions d’attribution</w:t>
      </w:r>
    </w:p>
    <w:p w14:paraId="110A2E8E" w14:textId="0F278AAD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E)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A217779" w14:textId="21A5C2F8" w:rsidR="00212B04" w:rsidRPr="00212B04" w:rsidRDefault="00212B04" w:rsidP="00212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>À propos d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’Aspects sociétaux et économiques du médicament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3FE96A3E" w14:textId="77777777" w:rsidR="005D6216" w:rsidRPr="00E348EE" w:rsidRDefault="005D6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042FB3E8" w14:textId="36704906" w:rsidR="005D6216" w:rsidRPr="00E348EE" w:rsidRDefault="003F1BF2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  <w:u w:val="single"/>
        </w:rPr>
        <w:t>VRAI/FAUX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 22</w:t>
      </w:r>
      <w:r w:rsidR="005D6216"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Pr="00E348EE">
        <w:rPr>
          <w:rFonts w:ascii="Arial" w:eastAsia="Arial" w:hAnsi="Arial" w:cs="Arial"/>
          <w:b/>
          <w:sz w:val="20"/>
          <w:szCs w:val="20"/>
        </w:rPr>
        <w:t>A</w:t>
      </w:r>
    </w:p>
    <w:p w14:paraId="4B5ADD90" w14:textId="0E12E4CF" w:rsidR="005D6216" w:rsidRPr="00E348EE" w:rsidRDefault="003F1BF2" w:rsidP="005D6216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</w:rPr>
        <w:t>VRAI</w:t>
      </w:r>
    </w:p>
    <w:p w14:paraId="380DCAF4" w14:textId="77777777" w:rsidR="005D6216" w:rsidRPr="00E348EE" w:rsidRDefault="005D6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295EB818" w14:textId="15B735B0" w:rsidR="005D6216" w:rsidRPr="00E348EE" w:rsidRDefault="003F1BF2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  <w:u w:val="single"/>
        </w:rPr>
        <w:t>VRAI/FAUX</w:t>
      </w:r>
      <w:r w:rsidR="005D6216"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>23</w:t>
      </w:r>
      <w:r w:rsidR="005D6216"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Pr="00E348EE">
        <w:rPr>
          <w:rFonts w:ascii="Arial" w:eastAsia="Arial" w:hAnsi="Arial" w:cs="Arial"/>
          <w:b/>
          <w:sz w:val="20"/>
          <w:szCs w:val="20"/>
        </w:rPr>
        <w:t>B</w:t>
      </w:r>
    </w:p>
    <w:p w14:paraId="212253FF" w14:textId="4CB9A021" w:rsidR="005D6216" w:rsidRPr="00E348EE" w:rsidRDefault="003F1BF2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</w:rPr>
        <w:t>FAUX</w:t>
      </w:r>
      <w:r w:rsidRPr="00E348EE">
        <w:rPr>
          <w:rFonts w:ascii="Arial" w:eastAsia="Arial" w:hAnsi="Arial" w:cs="Arial"/>
          <w:sz w:val="20"/>
          <w:szCs w:val="20"/>
        </w:rPr>
        <w:t xml:space="preserve"> Les décisions politiques sont PRIORITAIRES par rapport aux décisions scientifiques</w:t>
      </w:r>
    </w:p>
    <w:p w14:paraId="366059B8" w14:textId="77777777" w:rsidR="005D6216" w:rsidRPr="00E348EE" w:rsidRDefault="005D6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3E72555C" w14:textId="46E25A1D" w:rsidR="005D6216" w:rsidRPr="00E348EE" w:rsidRDefault="003F1BF2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VRAI/FAUX 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>24</w:t>
      </w:r>
      <w:r w:rsidR="005D6216"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Pr="00E348EE">
        <w:rPr>
          <w:rFonts w:ascii="Arial" w:eastAsia="Arial" w:hAnsi="Arial" w:cs="Arial"/>
          <w:b/>
          <w:sz w:val="20"/>
          <w:szCs w:val="20"/>
        </w:rPr>
        <w:t>A</w:t>
      </w:r>
    </w:p>
    <w:p w14:paraId="2E659067" w14:textId="7E8354DB" w:rsidR="005D6216" w:rsidRPr="00E348EE" w:rsidRDefault="003F1BF2" w:rsidP="005D6216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</w:rPr>
        <w:t>VRAI</w:t>
      </w:r>
    </w:p>
    <w:p w14:paraId="6ECBD26C" w14:textId="7F8C1C93" w:rsidR="00212B04" w:rsidRPr="00212B04" w:rsidRDefault="00212B04" w:rsidP="00212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À propos 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d’évaluation des médicaments commercialisés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53249B9A" w14:textId="77777777" w:rsidR="005D6216" w:rsidRPr="00E348EE" w:rsidRDefault="005D6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7140486" w14:textId="301CFA52" w:rsidR="005D6216" w:rsidRPr="00E348EE" w:rsidRDefault="005D6216" w:rsidP="005D6216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3F1BF2" w:rsidRPr="00E348EE">
        <w:rPr>
          <w:rFonts w:ascii="Arial" w:eastAsia="Arial" w:hAnsi="Arial" w:cs="Arial"/>
          <w:b/>
          <w:sz w:val="20"/>
          <w:szCs w:val="20"/>
          <w:u w:val="single"/>
        </w:rPr>
        <w:t>25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  <w:r w:rsidR="003F1BF2" w:rsidRPr="00E348EE">
        <w:rPr>
          <w:rFonts w:ascii="Arial" w:eastAsia="Arial" w:hAnsi="Arial" w:cs="Arial"/>
          <w:b/>
          <w:sz w:val="20"/>
          <w:szCs w:val="20"/>
        </w:rPr>
        <w:t>AD</w:t>
      </w:r>
    </w:p>
    <w:p w14:paraId="65FE56D4" w14:textId="67ED3C50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A)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955EE29" w14:textId="20E0A19A" w:rsidR="005D6216" w:rsidRPr="00B76580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B)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  <w:r w:rsidR="00B76580">
        <w:rPr>
          <w:rFonts w:ascii="Arial" w:eastAsia="Arial" w:hAnsi="Arial" w:cs="Arial"/>
          <w:sz w:val="20"/>
          <w:szCs w:val="20"/>
        </w:rPr>
        <w:t> :</w:t>
      </w:r>
      <w:r w:rsidR="00B76580" w:rsidRPr="00B76580">
        <w:t xml:space="preserve"> </w:t>
      </w:r>
      <w:r w:rsidR="00B76580" w:rsidRPr="00B36E30">
        <w:t>C’est sa limite </w:t>
      </w:r>
    </w:p>
    <w:p w14:paraId="209E915C" w14:textId="16F0FFD9" w:rsidR="005D6216" w:rsidRPr="00B76580" w:rsidRDefault="005D6216" w:rsidP="00B76580">
      <w:pPr>
        <w:spacing w:after="0" w:line="240" w:lineRule="auto"/>
      </w:pPr>
      <w:r w:rsidRPr="00E348EE">
        <w:rPr>
          <w:rFonts w:ascii="Arial" w:eastAsia="Arial" w:hAnsi="Arial" w:cs="Arial"/>
          <w:sz w:val="20"/>
          <w:szCs w:val="20"/>
        </w:rPr>
        <w:t xml:space="preserve">C)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  <w:r w:rsidR="00B76580">
        <w:rPr>
          <w:rFonts w:ascii="Arial" w:eastAsia="Arial" w:hAnsi="Arial" w:cs="Arial"/>
          <w:sz w:val="20"/>
          <w:szCs w:val="20"/>
        </w:rPr>
        <w:t xml:space="preserve"> : </w:t>
      </w:r>
      <w:r w:rsidR="00B76580" w:rsidRPr="00B36E30">
        <w:t>Les plus commun d’oublis sont les crèmes, les collyres, les lotions et les sirops</w:t>
      </w:r>
    </w:p>
    <w:p w14:paraId="7E3B3090" w14:textId="238EA294" w:rsidR="005D6216" w:rsidRPr="00B76580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D)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Vrai</w:t>
      </w:r>
      <w:r w:rsidR="00B76580">
        <w:rPr>
          <w:rFonts w:ascii="Arial" w:eastAsia="Arial" w:hAnsi="Arial" w:cs="Arial"/>
          <w:sz w:val="20"/>
          <w:szCs w:val="20"/>
        </w:rPr>
        <w:t xml:space="preserve"> +++</w:t>
      </w:r>
    </w:p>
    <w:p w14:paraId="3FC302B8" w14:textId="36EE4FAE" w:rsidR="005D6216" w:rsidRPr="00E348EE" w:rsidRDefault="005D6216" w:rsidP="005D621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E) </w:t>
      </w:r>
      <w:r w:rsidR="003F1BF2" w:rsidRPr="00E348EE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BA6BFAB" w14:textId="77777777" w:rsidR="005D6216" w:rsidRPr="00E348EE" w:rsidRDefault="005D6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B5EF71D" w14:textId="3E0BBBAE" w:rsidR="003F1BF2" w:rsidRPr="00E348EE" w:rsidRDefault="003F1BF2" w:rsidP="003F1BF2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</w:rPr>
        <w:t>QCM 26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ABC</w:t>
      </w:r>
    </w:p>
    <w:p w14:paraId="153AE057" w14:textId="34BB41EF" w:rsidR="003F1BF2" w:rsidRPr="00B76580" w:rsidRDefault="003F1BF2" w:rsidP="00B76580">
      <w:pPr>
        <w:spacing w:after="0" w:line="240" w:lineRule="auto"/>
      </w:pPr>
      <w:r w:rsidRPr="00E348EE">
        <w:rPr>
          <w:rFonts w:ascii="Arial" w:eastAsia="Arial" w:hAnsi="Arial" w:cs="Arial"/>
          <w:sz w:val="20"/>
          <w:szCs w:val="20"/>
        </w:rPr>
        <w:t xml:space="preserve">A) </w:t>
      </w:r>
      <w:r w:rsidRPr="00E348EE">
        <w:rPr>
          <w:rFonts w:ascii="Arial" w:eastAsia="Arial" w:hAnsi="Arial" w:cs="Arial"/>
          <w:sz w:val="20"/>
          <w:szCs w:val="20"/>
          <w:u w:val="single"/>
        </w:rPr>
        <w:t>Vrai</w:t>
      </w:r>
      <w:r w:rsidR="00B76580">
        <w:rPr>
          <w:rFonts w:ascii="Arial" w:eastAsia="Arial" w:hAnsi="Arial" w:cs="Arial"/>
          <w:sz w:val="20"/>
          <w:szCs w:val="20"/>
        </w:rPr>
        <w:t xml:space="preserve"> : </w:t>
      </w:r>
      <w:r w:rsidR="00B76580" w:rsidRPr="00B36E30">
        <w:t xml:space="preserve">Ils sont </w:t>
      </w:r>
      <w:r w:rsidR="00B76580" w:rsidRPr="00B36E30">
        <w:t>dus</w:t>
      </w:r>
      <w:r w:rsidR="00B76580" w:rsidRPr="00B36E30">
        <w:t xml:space="preserve"> aux propriétés pharmacologiques connues de la molécule</w:t>
      </w:r>
    </w:p>
    <w:p w14:paraId="0EBD240E" w14:textId="35F42BBA" w:rsidR="003F1BF2" w:rsidRPr="00E348EE" w:rsidRDefault="003F1BF2" w:rsidP="003F1BF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B) </w:t>
      </w:r>
      <w:r w:rsidRPr="00E348EE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91CD447" w14:textId="22C11F17" w:rsidR="003F1BF2" w:rsidRPr="00E348EE" w:rsidRDefault="003F1BF2" w:rsidP="003F1BF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C) </w:t>
      </w:r>
      <w:r w:rsidRPr="00E348EE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2085B32" w14:textId="74A984F0" w:rsidR="003F1BF2" w:rsidRPr="00B76580" w:rsidRDefault="003F1BF2" w:rsidP="003F1BF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D) </w:t>
      </w:r>
      <w:r w:rsidRPr="00E348EE">
        <w:rPr>
          <w:rFonts w:ascii="Arial" w:eastAsia="Arial" w:hAnsi="Arial" w:cs="Arial"/>
          <w:sz w:val="20"/>
          <w:szCs w:val="20"/>
          <w:u w:val="single"/>
        </w:rPr>
        <w:t>Faux</w:t>
      </w:r>
      <w:r w:rsidR="00B76580">
        <w:rPr>
          <w:rFonts w:ascii="Arial" w:eastAsia="Arial" w:hAnsi="Arial" w:cs="Arial"/>
          <w:sz w:val="20"/>
          <w:szCs w:val="20"/>
        </w:rPr>
        <w:t xml:space="preserve"> : </w:t>
      </w:r>
      <w:r w:rsidR="00B76580" w:rsidRPr="00B36E30">
        <w:t>Les réactions allergiques sont des EI de type B</w:t>
      </w:r>
    </w:p>
    <w:p w14:paraId="059F57DF" w14:textId="4331A459" w:rsidR="003F1BF2" w:rsidRPr="00E348EE" w:rsidRDefault="003F1BF2" w:rsidP="003F1BF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E) </w:t>
      </w:r>
      <w:r w:rsidRPr="00E348EE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67D18F9" w14:textId="22233DB4" w:rsidR="00212B04" w:rsidRPr="00212B04" w:rsidRDefault="00212B04" w:rsidP="00212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À propos 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du Bon usage des médicaments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525EBDA9" w14:textId="6C18E0FF" w:rsidR="003F1BF2" w:rsidRPr="00E348EE" w:rsidRDefault="00E348EE" w:rsidP="003F1BF2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  <w:u w:val="single"/>
        </w:rPr>
        <w:t>Question ouverte</w:t>
      </w:r>
      <w:r w:rsidR="003F1BF2"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>27</w:t>
      </w:r>
      <w:r w:rsidR="003F1BF2"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</w:p>
    <w:p w14:paraId="6490BBB5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Date </w:t>
      </w:r>
    </w:p>
    <w:p w14:paraId="1F7DF76E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Informations sur le patient (poids et âge si le patient est un enfant) </w:t>
      </w:r>
    </w:p>
    <w:p w14:paraId="3E8A0749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Informations sur le prescripteur </w:t>
      </w:r>
    </w:p>
    <w:p w14:paraId="50464A91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Prescription </w:t>
      </w:r>
    </w:p>
    <w:p w14:paraId="33A78EB8" w14:textId="72E8B81E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La signature du prescripteur </w:t>
      </w:r>
    </w:p>
    <w:p w14:paraId="4A379BBF" w14:textId="77777777" w:rsidR="003F1BF2" w:rsidRPr="00E348EE" w:rsidRDefault="003F1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59DD794C" w14:textId="6311CF42" w:rsidR="003F1BF2" w:rsidRPr="00E348EE" w:rsidRDefault="00E348EE" w:rsidP="003F1BF2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E348EE">
        <w:rPr>
          <w:rFonts w:ascii="Arial" w:eastAsia="Arial" w:hAnsi="Arial" w:cs="Arial"/>
          <w:b/>
          <w:bCs/>
          <w:sz w:val="20"/>
          <w:szCs w:val="20"/>
          <w:u w:val="single"/>
        </w:rPr>
        <w:t>Question ouverte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Pr="00E348EE">
        <w:rPr>
          <w:rFonts w:ascii="Arial" w:eastAsia="Arial" w:hAnsi="Arial" w:cs="Arial"/>
          <w:b/>
          <w:sz w:val="20"/>
          <w:szCs w:val="20"/>
          <w:u w:val="single"/>
          <w:lang w:val="en-US"/>
        </w:rPr>
        <w:t>28</w:t>
      </w:r>
      <w:r w:rsidR="003F1BF2" w:rsidRPr="00E348EE">
        <w:rPr>
          <w:rFonts w:ascii="Arial" w:eastAsia="Arial" w:hAnsi="Arial" w:cs="Arial"/>
          <w:b/>
          <w:sz w:val="20"/>
          <w:szCs w:val="20"/>
          <w:lang w:val="en-US"/>
        </w:rPr>
        <w:t xml:space="preserve"> : </w:t>
      </w:r>
    </w:p>
    <w:p w14:paraId="139879DF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Médecin </w:t>
      </w:r>
    </w:p>
    <w:p w14:paraId="5B880998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Chirurgien-dentiste </w:t>
      </w:r>
    </w:p>
    <w:p w14:paraId="0CE50528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Sage-femme </w:t>
      </w:r>
    </w:p>
    <w:p w14:paraId="49038973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>Infirmier (que des dispositifs médicaux pas des médicaments, sauf IPA)</w:t>
      </w:r>
    </w:p>
    <w:p w14:paraId="27BCEA47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Directeur de laboratoire d’analyse </w:t>
      </w:r>
    </w:p>
    <w:p w14:paraId="1574760B" w14:textId="77777777" w:rsidR="00E348EE" w:rsidRPr="00E348EE" w:rsidRDefault="00E348EE" w:rsidP="00E348EE">
      <w:pPr>
        <w:pStyle w:val="Paragraphedeliste"/>
        <w:numPr>
          <w:ilvl w:val="0"/>
          <w:numId w:val="2"/>
        </w:numPr>
        <w:spacing w:after="12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  <w:r w:rsidRPr="00E348EE">
        <w:rPr>
          <w:rFonts w:ascii="Arial" w:eastAsia="Arial" w:hAnsi="Arial" w:cs="Arial"/>
          <w:bCs/>
          <w:sz w:val="20"/>
          <w:szCs w:val="20"/>
        </w:rPr>
        <w:t xml:space="preserve">Radiologue </w:t>
      </w:r>
    </w:p>
    <w:p w14:paraId="03CD7BE1" w14:textId="77777777" w:rsidR="00E348EE" w:rsidRDefault="00E348EE" w:rsidP="003F1BF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64C92EF" w14:textId="296C7738" w:rsidR="00212B04" w:rsidRPr="00212B04" w:rsidRDefault="00212B04" w:rsidP="00212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2D60E0">
        <w:rPr>
          <w:rFonts w:ascii="Segoe UI Symbol" w:eastAsia="Times New Roman" w:hAnsi="Segoe UI Symbol" w:cs="Segoe UI Symbol"/>
          <w:sz w:val="26"/>
          <w:szCs w:val="26"/>
          <w:lang w:eastAsia="ja-JP"/>
        </w:rPr>
        <w:t>✦</w:t>
      </w:r>
      <w:r w:rsidRPr="002D60E0">
        <w:rPr>
          <w:rFonts w:ascii="SegoeUISymbol" w:eastAsia="Times New Roman" w:hAnsi="SegoeUISymbol" w:cs="Times New Roman"/>
          <w:sz w:val="26"/>
          <w:szCs w:val="26"/>
          <w:lang w:eastAsia="ja-JP"/>
        </w:rPr>
        <w:t xml:space="preserve"> </w:t>
      </w:r>
      <w:r w:rsidRPr="002D60E0"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À propos </w:t>
      </w:r>
      <w:r>
        <w:rPr>
          <w:rFonts w:ascii="Arial" w:eastAsia="Times New Roman" w:hAnsi="Arial" w:cs="Arial"/>
          <w:b/>
          <w:bCs/>
          <w:sz w:val="26"/>
          <w:szCs w:val="26"/>
          <w:lang w:eastAsia="ja-JP"/>
        </w:rPr>
        <w:t xml:space="preserve">du rapport bénéfice-risque </w:t>
      </w:r>
      <w:r w:rsidRPr="002D60E0">
        <w:rPr>
          <w:rFonts w:ascii="ArialMT" w:eastAsia="Times New Roman" w:hAnsi="ArialMT" w:cs="Times New Roman"/>
          <w:sz w:val="26"/>
          <w:szCs w:val="26"/>
          <w:lang w:eastAsia="ja-JP"/>
        </w:rPr>
        <w:t xml:space="preserve">: </w:t>
      </w:r>
    </w:p>
    <w:p w14:paraId="663F562E" w14:textId="77777777" w:rsidR="00212B04" w:rsidRPr="00E348EE" w:rsidRDefault="00212B04" w:rsidP="003F1BF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415BD01" w14:textId="6E2C8211" w:rsidR="00E348EE" w:rsidRPr="00E348EE" w:rsidRDefault="00E348EE" w:rsidP="00E348EE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E348EE">
        <w:rPr>
          <w:rFonts w:ascii="Arial" w:eastAsia="Arial" w:hAnsi="Arial" w:cs="Arial"/>
          <w:b/>
          <w:sz w:val="20"/>
          <w:szCs w:val="20"/>
          <w:u w:val="single"/>
          <w:lang w:val="en-US"/>
        </w:rPr>
        <w:t>QCM 29</w:t>
      </w:r>
      <w:r w:rsidRPr="00E348EE">
        <w:rPr>
          <w:rFonts w:ascii="Arial" w:eastAsia="Arial" w:hAnsi="Arial" w:cs="Arial"/>
          <w:b/>
          <w:sz w:val="20"/>
          <w:szCs w:val="20"/>
          <w:lang w:val="en-US"/>
        </w:rPr>
        <w:t xml:space="preserve"> : ABCDEFG</w:t>
      </w:r>
    </w:p>
    <w:p w14:paraId="5ACFE800" w14:textId="6CD2F6D6" w:rsidR="00E348EE" w:rsidRPr="00E348EE" w:rsidRDefault="00E348EE" w:rsidP="00E348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sz w:val="20"/>
          <w:szCs w:val="20"/>
        </w:rPr>
        <w:t xml:space="preserve">TOUT est vrai ! </w:t>
      </w:r>
      <w:proofErr w:type="gramStart"/>
      <w:r w:rsidRPr="00E348EE">
        <w:rPr>
          <w:rFonts w:ascii="Arial" w:eastAsia="Arial" w:hAnsi="Arial" w:cs="Arial"/>
          <w:sz w:val="20"/>
          <w:szCs w:val="20"/>
        </w:rPr>
        <w:t>et</w:t>
      </w:r>
      <w:proofErr w:type="gramEnd"/>
      <w:r w:rsidRPr="00E348EE">
        <w:rPr>
          <w:rFonts w:ascii="Arial" w:eastAsia="Arial" w:hAnsi="Arial" w:cs="Arial"/>
          <w:sz w:val="20"/>
          <w:szCs w:val="20"/>
        </w:rPr>
        <w:t xml:space="preserve"> oui ! </w:t>
      </w:r>
    </w:p>
    <w:p w14:paraId="5670E533" w14:textId="77777777" w:rsidR="00E348EE" w:rsidRPr="00E348EE" w:rsidRDefault="00E348EE" w:rsidP="003F1BF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75EBDBF" w14:textId="734E0BCD" w:rsidR="00E348EE" w:rsidRPr="00E348EE" w:rsidRDefault="00E348EE" w:rsidP="00E348EE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  <w:u w:val="single"/>
        </w:rPr>
        <w:t>Question ouverte</w:t>
      </w:r>
      <w:r w:rsidRPr="00E348EE">
        <w:rPr>
          <w:rFonts w:ascii="Arial" w:eastAsia="Arial" w:hAnsi="Arial" w:cs="Arial"/>
          <w:b/>
          <w:sz w:val="20"/>
          <w:szCs w:val="20"/>
          <w:u w:val="single"/>
        </w:rPr>
        <w:t xml:space="preserve"> 30</w:t>
      </w:r>
      <w:r w:rsidRPr="00E348EE">
        <w:rPr>
          <w:rFonts w:ascii="Arial" w:eastAsia="Arial" w:hAnsi="Arial" w:cs="Arial"/>
          <w:b/>
          <w:sz w:val="20"/>
          <w:szCs w:val="20"/>
        </w:rPr>
        <w:t xml:space="preserve"> : </w:t>
      </w:r>
    </w:p>
    <w:p w14:paraId="6E6731C5" w14:textId="77777777" w:rsidR="003436E8" w:rsidRDefault="00E348EE" w:rsidP="00E348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1 </w:t>
      </w:r>
      <w:r w:rsidRPr="00E348EE">
        <w:rPr>
          <w:rFonts w:ascii="Arial" w:eastAsia="Arial" w:hAnsi="Arial" w:cs="Arial"/>
          <w:sz w:val="20"/>
          <w:szCs w:val="20"/>
        </w:rPr>
        <w:t xml:space="preserve">= Ne prescrire que si cela est absolument </w:t>
      </w:r>
      <w:r w:rsidR="00212B04" w:rsidRPr="00E348EE">
        <w:rPr>
          <w:rFonts w:ascii="Arial" w:eastAsia="Arial" w:hAnsi="Arial" w:cs="Arial"/>
          <w:sz w:val="20"/>
          <w:szCs w:val="20"/>
        </w:rPr>
        <w:t>nécessaire</w:t>
      </w:r>
      <w:r w:rsidRPr="00E348EE">
        <w:rPr>
          <w:rFonts w:ascii="Arial" w:eastAsia="Arial" w:hAnsi="Arial" w:cs="Arial"/>
          <w:sz w:val="20"/>
          <w:szCs w:val="20"/>
        </w:rPr>
        <w:br/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2 </w:t>
      </w:r>
      <w:r w:rsidRPr="00E348EE">
        <w:rPr>
          <w:rFonts w:ascii="Arial" w:eastAsia="Arial" w:hAnsi="Arial" w:cs="Arial"/>
          <w:sz w:val="20"/>
          <w:szCs w:val="20"/>
        </w:rPr>
        <w:t>= Prescrire le moins possible</w:t>
      </w:r>
      <w:r w:rsidRPr="00E348EE">
        <w:rPr>
          <w:rFonts w:ascii="Arial" w:eastAsia="Arial" w:hAnsi="Arial" w:cs="Arial"/>
          <w:sz w:val="20"/>
          <w:szCs w:val="20"/>
        </w:rPr>
        <w:br/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3 </w:t>
      </w:r>
      <w:r w:rsidRPr="00E348EE">
        <w:rPr>
          <w:rFonts w:ascii="Arial" w:eastAsia="Arial" w:hAnsi="Arial" w:cs="Arial"/>
          <w:sz w:val="20"/>
          <w:szCs w:val="20"/>
        </w:rPr>
        <w:t xml:space="preserve">= Prescrire une posologie </w:t>
      </w:r>
      <w:r w:rsidR="00212B04" w:rsidRPr="00E348EE">
        <w:rPr>
          <w:rFonts w:ascii="Arial" w:eastAsia="Arial" w:hAnsi="Arial" w:cs="Arial"/>
          <w:sz w:val="20"/>
          <w:szCs w:val="20"/>
        </w:rPr>
        <w:t>adaptée</w:t>
      </w:r>
      <w:r w:rsidRPr="00E348EE">
        <w:rPr>
          <w:rFonts w:ascii="Arial" w:eastAsia="Arial" w:hAnsi="Arial" w:cs="Arial"/>
          <w:sz w:val="20"/>
          <w:szCs w:val="20"/>
        </w:rPr>
        <w:br/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4 </w:t>
      </w:r>
      <w:r w:rsidRPr="00E348EE">
        <w:rPr>
          <w:rFonts w:ascii="Arial" w:eastAsia="Arial" w:hAnsi="Arial" w:cs="Arial"/>
          <w:sz w:val="20"/>
          <w:szCs w:val="20"/>
        </w:rPr>
        <w:t xml:space="preserve">= Prescrire de </w:t>
      </w:r>
      <w:r w:rsidR="00212B04" w:rsidRPr="00E348EE">
        <w:rPr>
          <w:rFonts w:ascii="Arial" w:eastAsia="Arial" w:hAnsi="Arial" w:cs="Arial"/>
          <w:sz w:val="20"/>
          <w:szCs w:val="20"/>
        </w:rPr>
        <w:t>préférence</w:t>
      </w:r>
      <w:r w:rsidRPr="00E348EE">
        <w:rPr>
          <w:rFonts w:ascii="Arial" w:eastAsia="Arial" w:hAnsi="Arial" w:cs="Arial"/>
          <w:sz w:val="20"/>
          <w:szCs w:val="20"/>
        </w:rPr>
        <w:t xml:space="preserve"> des </w:t>
      </w:r>
      <w:proofErr w:type="spellStart"/>
      <w:r w:rsidRPr="00E348EE">
        <w:rPr>
          <w:rFonts w:ascii="Arial" w:eastAsia="Arial" w:hAnsi="Arial" w:cs="Arial"/>
          <w:sz w:val="20"/>
          <w:szCs w:val="20"/>
        </w:rPr>
        <w:t>médicaments</w:t>
      </w:r>
      <w:proofErr w:type="spellEnd"/>
      <w:r w:rsidRPr="00E348E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348EE">
        <w:rPr>
          <w:rFonts w:ascii="Arial" w:eastAsia="Arial" w:hAnsi="Arial" w:cs="Arial"/>
          <w:sz w:val="20"/>
          <w:szCs w:val="20"/>
        </w:rPr>
        <w:t>éprouvés</w:t>
      </w:r>
      <w:proofErr w:type="spellEnd"/>
      <w:r w:rsidRPr="00E348EE">
        <w:rPr>
          <w:rFonts w:ascii="Arial" w:eastAsia="Arial" w:hAnsi="Arial" w:cs="Arial"/>
          <w:sz w:val="20"/>
          <w:szCs w:val="20"/>
        </w:rPr>
        <w:br/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5 </w:t>
      </w:r>
      <w:r w:rsidRPr="00E348EE">
        <w:rPr>
          <w:rFonts w:ascii="Arial" w:eastAsia="Arial" w:hAnsi="Arial" w:cs="Arial"/>
          <w:sz w:val="20"/>
          <w:szCs w:val="20"/>
        </w:rPr>
        <w:t>= Expliquer aux pa</w:t>
      </w:r>
      <w:r w:rsidR="00212B04">
        <w:rPr>
          <w:rFonts w:ascii="Arial" w:eastAsia="Arial" w:hAnsi="Arial" w:cs="Arial"/>
          <w:sz w:val="20"/>
          <w:szCs w:val="20"/>
        </w:rPr>
        <w:t>ti</w:t>
      </w:r>
      <w:r w:rsidRPr="00E348EE">
        <w:rPr>
          <w:rFonts w:ascii="Arial" w:eastAsia="Arial" w:hAnsi="Arial" w:cs="Arial"/>
          <w:sz w:val="20"/>
          <w:szCs w:val="20"/>
        </w:rPr>
        <w:t xml:space="preserve">ents et/ou à son entourage l’ordonnance </w:t>
      </w:r>
    </w:p>
    <w:p w14:paraId="67820AC3" w14:textId="3106D6B2" w:rsidR="00E348EE" w:rsidRPr="00E348EE" w:rsidRDefault="00E348EE" w:rsidP="00E348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6 </w:t>
      </w:r>
      <w:r w:rsidRPr="00E348EE">
        <w:rPr>
          <w:rFonts w:ascii="Arial" w:eastAsia="Arial" w:hAnsi="Arial" w:cs="Arial"/>
          <w:sz w:val="20"/>
          <w:szCs w:val="20"/>
        </w:rPr>
        <w:t xml:space="preserve">= </w:t>
      </w:r>
      <w:proofErr w:type="spellStart"/>
      <w:r w:rsidRPr="00E348EE">
        <w:rPr>
          <w:rFonts w:ascii="Arial" w:eastAsia="Arial" w:hAnsi="Arial" w:cs="Arial"/>
          <w:sz w:val="20"/>
          <w:szCs w:val="20"/>
        </w:rPr>
        <w:t>Réévaluer</w:t>
      </w:r>
      <w:proofErr w:type="spellEnd"/>
      <w:r w:rsidRPr="00E348E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348EE">
        <w:rPr>
          <w:rFonts w:ascii="Arial" w:eastAsia="Arial" w:hAnsi="Arial" w:cs="Arial"/>
          <w:sz w:val="20"/>
          <w:szCs w:val="20"/>
        </w:rPr>
        <w:t>régulièrement</w:t>
      </w:r>
      <w:proofErr w:type="spellEnd"/>
      <w:r w:rsidRPr="00E348EE">
        <w:rPr>
          <w:rFonts w:ascii="Arial" w:eastAsia="Arial" w:hAnsi="Arial" w:cs="Arial"/>
          <w:sz w:val="20"/>
          <w:szCs w:val="20"/>
        </w:rPr>
        <w:t xml:space="preserve"> la per</w:t>
      </w:r>
      <w:r w:rsidR="00212B04">
        <w:rPr>
          <w:rFonts w:ascii="Arial" w:eastAsia="Arial" w:hAnsi="Arial" w:cs="Arial"/>
          <w:sz w:val="20"/>
          <w:szCs w:val="20"/>
        </w:rPr>
        <w:t>ti</w:t>
      </w:r>
      <w:r w:rsidRPr="00E348EE">
        <w:rPr>
          <w:rFonts w:ascii="Arial" w:eastAsia="Arial" w:hAnsi="Arial" w:cs="Arial"/>
          <w:sz w:val="20"/>
          <w:szCs w:val="20"/>
        </w:rPr>
        <w:t>nence de la prescrip</w:t>
      </w:r>
      <w:r w:rsidR="00212B04">
        <w:rPr>
          <w:rFonts w:ascii="Arial" w:eastAsia="Arial" w:hAnsi="Arial" w:cs="Arial"/>
          <w:sz w:val="20"/>
          <w:szCs w:val="20"/>
        </w:rPr>
        <w:t>ti</w:t>
      </w:r>
      <w:r w:rsidRPr="00E348EE">
        <w:rPr>
          <w:rFonts w:ascii="Arial" w:eastAsia="Arial" w:hAnsi="Arial" w:cs="Arial"/>
          <w:sz w:val="20"/>
          <w:szCs w:val="20"/>
        </w:rPr>
        <w:t xml:space="preserve">on </w:t>
      </w:r>
    </w:p>
    <w:p w14:paraId="02E3DB32" w14:textId="541D8946" w:rsidR="00E348EE" w:rsidRPr="00E348EE" w:rsidRDefault="00E348EE" w:rsidP="00E348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7 </w:t>
      </w:r>
      <w:r w:rsidRPr="00E348EE">
        <w:rPr>
          <w:rFonts w:ascii="Arial" w:eastAsia="Arial" w:hAnsi="Arial" w:cs="Arial"/>
          <w:sz w:val="20"/>
          <w:szCs w:val="20"/>
        </w:rPr>
        <w:t>= S’informer et se former con</w:t>
      </w:r>
      <w:r w:rsidR="00212B04">
        <w:rPr>
          <w:rFonts w:ascii="Arial" w:eastAsia="Arial" w:hAnsi="Arial" w:cs="Arial"/>
          <w:sz w:val="20"/>
          <w:szCs w:val="20"/>
        </w:rPr>
        <w:t>ti</w:t>
      </w:r>
      <w:r w:rsidRPr="00E348EE">
        <w:rPr>
          <w:rFonts w:ascii="Arial" w:eastAsia="Arial" w:hAnsi="Arial" w:cs="Arial"/>
          <w:sz w:val="20"/>
          <w:szCs w:val="20"/>
        </w:rPr>
        <w:t>nuellement</w:t>
      </w:r>
      <w:r w:rsidRPr="00E348EE">
        <w:rPr>
          <w:rFonts w:ascii="Arial" w:eastAsia="Arial" w:hAnsi="Arial" w:cs="Arial"/>
          <w:sz w:val="20"/>
          <w:szCs w:val="20"/>
        </w:rPr>
        <w:br/>
      </w:r>
      <w:r w:rsidRPr="00E348EE">
        <w:rPr>
          <w:rFonts w:ascii="Arial" w:eastAsia="Arial" w:hAnsi="Arial" w:cs="Arial"/>
          <w:b/>
          <w:bCs/>
          <w:sz w:val="20"/>
          <w:szCs w:val="20"/>
        </w:rPr>
        <w:t xml:space="preserve">8 </w:t>
      </w:r>
      <w:r w:rsidRPr="00E348EE">
        <w:rPr>
          <w:rFonts w:ascii="Arial" w:eastAsia="Arial" w:hAnsi="Arial" w:cs="Arial"/>
          <w:sz w:val="20"/>
          <w:szCs w:val="20"/>
        </w:rPr>
        <w:t>= Garder son esprit cri</w:t>
      </w:r>
      <w:r w:rsidR="00212B04">
        <w:rPr>
          <w:rFonts w:ascii="Arial" w:eastAsia="Arial" w:hAnsi="Arial" w:cs="Arial"/>
          <w:sz w:val="20"/>
          <w:szCs w:val="20"/>
        </w:rPr>
        <w:t>ti</w:t>
      </w:r>
      <w:r w:rsidRPr="00E348EE">
        <w:rPr>
          <w:rFonts w:ascii="Arial" w:eastAsia="Arial" w:hAnsi="Arial" w:cs="Arial"/>
          <w:sz w:val="20"/>
          <w:szCs w:val="20"/>
        </w:rPr>
        <w:t>que face aux pressions marke</w:t>
      </w:r>
      <w:r w:rsidR="00212B04">
        <w:rPr>
          <w:rFonts w:ascii="Arial" w:eastAsia="Arial" w:hAnsi="Arial" w:cs="Arial"/>
          <w:sz w:val="20"/>
          <w:szCs w:val="20"/>
        </w:rPr>
        <w:t>ti</w:t>
      </w:r>
      <w:r w:rsidRPr="00E348EE">
        <w:rPr>
          <w:rFonts w:ascii="Arial" w:eastAsia="Arial" w:hAnsi="Arial" w:cs="Arial"/>
          <w:sz w:val="20"/>
          <w:szCs w:val="20"/>
        </w:rPr>
        <w:t xml:space="preserve">ng </w:t>
      </w:r>
    </w:p>
    <w:p w14:paraId="3AFA821F" w14:textId="77777777" w:rsidR="00E348EE" w:rsidRPr="00E348EE" w:rsidRDefault="00E348EE" w:rsidP="003F1BF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6597FEC" w14:textId="77777777" w:rsidR="00E348EE" w:rsidRPr="00E348EE" w:rsidRDefault="00E348EE" w:rsidP="003F1BF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AE121E0" w14:textId="77777777" w:rsidR="003F1BF2" w:rsidRPr="00E348EE" w:rsidRDefault="003F1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C2D7F02" w14:textId="77777777" w:rsidR="005D6216" w:rsidRDefault="005D6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sectPr w:rsidR="005D6216">
      <w:footerReference w:type="default" r:id="rId9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12941D" w14:textId="77777777" w:rsidR="004175F2" w:rsidRDefault="004175F2">
      <w:pPr>
        <w:spacing w:after="0" w:line="240" w:lineRule="auto"/>
      </w:pPr>
      <w:r>
        <w:separator/>
      </w:r>
    </w:p>
  </w:endnote>
  <w:endnote w:type="continuationSeparator" w:id="0">
    <w:p w14:paraId="1216EFC7" w14:textId="77777777" w:rsidR="004175F2" w:rsidRDefault="0041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UISymbol">
    <w:altName w:val="Segoe UI"/>
    <w:panose1 w:val="020B0604020202020204"/>
    <w:charset w:val="00"/>
    <w:family w:val="roman"/>
    <w:notTrueType/>
    <w:pitch w:val="default"/>
  </w:font>
  <w:font w:name="ArialMT">
    <w:altName w:val="Arial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7F12F" w14:textId="01BB5EBE" w:rsidR="00FB15D3" w:rsidRDefault="002D60E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color w:val="000000"/>
      </w:rPr>
    </w:pPr>
    <w:r>
      <w:rPr>
        <w:b/>
        <w:color w:val="000000"/>
      </w:rPr>
      <w:t>05.11.2024</w:t>
    </w:r>
    <w:r>
      <w:rPr>
        <w:color w:val="000000"/>
      </w:rPr>
      <w:tab/>
    </w:r>
    <w:r>
      <w:rPr>
        <w:b/>
        <w:color w:val="000000"/>
      </w:rPr>
      <w:t>Le tutorat est gratuit. Toute reproduction ou vente est interdite.</w:t>
    </w:r>
    <w:r>
      <w:rPr>
        <w:color w:val="000000"/>
      </w:rPr>
      <w:tab/>
    </w:r>
    <w:r>
      <w:rPr>
        <w:b/>
        <w:color w:val="000000"/>
      </w:rPr>
      <w:t xml:space="preserve">Page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b/>
        <w:color w:val="000000"/>
      </w:rPr>
      <w:t xml:space="preserve"> sur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>
      <w:rPr>
        <w:b/>
        <w:noProof/>
        <w:color w:val="000000"/>
      </w:rPr>
      <w:t>2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0B0F4A" w14:textId="77777777" w:rsidR="004175F2" w:rsidRDefault="004175F2">
      <w:pPr>
        <w:spacing w:after="0" w:line="240" w:lineRule="auto"/>
      </w:pPr>
      <w:r>
        <w:separator/>
      </w:r>
    </w:p>
  </w:footnote>
  <w:footnote w:type="continuationSeparator" w:id="0">
    <w:p w14:paraId="5E936C0A" w14:textId="77777777" w:rsidR="004175F2" w:rsidRDefault="0041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262AF0"/>
    <w:multiLevelType w:val="hybridMultilevel"/>
    <w:tmpl w:val="F04AEE04"/>
    <w:lvl w:ilvl="0" w:tplc="CF347C4C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F3384"/>
    <w:multiLevelType w:val="multilevel"/>
    <w:tmpl w:val="08F05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65944229">
    <w:abstractNumId w:val="1"/>
  </w:num>
  <w:num w:numId="2" w16cid:durableId="1055277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5D3"/>
    <w:rsid w:val="00007A52"/>
    <w:rsid w:val="00212B04"/>
    <w:rsid w:val="002D60E0"/>
    <w:rsid w:val="003436E8"/>
    <w:rsid w:val="003F1BF2"/>
    <w:rsid w:val="0041165C"/>
    <w:rsid w:val="004175F2"/>
    <w:rsid w:val="00484326"/>
    <w:rsid w:val="005D6216"/>
    <w:rsid w:val="006102F3"/>
    <w:rsid w:val="006F0173"/>
    <w:rsid w:val="00840404"/>
    <w:rsid w:val="009355D9"/>
    <w:rsid w:val="009A0F45"/>
    <w:rsid w:val="00B76580"/>
    <w:rsid w:val="00C1204F"/>
    <w:rsid w:val="00E348EE"/>
    <w:rsid w:val="00F30333"/>
    <w:rsid w:val="00FB15D3"/>
    <w:rsid w:val="00FE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2E9139"/>
  <w15:docId w15:val="{0038EDB1-5B0F-7249-8FD3-1CDA09984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fr-FR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agraphedeliste">
    <w:name w:val="List Paragraph"/>
    <w:basedOn w:val="Normal"/>
    <w:uiPriority w:val="34"/>
    <w:qFormat/>
    <w:rsid w:val="00E34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1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5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7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5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5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61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0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3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35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7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62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05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88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16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36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8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8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4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3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LLGVAKSdcV7FH3Naf6pKBco52g==">CgMxLjA4AHIhMXBkM210OVdSX01CMDdCcFNUSUszNVItT3BabFBOU0FS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872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Alexandra Jacquard-Bergel</cp:lastModifiedBy>
  <cp:revision>2</cp:revision>
  <dcterms:created xsi:type="dcterms:W3CDTF">2024-11-08T10:11:00Z</dcterms:created>
  <dcterms:modified xsi:type="dcterms:W3CDTF">2024-11-08T10:11:00Z</dcterms:modified>
</cp:coreProperties>
</file>