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254B6" w14:textId="317ECE3C" w:rsidR="000E173C" w:rsidRDefault="00000000">
      <w:pPr>
        <w:spacing w:after="0" w:line="240" w:lineRule="auto"/>
        <w:ind w:left="142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F3F0DAC" wp14:editId="60FC80CF">
            <wp:simplePos x="0" y="0"/>
            <wp:positionH relativeFrom="margin">
              <wp:posOffset>5964978</wp:posOffset>
            </wp:positionH>
            <wp:positionV relativeFrom="margin">
              <wp:posOffset>-95671</wp:posOffset>
            </wp:positionV>
            <wp:extent cx="792480" cy="810895"/>
            <wp:effectExtent l="0" t="0" r="0" b="0"/>
            <wp:wrapSquare wrapText="bothSides" distT="0" distB="0" distL="114300" distR="11430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</w:t>
      </w:r>
      <w:r w:rsidR="00D5393E">
        <w:rPr>
          <w:b/>
          <w:i/>
          <w:sz w:val="40"/>
          <w:szCs w:val="40"/>
        </w:rPr>
        <w:t>rajouts présentiel</w:t>
      </w:r>
      <w:r>
        <w:rPr>
          <w:b/>
          <w:i/>
          <w:sz w:val="40"/>
          <w:szCs w:val="40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51E672AB" wp14:editId="10C9F26D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64985" cy="84264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60E5C6" w14:textId="77777777" w:rsidR="000E173C" w:rsidRDefault="000E173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E672AB" id="Rectangle 5" o:spid="_x0000_s1026" style="position:absolute;left:0;text-align:left;margin-left:-5pt;margin-top:-8pt;width:540.55pt;height:66.3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&#13;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560E5C6" w14:textId="77777777" w:rsidR="000E173C" w:rsidRDefault="000E173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E87DBD" w14:textId="1DA75F0F" w:rsidR="000E173C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2024-2025 :</w:t>
      </w:r>
      <w:r>
        <w:rPr>
          <w:b/>
          <w:sz w:val="20"/>
          <w:szCs w:val="20"/>
        </w:rPr>
        <w:t xml:space="preserve"> </w:t>
      </w:r>
      <w:r w:rsidR="00345CBD">
        <w:rPr>
          <w:b/>
          <w:color w:val="000000"/>
          <w:sz w:val="28"/>
          <w:szCs w:val="28"/>
        </w:rPr>
        <w:t>22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– Durée : </w:t>
      </w:r>
      <w:r w:rsidR="00345CBD">
        <w:rPr>
          <w:b/>
          <w:sz w:val="28"/>
          <w:szCs w:val="28"/>
        </w:rPr>
        <w:t xml:space="preserve">22 </w:t>
      </w:r>
      <w:r>
        <w:rPr>
          <w:b/>
          <w:sz w:val="28"/>
          <w:szCs w:val="28"/>
        </w:rPr>
        <w:t xml:space="preserve">min </w:t>
      </w:r>
    </w:p>
    <w:p w14:paraId="502CC1A2" w14:textId="77777777" w:rsidR="000E173C" w:rsidRDefault="000E173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00D34FF" w14:textId="77777777" w:rsidR="000E173C" w:rsidRDefault="000E173C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9023FA4" w14:textId="04880D6F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="00D5393E"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1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="00345CBD"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À propos de l’embryologie digestive et du péritoine, indiquez-la ou les propositions exactes :</w:t>
      </w:r>
    </w:p>
    <w:p w14:paraId="06503453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A) Les 4 feuillets de la bourse omentale fusionnent pour donner le petit épiploon</w:t>
      </w:r>
    </w:p>
    <w:p w14:paraId="4DF3FB0A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B) L’intestin terminal donnera la moitié gauche du côlon transverse jusqu’au rectum</w:t>
      </w:r>
    </w:p>
    <w:p w14:paraId="23F292E4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Le </w:t>
      </w:r>
      <w:proofErr w:type="spellStart"/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caecum</w:t>
      </w:r>
      <w:proofErr w:type="spellEnd"/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et l’appendice vermiforme proviennent de la branche initialement caudale de l’anse intestinale primitive </w:t>
      </w:r>
    </w:p>
    <w:p w14:paraId="2BF9E9A7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Le mésogastre dorsal donnera le ligament gastro-splénique ainsi que le ligament </w:t>
      </w:r>
      <w:proofErr w:type="spellStart"/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pancréatico</w:t>
      </w:r>
      <w:proofErr w:type="spellEnd"/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-splénique</w:t>
      </w:r>
    </w:p>
    <w:p w14:paraId="06165838" w14:textId="2D8587AE" w:rsidR="000E173C" w:rsidRPr="00D5393E" w:rsidRDefault="00E675BA" w:rsidP="00E675BA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003A766D" w14:textId="77777777" w:rsidR="00E675BA" w:rsidRPr="00D5393E" w:rsidRDefault="00E675BA">
      <w:pPr>
        <w:spacing w:after="120" w:line="240" w:lineRule="auto"/>
        <w:ind w:right="119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59F1946A" w14:textId="1EF906A3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="00D5393E"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2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À propos de l’embryologie digestive et du péritoine, indiquez-la ou les propositions exactes :</w:t>
      </w:r>
    </w:p>
    <w:p w14:paraId="23D796AD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 tube digestif dérive de l’entoblaste</w:t>
      </w:r>
    </w:p>
    <w:p w14:paraId="20BC4178" w14:textId="77777777" w:rsidR="00E675BA" w:rsidRPr="00D5393E" w:rsidRDefault="00E675BA" w:rsidP="00E675BA">
      <w:pPr>
        <w:pStyle w:val="p1"/>
        <w:rPr>
          <w:rFonts w:ascii="Arial" w:hAnsi="Arial" w:cs="Arial"/>
          <w:color w:val="000000" w:themeColor="text1"/>
          <w:sz w:val="20"/>
          <w:szCs w:val="20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>B) Le méso est un accolement de 2 feuillets de péritoine viscéral unissant un segment du tube digestif à la paroi, dans lequel circule les vaisseaux et nerfs destinés aux viscères.</w:t>
      </w:r>
    </w:p>
    <w:p w14:paraId="71284B2B" w14:textId="77777777" w:rsidR="00E675BA" w:rsidRPr="00D5393E" w:rsidRDefault="00E675BA" w:rsidP="00E675BA">
      <w:pPr>
        <w:pStyle w:val="p1"/>
        <w:rPr>
          <w:color w:val="000000" w:themeColor="text1"/>
          <w:sz w:val="20"/>
          <w:szCs w:val="20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color w:val="000000" w:themeColor="text1"/>
          <w:sz w:val="20"/>
          <w:szCs w:val="20"/>
        </w:rPr>
        <w:t>Les ligaments sont des replis du péritoine pariétal qui relient à la paroi, ou entre eux, des organes intra-abdominaux ou intra-pelviens ne faisant pas partie du tube digestif.</w:t>
      </w:r>
    </w:p>
    <w:p w14:paraId="31D8A1C4" w14:textId="77777777" w:rsidR="00E675BA" w:rsidRPr="00D5393E" w:rsidRDefault="00E675BA" w:rsidP="00E675BA">
      <w:pPr>
        <w:pStyle w:val="p1"/>
        <w:rPr>
          <w:rFonts w:ascii="Times New Roman" w:hAnsi="Times New Roman"/>
          <w:color w:val="000000" w:themeColor="text1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>D) Un fascia d’accolement résulte de l’accolement d’un méso au péritoine pariétal postérieur.</w:t>
      </w:r>
    </w:p>
    <w:p w14:paraId="5EC29A51" w14:textId="77777777" w:rsidR="00E675BA" w:rsidRPr="000A042F" w:rsidRDefault="00E675BA" w:rsidP="00E675BA">
      <w:pPr>
        <w:pStyle w:val="p1"/>
        <w:rPr>
          <w:rFonts w:ascii="Arial" w:hAnsi="Arial" w:cs="Arial"/>
          <w:color w:val="000000" w:themeColor="text1"/>
          <w:sz w:val="20"/>
          <w:szCs w:val="20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E) Le clivage chirurgical de tous ces fascias permet la frontalisation des viscères et donc leur retour en position </w:t>
      </w:r>
      <w:r w:rsidRPr="000A042F">
        <w:rPr>
          <w:rFonts w:ascii="Arial" w:hAnsi="Arial" w:cs="Arial"/>
          <w:color w:val="000000" w:themeColor="text1"/>
          <w:sz w:val="20"/>
          <w:szCs w:val="20"/>
        </w:rPr>
        <w:t>embryologique</w:t>
      </w:r>
    </w:p>
    <w:p w14:paraId="1479062C" w14:textId="77777777" w:rsidR="00E675BA" w:rsidRPr="00D5393E" w:rsidRDefault="00E675BA">
      <w:pPr>
        <w:spacing w:after="120" w:line="240" w:lineRule="auto"/>
        <w:ind w:right="119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5BDB24F9" w14:textId="77777777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3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À propos de l’embryologie digestive, indiquez-la ou les propositions exactes :</w:t>
      </w:r>
    </w:p>
    <w:p w14:paraId="01264E69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Au niveau de l’ébauche gastro-duodénale, il va y’avoir une rotation anti-horaire selon un axe vertical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crânio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>-caudal</w:t>
      </w:r>
    </w:p>
    <w:p w14:paraId="359ABF7A" w14:textId="77777777" w:rsidR="00E675BA" w:rsidRPr="00D5393E" w:rsidRDefault="00E675BA" w:rsidP="00E675BA">
      <w:pPr>
        <w:pStyle w:val="p1"/>
        <w:rPr>
          <w:rFonts w:ascii="Arial" w:hAnsi="Arial" w:cs="Arial"/>
          <w:color w:val="000000" w:themeColor="text1"/>
          <w:sz w:val="20"/>
          <w:szCs w:val="20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>B) Au niveau de l’ébauche gastro-duodénale, a lieu le développement en volume, et la migration rapide du bourgeon hépatique vers l’hypochondre gauche</w:t>
      </w:r>
    </w:p>
    <w:p w14:paraId="0CB0810B" w14:textId="77777777" w:rsidR="00E675BA" w:rsidRPr="00D5393E" w:rsidRDefault="00E675BA" w:rsidP="00E675BA">
      <w:pPr>
        <w:pStyle w:val="p1"/>
        <w:rPr>
          <w:rFonts w:ascii="Arial" w:hAnsi="Arial" w:cs="Arial"/>
          <w:color w:val="000000" w:themeColor="text1"/>
          <w:sz w:val="20"/>
          <w:szCs w:val="20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>C) Au niveau de l’ébauche gastro-duodénale, a lieu le développement et la rotation des ébauches splénique et pancréatique vers la droite</w:t>
      </w:r>
    </w:p>
    <w:p w14:paraId="6A533A24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Au niveau de l’ébauche gastro-duodénale, l’estomac effectue une double rotation : passant de sagittal à frontal, puis d’antérieur à postérieur (bascule antéro-postérieure) </w:t>
      </w:r>
    </w:p>
    <w:p w14:paraId="15EA6B4B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E)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On énumère donc 4 évènements se déroulant concomitamment, le quatrième étant la formation de la bourse omentale et du grand omentum </w:t>
      </w:r>
    </w:p>
    <w:p w14:paraId="281C7BE3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EF84D69" w14:textId="77777777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4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Est-ce vrai ou faux :</w:t>
      </w:r>
    </w:p>
    <w:p w14:paraId="66BE75A8" w14:textId="77777777" w:rsidR="00E675BA" w:rsidRPr="00D5393E" w:rsidRDefault="00E675BA" w:rsidP="00E675BA">
      <w:pPr>
        <w:pStyle w:val="p1"/>
        <w:rPr>
          <w:rFonts w:ascii="Arial" w:hAnsi="Arial" w:cs="Arial"/>
          <w:color w:val="000000" w:themeColor="text1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</w:rPr>
        <w:t>L’anse intestinale primitive va effectuer 3 rotations de 90° dans le sens anti-horaire, autour de l’AMS.</w:t>
      </w:r>
    </w:p>
    <w:p w14:paraId="0C8BC711" w14:textId="77777777" w:rsidR="00E675BA" w:rsidRPr="00D5393E" w:rsidRDefault="00E675BA" w:rsidP="00E675BA">
      <w:pPr>
        <w:spacing w:after="0"/>
        <w:rPr>
          <w:rFonts w:ascii="Arial" w:hAnsi="Arial" w:cs="Arial"/>
          <w:color w:val="000000" w:themeColor="text1"/>
          <w:sz w:val="18"/>
          <w:szCs w:val="18"/>
        </w:rPr>
      </w:pPr>
      <w:r w:rsidRPr="00E72AF3">
        <w:rPr>
          <w:rFonts w:ascii="Arial" w:hAnsi="Arial" w:cs="Arial"/>
          <w:color w:val="000000" w:themeColor="text1"/>
          <w:sz w:val="18"/>
          <w:szCs w:val="18"/>
        </w:rPr>
        <w:t>Initialement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>,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>le b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ourgeon caecal 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est 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en région hypogastrique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 puis après une 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1</w:t>
      </w:r>
      <w:r w:rsidRPr="00E72AF3">
        <w:rPr>
          <w:rFonts w:ascii="Arial" w:hAnsi="Arial" w:cs="Arial"/>
          <w:color w:val="000000" w:themeColor="text1"/>
          <w:sz w:val="12"/>
          <w:szCs w:val="12"/>
        </w:rPr>
        <w:t>ère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rota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>tion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de 90° : 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il 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passe dans l’hypochondre gauche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, après une 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2</w:t>
      </w:r>
      <w:r w:rsidRPr="00E72AF3">
        <w:rPr>
          <w:rFonts w:ascii="Arial" w:hAnsi="Arial" w:cs="Arial"/>
          <w:color w:val="000000" w:themeColor="text1"/>
          <w:sz w:val="12"/>
          <w:szCs w:val="12"/>
        </w:rPr>
        <w:t>ème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rota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>tion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de 90° :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 dans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hypochondre droit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 et enfin après 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rota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>tion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 de 90° : 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 xml:space="preserve">en 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fosse iliaque droite</w:t>
      </w:r>
    </w:p>
    <w:p w14:paraId="320F0DB1" w14:textId="6C1569E1" w:rsidR="00E675BA" w:rsidRPr="00E72AF3" w:rsidRDefault="00E675BA" w:rsidP="00E675BA">
      <w:pPr>
        <w:spacing w:after="0"/>
        <w:rPr>
          <w:rFonts w:ascii="Arial" w:hAnsi="Arial" w:cs="Arial"/>
          <w:color w:val="000000" w:themeColor="text1"/>
          <w:sz w:val="18"/>
          <w:szCs w:val="18"/>
        </w:rPr>
      </w:pPr>
      <w:r w:rsidRPr="00E72AF3">
        <w:rPr>
          <w:rFonts w:ascii="Arial" w:hAnsi="Arial" w:cs="Arial"/>
          <w:color w:val="000000" w:themeColor="text1"/>
          <w:sz w:val="18"/>
          <w:szCs w:val="18"/>
        </w:rPr>
        <w:t xml:space="preserve">Au total le bourgeon caecal aura effectué une rotation de 3×90° </w:t>
      </w:r>
      <w:r w:rsidRPr="00D5393E">
        <w:rPr>
          <w:rFonts w:ascii="Arial" w:hAnsi="Arial" w:cs="Arial"/>
          <w:color w:val="000000" w:themeColor="text1"/>
          <w:sz w:val="18"/>
          <w:szCs w:val="18"/>
        </w:rPr>
        <w:t>c’est à dire 270</w:t>
      </w:r>
      <w:r w:rsidRPr="00E72AF3">
        <w:rPr>
          <w:rFonts w:ascii="Arial" w:hAnsi="Arial" w:cs="Arial"/>
          <w:color w:val="000000" w:themeColor="text1"/>
          <w:sz w:val="18"/>
          <w:szCs w:val="18"/>
        </w:rPr>
        <w:t>°</w:t>
      </w:r>
    </w:p>
    <w:p w14:paraId="487BD33E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3542D8C" w14:textId="2853C250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QCM 5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À propos du bloc </w:t>
      </w:r>
      <w:proofErr w:type="spellStart"/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duodéno</w:t>
      </w:r>
      <w:proofErr w:type="spellEnd"/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-pancréatique, indiquez-la ou les propositions exactes :</w:t>
      </w:r>
    </w:p>
    <w:p w14:paraId="5F6429E0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 duodénum forme un cadre autour du pancréas</w:t>
      </w:r>
    </w:p>
    <w:p w14:paraId="20A7644C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 D2 est formé de 2 parties : </w:t>
      </w:r>
      <w:proofErr w:type="gramStart"/>
      <w:r w:rsidRPr="00D5393E">
        <w:rPr>
          <w:rFonts w:ascii="Arial" w:hAnsi="Arial" w:cs="Arial"/>
          <w:color w:val="000000" w:themeColor="text1"/>
          <w:sz w:val="20"/>
          <w:szCs w:val="20"/>
        </w:rPr>
        <w:t>une fixe</w:t>
      </w:r>
      <w:proofErr w:type="gram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et une mobile</w:t>
      </w:r>
    </w:p>
    <w:p w14:paraId="50BF7CFE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 duodénum se projette en regard de la portion lombale du rachis </w:t>
      </w:r>
    </w:p>
    <w:p w14:paraId="5D2AFDC1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 muscle suspenseur du duodénum se trouve au niveau du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genu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inferius</w:t>
      </w:r>
      <w:proofErr w:type="spellEnd"/>
    </w:p>
    <w:p w14:paraId="5555BB04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5C2836F1" w14:textId="77777777" w:rsidR="00E675BA" w:rsidRPr="00D5393E" w:rsidRDefault="00E675BA">
      <w:pPr>
        <w:spacing w:after="120" w:line="240" w:lineRule="auto"/>
        <w:ind w:right="119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72C23ABD" w14:textId="181DEE7E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QCM 6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À propos du bloc </w:t>
      </w:r>
      <w:proofErr w:type="spellStart"/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duodéno</w:t>
      </w:r>
      <w:proofErr w:type="spellEnd"/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-pancréatique, indiquez-la ou les propositions exactes :</w:t>
      </w:r>
    </w:p>
    <w:p w14:paraId="20545F2C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 pancréas à la forme d’une feuille de chêne posée transversalement sur le rachis entre T12_L1</w:t>
      </w:r>
    </w:p>
    <w:p w14:paraId="5FD3CDDC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La tête du pancréas déborde jusqu’en L3-L4</w:t>
      </w:r>
    </w:p>
    <w:p w14:paraId="5B8D5793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 tubercule omentale se trouve au-dessus du D3</w:t>
      </w:r>
    </w:p>
    <w:p w14:paraId="58657665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 fascia rétro-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duodéno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-pancréatique gauche sépare le bloc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duodéno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>-pancréatique de la face antérieure de la veine cave inférieure</w:t>
      </w:r>
    </w:p>
    <w:p w14:paraId="477BF248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06B3561D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85CFBCA" w14:textId="4189F4E9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QCM 7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À propos du bloc </w:t>
      </w:r>
      <w:proofErr w:type="spellStart"/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duodéno</w:t>
      </w:r>
      <w:proofErr w:type="spellEnd"/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-pancréatique, indiquez-la ou les propositions exactes :</w:t>
      </w:r>
    </w:p>
    <w:p w14:paraId="42343BA4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A)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Le pancréas se trouve en arrière de la bourse omentale</w:t>
      </w: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</w:p>
    <w:p w14:paraId="68E0D273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L’extrémité gauche du pancréas est en rapport avec le hile de la rate et le ligament gastro-splénique</w:t>
      </w:r>
    </w:p>
    <w:p w14:paraId="13F677BF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En avant du pancréas se trouve le tronc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spléno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>-mésaraïque</w:t>
      </w:r>
    </w:p>
    <w:p w14:paraId="715C986D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 fascia de Treitz se situe entre la face postérieure du pancréas et les structures du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rétro-péritoine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postérieur</w:t>
      </w:r>
    </w:p>
    <w:p w14:paraId="359F0A7B" w14:textId="085076BA" w:rsidR="000E173C" w:rsidRPr="00D5393E" w:rsidRDefault="00E675BA" w:rsidP="00E675BA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350EC0B0" w14:textId="77777777" w:rsidR="00E675BA" w:rsidRPr="00D5393E" w:rsidRDefault="00E675BA">
      <w:pPr>
        <w:spacing w:after="120" w:line="240" w:lineRule="auto"/>
        <w:ind w:right="119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0ECCA75C" w14:textId="77777777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8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À propos de la région du cardia, indiquez-la ou les propositions exactes :</w:t>
      </w:r>
    </w:p>
    <w:p w14:paraId="5C3D341C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A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) La position intra-abdominale de l’estomac est assurée par les piliers fibreux du DTA</w:t>
      </w:r>
    </w:p>
    <w:p w14:paraId="3304FF26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B)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La hernie hiatale peut engendrer des reflux gastro-œsophagien aboutissant in fine à une endo-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brachy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>-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oesophage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</w:p>
    <w:p w14:paraId="61BD1AA3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La vascularisation infra-diaphragmatique dépend des artères phréniques inférieures ainsi que des collatérales de l’artère gastrique gauche </w:t>
      </w:r>
    </w:p>
    <w:p w14:paraId="2EB3C425" w14:textId="77777777" w:rsidR="00E675BA" w:rsidRPr="0074078F" w:rsidRDefault="00E675BA" w:rsidP="00E675BA">
      <w:pPr>
        <w:pStyle w:val="p1"/>
        <w:rPr>
          <w:rFonts w:ascii="Arial" w:hAnsi="Arial" w:cs="Arial"/>
          <w:color w:val="000000" w:themeColor="text1"/>
          <w:sz w:val="20"/>
          <w:szCs w:val="20"/>
        </w:rPr>
      </w:pP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D) Des varices </w:t>
      </w:r>
      <w:r w:rsidRPr="0074078F">
        <w:rPr>
          <w:rFonts w:ascii="Arial" w:hAnsi="Arial" w:cs="Arial"/>
          <w:color w:val="000000" w:themeColor="text1"/>
          <w:sz w:val="20"/>
          <w:szCs w:val="20"/>
        </w:rPr>
        <w:t xml:space="preserve">œsophagiennes cardio-tubérositaire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apparaissent </w:t>
      </w:r>
      <w:r w:rsidRPr="0074078F">
        <w:rPr>
          <w:rFonts w:ascii="Arial" w:hAnsi="Arial" w:cs="Arial"/>
          <w:color w:val="000000" w:themeColor="text1"/>
          <w:sz w:val="20"/>
          <w:szCs w:val="20"/>
        </w:rPr>
        <w:t>en cas d’hypertension portale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c</w:t>
      </w:r>
      <w:r w:rsidRPr="0074078F">
        <w:rPr>
          <w:rFonts w:ascii="Arial" w:hAnsi="Arial" w:cs="Arial"/>
          <w:color w:val="000000" w:themeColor="text1"/>
          <w:sz w:val="20"/>
          <w:szCs w:val="20"/>
        </w:rPr>
        <w:t>ar le sang veineux fuit le système porte vers le cœur</w:t>
      </w:r>
    </w:p>
    <w:p w14:paraId="41788C9E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70E1B916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BF8D87A" w14:textId="77777777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9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À propos de l’estomac, indiquez-la ou les propositions exactes :</w:t>
      </w:r>
    </w:p>
    <w:p w14:paraId="04957C7E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A) Le nerf vague gauche se distribue d’une certaine manière de sorte à innerver la face antérieure de l’estomac</w:t>
      </w:r>
    </w:p>
    <w:p w14:paraId="75D59BC7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B) Le nerf gastro hépatique se détache du nerf vague postérieur au niveau du cardia</w:t>
      </w:r>
    </w:p>
    <w:p w14:paraId="1EC60F5D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C) Les nerf grand et petit splanchniques rejoignent le plexus cœliaque</w:t>
      </w:r>
    </w:p>
    <w:p w14:paraId="2F48362F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D) Le nerf pneumogastrique est parasympathique</w:t>
      </w:r>
    </w:p>
    <w:p w14:paraId="005362EC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16B839FF" w14:textId="77777777" w:rsidR="00E675BA" w:rsidRPr="00D5393E" w:rsidRDefault="00E675BA">
      <w:pPr>
        <w:spacing w:after="120" w:line="240" w:lineRule="auto"/>
        <w:ind w:right="119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23808F20" w14:textId="77777777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10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À propos de l’estomac, indiquez-la ou les propositions exactes :</w:t>
      </w:r>
    </w:p>
    <w:p w14:paraId="15FF7194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On peut diviser l’estomac en 3 parties que sont le fundus (grosse tubérosité), le corps et l’antre</w:t>
      </w:r>
    </w:p>
    <w:p w14:paraId="03B50207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B)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Le fundus et le corps sont disposés horizontalement</w:t>
      </w:r>
    </w:p>
    <w:p w14:paraId="521B700D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L’antre et le pylore sont disposés horizontalement</w:t>
      </w:r>
    </w:p>
    <w:p w14:paraId="01A694B1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D)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L’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angulus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se trouve en regard de la première branche à destinée viscérale de l’aorte abdominale</w:t>
      </w:r>
    </w:p>
    <w:p w14:paraId="6EA30857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27B809FD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8C96A82" w14:textId="77777777" w:rsidR="00E675BA" w:rsidRPr="00D5393E" w:rsidRDefault="00E675BA" w:rsidP="00E675BA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11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À propos de l’estomac, indiquez-la ou les propositions exactes :</w:t>
      </w:r>
    </w:p>
    <w:p w14:paraId="4207DA23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On retrouve au niveau de la petite courbure gauche de l’estomac : l’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angulus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4248538C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En regard du bord droit se trouve le petit épiploon, tendu entre le foie et la grande courbure gastrique</w:t>
      </w:r>
    </w:p>
    <w:p w14:paraId="6BB9EBBD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 petit omentum est divisé en une pars condensa (nerfs et vaisseaux gastriques), une </w:t>
      </w:r>
      <w:proofErr w:type="gramStart"/>
      <w:r w:rsidRPr="00D5393E">
        <w:rPr>
          <w:rFonts w:ascii="Arial" w:hAnsi="Arial" w:cs="Arial"/>
          <w:color w:val="000000" w:themeColor="text1"/>
          <w:sz w:val="20"/>
          <w:szCs w:val="20"/>
        </w:rPr>
        <w:t>pars</w:t>
      </w:r>
      <w:proofErr w:type="gram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flacida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translucide, et une pars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vasculosa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contenant entre autres les voies biliaires</w:t>
      </w:r>
    </w:p>
    <w:p w14:paraId="56958F3F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D)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Le grand omentum est en rapport avec la grande courbure gauche de l’estomac </w:t>
      </w:r>
    </w:p>
    <w:p w14:paraId="42A538C8" w14:textId="77777777" w:rsidR="00E675BA" w:rsidRPr="00D5393E" w:rsidRDefault="00E675BA" w:rsidP="00E675BA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1622B4A9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8A07629" w14:textId="77777777" w:rsidR="009D7B07" w:rsidRPr="00D5393E" w:rsidRDefault="009D7B07" w:rsidP="009D7B07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12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À propos d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e la vascularisation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 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l’estomac, indiquez-la ou les propositions exactes :</w:t>
      </w:r>
    </w:p>
    <w:p w14:paraId="2EE1DC36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La vascularisation veineuse suit la vascularisation artérielle </w:t>
      </w:r>
    </w:p>
    <w:p w14:paraId="29C9CAE0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Les veines gastriques droite et gauche se jettent dans la veine cave inférieure</w:t>
      </w:r>
    </w:p>
    <w:p w14:paraId="3D78C340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La veine gastro-omentale gauche rejoint la veine colique gauche pour former le tronc veineux gastro-colique de Henlé, pour se jeter au bord gauche de la veine mésentérique supérieure</w:t>
      </w:r>
    </w:p>
    <w:p w14:paraId="5CE739DA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L’ulcère postérieur du premier duodénum est généralement causé par le stress </w:t>
      </w:r>
    </w:p>
    <w:p w14:paraId="2DA3449A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0A78941F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AC4E5BF" w14:textId="77777777" w:rsidR="009D7B07" w:rsidRPr="00D5393E" w:rsidRDefault="009D7B07" w:rsidP="009D7B07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13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À propos d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e la vascularisation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 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l’estomac, indiquez-la ou les propositions exactes :</w:t>
      </w:r>
    </w:p>
    <w:p w14:paraId="1EAEAF06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A)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L’estomac possède 2 réseaux lymphatiques : un muqueux et un autre sous muqueux</w:t>
      </w:r>
    </w:p>
    <w:p w14:paraId="2E7D3C8B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Le réseau muqueux et sous-muqueux sont indépendants et ne communiquent pas entre eux</w:t>
      </w:r>
    </w:p>
    <w:p w14:paraId="15885F4A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Les nœuds lymphatiques gastriques se drainent vers les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lympho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>-nœuds centraux situés autour du tronc cœliaque</w:t>
      </w:r>
    </w:p>
    <w:p w14:paraId="2BBC559A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Des vaisseaux lymphatiques efférents traversent la musculeuse pour rejoindre un réseau sous-péritonéal</w:t>
      </w:r>
    </w:p>
    <w:p w14:paraId="732CC5DD" w14:textId="77777777" w:rsidR="009D7B07" w:rsidRPr="00D5393E" w:rsidRDefault="009D7B07" w:rsidP="009D7B0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554B39FA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79C4A0F" w14:textId="77777777" w:rsidR="005F5CCB" w:rsidRPr="00D5393E" w:rsidRDefault="005F5CCB" w:rsidP="005F5CCB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14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À propos de l’origine de l’innervation sensitive douloureuse des voies biliaires, indiquez-la ou les propositions exactes :</w:t>
      </w:r>
    </w:p>
    <w:p w14:paraId="31D1F884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Elle provient des nerfs vagues gauche et droit</w:t>
      </w:r>
    </w:p>
    <w:p w14:paraId="5F37BC57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Elle provient </w:t>
      </w:r>
      <w:proofErr w:type="gramStart"/>
      <w:r w:rsidRPr="00D5393E">
        <w:rPr>
          <w:rFonts w:ascii="Arial" w:hAnsi="Arial" w:cs="Arial"/>
          <w:color w:val="000000" w:themeColor="text1"/>
          <w:sz w:val="20"/>
          <w:szCs w:val="20"/>
        </w:rPr>
        <w:t>des nerfs grand</w:t>
      </w:r>
      <w:proofErr w:type="gram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splanchnique droit et phrénique droit</w:t>
      </w:r>
    </w:p>
    <w:p w14:paraId="78412E05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Elle provient du plexus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coeliaque</w:t>
      </w:r>
      <w:proofErr w:type="spellEnd"/>
    </w:p>
    <w:p w14:paraId="778F5C8A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Elle provient des nerfs intercostaux T6-T8</w:t>
      </w:r>
    </w:p>
    <w:p w14:paraId="51DE1B89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1C99E3BF" w14:textId="77777777" w:rsidR="000E173C" w:rsidRPr="00D5393E" w:rsidRDefault="000E173C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0281817" w14:textId="77777777" w:rsidR="005F5CCB" w:rsidRPr="00D5393E" w:rsidRDefault="005F5CCB" w:rsidP="005F5CCB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15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Quel repas est le plus susceptible de déclencher une colique hépatique chez un patient à risque, indiquez-la ou les propositions exactes :</w:t>
      </w:r>
    </w:p>
    <w:p w14:paraId="0D30F97C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 repas léger à base de légumes</w:t>
      </w:r>
    </w:p>
    <w:p w14:paraId="2ADFCD56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 repas riche en graisse et en cholestérol</w:t>
      </w:r>
    </w:p>
    <w:p w14:paraId="66D51410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 repas riche en fibres et en eau</w:t>
      </w:r>
    </w:p>
    <w:p w14:paraId="176F9004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 repas pauvre en lipides et en glucides</w:t>
      </w:r>
    </w:p>
    <w:p w14:paraId="2DF4BA01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64320D8F" w14:textId="027DD384" w:rsidR="000E173C" w:rsidRPr="00D5393E" w:rsidRDefault="000E173C" w:rsidP="005F5CCB">
      <w:pPr>
        <w:spacing w:after="120" w:line="240" w:lineRule="auto"/>
        <w:ind w:right="119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BFC9EC2" w14:textId="77777777" w:rsidR="005F5CCB" w:rsidRPr="00D5393E" w:rsidRDefault="005F5CCB" w:rsidP="005F5CCB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16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>Quel est le mécanisme physiopathologique principal expliquant la douleur dans la colique hépatique ?</w:t>
      </w:r>
    </w:p>
    <w:p w14:paraId="15634EB9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Une inflammation du foie</w:t>
      </w:r>
    </w:p>
    <w:p w14:paraId="1DCFC54F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Une stimulation excessive du nerf vague</w:t>
      </w:r>
    </w:p>
    <w:p w14:paraId="46D120B8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Une hypoperfusion splanchnique</w:t>
      </w:r>
    </w:p>
    <w:p w14:paraId="5FE11573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Une distension brutale des voies biliaires due à une obstruction </w:t>
      </w:r>
    </w:p>
    <w:p w14:paraId="5900B81D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2350F76C" w14:textId="77777777" w:rsidR="005F5CCB" w:rsidRPr="00D5393E" w:rsidRDefault="005F5CCB" w:rsidP="005F5CCB">
      <w:pPr>
        <w:spacing w:after="120" w:line="240" w:lineRule="auto"/>
        <w:ind w:right="119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4C4C58F" w14:textId="330D8198" w:rsidR="005F5CCB" w:rsidRPr="00D5393E" w:rsidRDefault="005F5CCB" w:rsidP="005F5CCB">
      <w:pPr>
        <w:spacing w:after="120" w:line="240" w:lineRule="auto"/>
        <w:ind w:right="119"/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 xml:space="preserve">QCM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17</w:t>
      </w:r>
      <w:r w:rsidRPr="00D5393E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: </w:t>
      </w:r>
      <w:r w:rsidRPr="00D5393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À propos des pathologies biliaires, indiquez-la ou les propositions exactes : </w:t>
      </w:r>
    </w:p>
    <w:p w14:paraId="5BDBB559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A)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Les voies biliaires sont innervées par le nerf vague et le nerf phrénique (liste non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hexaustive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>)</w:t>
      </w:r>
    </w:p>
    <w:p w14:paraId="16C8EC3B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B)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En cas d’irritation phrénique, la douleur peut irradier dans la région cervicale </w:t>
      </w:r>
    </w:p>
    <w:p w14:paraId="351B3F31" w14:textId="77777777" w:rsidR="005F5CCB" w:rsidRPr="00D5393E" w:rsidRDefault="005F5CCB" w:rsidP="005F5CCB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Le signe de </w:t>
      </w:r>
      <w:proofErr w:type="spellStart"/>
      <w:r w:rsidRPr="00D5393E">
        <w:rPr>
          <w:rFonts w:ascii="Arial" w:hAnsi="Arial" w:cs="Arial"/>
          <w:color w:val="000000" w:themeColor="text1"/>
          <w:sz w:val="20"/>
          <w:szCs w:val="20"/>
        </w:rPr>
        <w:t>Kehr</w:t>
      </w:r>
      <w:proofErr w:type="spellEnd"/>
      <w:r w:rsidRPr="00D5393E">
        <w:rPr>
          <w:rFonts w:ascii="Arial" w:hAnsi="Arial" w:cs="Arial"/>
          <w:color w:val="000000" w:themeColor="text1"/>
          <w:sz w:val="20"/>
          <w:szCs w:val="20"/>
        </w:rPr>
        <w:t xml:space="preserve"> peut être révélateur d’une une rupture splénique par exemple</w:t>
      </w:r>
    </w:p>
    <w:p w14:paraId="1897DB4D" w14:textId="715417A2" w:rsidR="005F5CCB" w:rsidRDefault="005F5CCB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D) </w:t>
      </w:r>
      <w:r w:rsidRPr="00D5393E">
        <w:rPr>
          <w:rFonts w:ascii="Arial" w:hAnsi="Arial" w:cs="Arial"/>
          <w:color w:val="000000" w:themeColor="text1"/>
          <w:sz w:val="20"/>
          <w:szCs w:val="20"/>
        </w:rPr>
        <w:t>Fièvre, ictère et vomissements forment la Triade</w:t>
      </w:r>
    </w:p>
    <w:p w14:paraId="7A373365" w14:textId="77777777" w:rsidR="00345CBD" w:rsidRPr="00D5393E" w:rsidRDefault="00345CBD" w:rsidP="00345CB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5393E">
        <w:rPr>
          <w:rFonts w:ascii="Arial" w:eastAsia="Times New Roman" w:hAnsi="Arial" w:cs="Arial"/>
          <w:color w:val="000000" w:themeColor="text1"/>
          <w:sz w:val="20"/>
          <w:szCs w:val="20"/>
        </w:rPr>
        <w:t>E) Les propositions A, B, C et D sont fausses</w:t>
      </w:r>
    </w:p>
    <w:p w14:paraId="18E09169" w14:textId="77777777" w:rsidR="00345CBD" w:rsidRDefault="00345CBD" w:rsidP="005F5CCB">
      <w:pPr>
        <w:spacing w:after="120" w:line="240" w:lineRule="auto"/>
        <w:ind w:right="119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3700ADE" w14:textId="77777777" w:rsidR="00345CBD" w:rsidRPr="00345CBD" w:rsidRDefault="00345CBD" w:rsidP="00345CBD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18</w:t>
      </w: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À propos de l’intestin grêle, </w:t>
      </w:r>
      <w:r w:rsidRPr="00345CBD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>indiquez-la ou les proposition(s) exacte(s) :</w:t>
      </w:r>
      <w:r w:rsidRPr="00345CBD">
        <w:rPr>
          <w:rStyle w:val="eop"/>
          <w:rFonts w:ascii="Arial" w:hAnsi="Arial" w:cs="Arial"/>
          <w:color w:val="000000" w:themeColor="text1"/>
          <w:sz w:val="20"/>
          <w:szCs w:val="20"/>
        </w:rPr>
        <w:t> </w:t>
      </w:r>
    </w:p>
    <w:p w14:paraId="1C5D9E2C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A) Le mésentère empêche la mobilité de l’intestin </w:t>
      </w:r>
    </w:p>
    <w:p w14:paraId="4E89C850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B) Le mésocôlon à un aspect plissé en volant d’une jupe</w:t>
      </w:r>
    </w:p>
    <w:p w14:paraId="16D68619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C) L’attache mésentérique est en rapport avec la paroi postérieure</w:t>
      </w:r>
    </w:p>
    <w:p w14:paraId="3EE3292D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D) À gauche du mésocôlon droit on trouve du mésentère</w:t>
      </w:r>
    </w:p>
    <w:p w14:paraId="3E3665AE" w14:textId="2BAF70C0" w:rsidR="00345CBD" w:rsidRPr="00345CBD" w:rsidRDefault="00345CBD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E) Les propositions A, B, C et D sont fausses</w:t>
      </w:r>
    </w:p>
    <w:p w14:paraId="0028A84C" w14:textId="77777777" w:rsidR="00345CBD" w:rsidRPr="00345CBD" w:rsidRDefault="00345CBD" w:rsidP="00345CBD">
      <w:pPr>
        <w:spacing w:after="12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</w:p>
    <w:p w14:paraId="5B42740A" w14:textId="77777777" w:rsidR="00345CBD" w:rsidRPr="00345CBD" w:rsidRDefault="00345CBD" w:rsidP="00345CBD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19</w:t>
      </w: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À propos de l’intestin grêle, </w:t>
      </w:r>
      <w:r w:rsidRPr="00345CBD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>indiquez-la ou les proposition(s) exacte(s) :</w:t>
      </w:r>
      <w:r w:rsidRPr="00345CBD">
        <w:rPr>
          <w:rStyle w:val="eop"/>
          <w:rFonts w:ascii="Arial" w:hAnsi="Arial" w:cs="Arial"/>
          <w:color w:val="000000" w:themeColor="text1"/>
          <w:sz w:val="20"/>
          <w:szCs w:val="20"/>
        </w:rPr>
        <w:t> </w:t>
      </w:r>
    </w:p>
    <w:p w14:paraId="1F6A8950" w14:textId="77777777" w:rsidR="00345CBD" w:rsidRPr="00345CBD" w:rsidRDefault="00345CBD" w:rsidP="00345CBD">
      <w:pPr>
        <w:pStyle w:val="p1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A) Le réseau lymphatique débute au niveau des collecteurs chylifères situés dans la musculeuse intestinale </w:t>
      </w:r>
    </w:p>
    <w:p w14:paraId="55228832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B) Comme dans l’estomac, il existe un réseau de plexus muqueux et sous-muqueux</w:t>
      </w:r>
    </w:p>
    <w:p w14:paraId="28CFC09B" w14:textId="77777777" w:rsidR="00345CBD" w:rsidRPr="00345CBD" w:rsidRDefault="00345CBD" w:rsidP="00345CBD">
      <w:pPr>
        <w:pStyle w:val="p1"/>
        <w:rPr>
          <w:color w:val="000000" w:themeColor="text1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C)</w:t>
      </w:r>
      <w:r w:rsidRPr="00345CBD">
        <w:rPr>
          <w:color w:val="000000" w:themeColor="text1"/>
        </w:rPr>
        <w:t xml:space="preserve"> </w:t>
      </w:r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Les </w:t>
      </w:r>
      <w:proofErr w:type="spellStart"/>
      <w:r w:rsidRPr="00345CBD">
        <w:rPr>
          <w:rFonts w:ascii="Arial" w:hAnsi="Arial" w:cs="Arial"/>
          <w:color w:val="000000" w:themeColor="text1"/>
          <w:sz w:val="20"/>
          <w:szCs w:val="20"/>
        </w:rPr>
        <w:t>lymphonœuds</w:t>
      </w:r>
      <w:proofErr w:type="spellEnd"/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 juxta-intestinaux sont situés au niveau du bord anti mésentérique</w:t>
      </w:r>
    </w:p>
    <w:p w14:paraId="451CB700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D) Les vaisseaux lymphatiques rejoignent la citerne du chyle avant de se jeter dans le tronc intestinal</w:t>
      </w:r>
    </w:p>
    <w:p w14:paraId="4AE7F738" w14:textId="79A559C8" w:rsidR="00345CBD" w:rsidRPr="00345CBD" w:rsidRDefault="00345CBD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E) Les propositions A, B, C et D sont fausses</w:t>
      </w:r>
    </w:p>
    <w:p w14:paraId="0D5960AA" w14:textId="77777777" w:rsidR="00345CBD" w:rsidRPr="00345CBD" w:rsidRDefault="00345CBD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</w:p>
    <w:p w14:paraId="01ECCFEA" w14:textId="77777777" w:rsidR="00345CBD" w:rsidRPr="00345CBD" w:rsidRDefault="00345CBD" w:rsidP="00345CBD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20</w:t>
      </w: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À propos du côlon, </w:t>
      </w:r>
      <w:r w:rsidRPr="00345CBD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>indiquez-la ou les proposition(s) exacte(s) :</w:t>
      </w:r>
      <w:r w:rsidRPr="00345CBD">
        <w:rPr>
          <w:rStyle w:val="eop"/>
          <w:rFonts w:ascii="Arial" w:hAnsi="Arial" w:cs="Arial"/>
          <w:color w:val="000000" w:themeColor="text1"/>
          <w:sz w:val="20"/>
          <w:szCs w:val="20"/>
        </w:rPr>
        <w:t> </w:t>
      </w:r>
    </w:p>
    <w:p w14:paraId="74F0F229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A)  En anatomie chirurgicale on divise le côlon en 4 parties par rapport au différents angles et positions coliques</w:t>
      </w:r>
    </w:p>
    <w:p w14:paraId="5A870AE7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B) On retrouve 3 haustrations coliques qui se rejoignent à la base de l’implantation de l’appendice vermiforme</w:t>
      </w:r>
    </w:p>
    <w:p w14:paraId="09BA2201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C) Le côlon est accolé à la paroi pariétal dorsal par l’intermédiaire du fascia de </w:t>
      </w:r>
      <w:proofErr w:type="spellStart"/>
      <w:r w:rsidRPr="00345CBD">
        <w:rPr>
          <w:rFonts w:ascii="Arial" w:hAnsi="Arial" w:cs="Arial"/>
          <w:color w:val="000000" w:themeColor="text1"/>
          <w:sz w:val="20"/>
          <w:szCs w:val="20"/>
        </w:rPr>
        <w:t>Toldt</w:t>
      </w:r>
      <w:proofErr w:type="spellEnd"/>
    </w:p>
    <w:p w14:paraId="44B72AEC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D) Il commence au niveau de la jonction iléo-caecale et se poursuit jusqu’à la charnière recto-sigmoïdienne </w:t>
      </w:r>
    </w:p>
    <w:p w14:paraId="41F6802B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E) Les propositions A, B, C et D sont fausses</w:t>
      </w:r>
    </w:p>
    <w:p w14:paraId="289FC2B2" w14:textId="77777777" w:rsidR="00345CBD" w:rsidRPr="00345CBD" w:rsidRDefault="00345CBD" w:rsidP="00345CB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DDBF0DD" w14:textId="77777777" w:rsidR="00345CBD" w:rsidRPr="00345CBD" w:rsidRDefault="00345CBD" w:rsidP="00345CBD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21</w:t>
      </w: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À propos du côlon, </w:t>
      </w:r>
      <w:r w:rsidRPr="00345CBD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>indiquez-la ou les proposition(s) exacte(s) :</w:t>
      </w:r>
      <w:r w:rsidRPr="00345CBD">
        <w:rPr>
          <w:rStyle w:val="eop"/>
          <w:rFonts w:ascii="Arial" w:hAnsi="Arial" w:cs="Arial"/>
          <w:color w:val="000000" w:themeColor="text1"/>
          <w:sz w:val="20"/>
          <w:szCs w:val="20"/>
        </w:rPr>
        <w:t> </w:t>
      </w:r>
    </w:p>
    <w:p w14:paraId="49B40954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A) La veine colique droite participe à la formation du tronc gastro-colique de Henlé</w:t>
      </w:r>
    </w:p>
    <w:p w14:paraId="1AD6BA74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B) La </w:t>
      </w:r>
      <w:proofErr w:type="spellStart"/>
      <w:r w:rsidRPr="00345CBD">
        <w:rPr>
          <w:rFonts w:ascii="Arial" w:hAnsi="Arial" w:cs="Arial"/>
          <w:color w:val="000000" w:themeColor="text1"/>
          <w:sz w:val="20"/>
          <w:szCs w:val="20"/>
        </w:rPr>
        <w:t>colica</w:t>
      </w:r>
      <w:proofErr w:type="spellEnd"/>
      <w:r w:rsidRPr="00345CBD">
        <w:rPr>
          <w:rFonts w:ascii="Arial" w:hAnsi="Arial" w:cs="Arial"/>
          <w:color w:val="000000" w:themeColor="text1"/>
          <w:sz w:val="20"/>
          <w:szCs w:val="20"/>
        </w:rPr>
        <w:t xml:space="preserve"> média vascularise la moitié gauche du transverse</w:t>
      </w:r>
    </w:p>
    <w:p w14:paraId="3ABBACF0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C) L’AMI se termine par l’artère rectale supérieure</w:t>
      </w:r>
    </w:p>
    <w:p w14:paraId="4CE640E3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D) Le tronc des sigmoïdiennes vascularise le colon pelvien grâce à 3 branches</w:t>
      </w:r>
    </w:p>
    <w:p w14:paraId="3BF04E7A" w14:textId="38542C2B" w:rsidR="00345CBD" w:rsidRPr="00345CBD" w:rsidRDefault="00345CBD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E) Les propositions A, B, C et D sont fausses</w:t>
      </w:r>
    </w:p>
    <w:p w14:paraId="738BFF99" w14:textId="77777777" w:rsidR="00345CBD" w:rsidRPr="00345CBD" w:rsidRDefault="00345CBD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</w:p>
    <w:p w14:paraId="7B246BDC" w14:textId="77777777" w:rsidR="00345CBD" w:rsidRPr="00345CBD" w:rsidRDefault="00345CBD" w:rsidP="00345CBD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22</w:t>
      </w:r>
      <w:r w:rsidRPr="00345C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À propos de l’aorte abdominale, indiquez-la ou les vraies :</w:t>
      </w:r>
    </w:p>
    <w:p w14:paraId="3F4AD03B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A) L’aorte abdominale se termine en regard de L2-L3 après avoir donné l’AMI</w:t>
      </w:r>
    </w:p>
    <w:p w14:paraId="34234445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B) Les artères phréniques inférieures se ramifient sous le diaphragme en passant en arrière des piliers fibreux</w:t>
      </w:r>
    </w:p>
    <w:p w14:paraId="47FEE6EE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C) Les artères lombales à destinée viscérale sont aux nombres de 4 paires</w:t>
      </w:r>
    </w:p>
    <w:p w14:paraId="18EE0677" w14:textId="77777777" w:rsidR="00345CBD" w:rsidRPr="00345CBD" w:rsidRDefault="00345CBD" w:rsidP="00345CBD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D) L’artère sacrale médiane passe en avant de la veine iliaque commune gauche</w:t>
      </w:r>
    </w:p>
    <w:p w14:paraId="7F138CBB" w14:textId="7E7ABA13" w:rsidR="00345CBD" w:rsidRPr="00345CBD" w:rsidRDefault="00345CBD" w:rsidP="00345CBD">
      <w:pPr>
        <w:spacing w:after="0" w:line="240" w:lineRule="auto"/>
        <w:ind w:right="119"/>
        <w:rPr>
          <w:rFonts w:ascii="Arial" w:hAnsi="Arial" w:cs="Arial"/>
          <w:color w:val="000000" w:themeColor="text1"/>
          <w:sz w:val="20"/>
          <w:szCs w:val="20"/>
        </w:rPr>
      </w:pPr>
      <w:r w:rsidRPr="00345CBD">
        <w:rPr>
          <w:rFonts w:ascii="Arial" w:hAnsi="Arial" w:cs="Arial"/>
          <w:color w:val="000000" w:themeColor="text1"/>
          <w:sz w:val="20"/>
          <w:szCs w:val="20"/>
        </w:rPr>
        <w:t>E) Les propositions A, B, C et D sont fausses</w:t>
      </w:r>
    </w:p>
    <w:p w14:paraId="0B918E3F" w14:textId="77777777" w:rsidR="00345CBD" w:rsidRDefault="00345CBD" w:rsidP="00345CBD">
      <w:pPr>
        <w:spacing w:after="0" w:line="240" w:lineRule="auto"/>
        <w:ind w:right="119"/>
        <w:rPr>
          <w:rFonts w:ascii="Arial" w:hAnsi="Arial" w:cs="Arial"/>
          <w:color w:val="4472C4" w:themeColor="accent1"/>
          <w:sz w:val="20"/>
          <w:szCs w:val="20"/>
        </w:rPr>
      </w:pPr>
    </w:p>
    <w:p w14:paraId="168DE55B" w14:textId="77777777" w:rsidR="00345CBD" w:rsidRPr="00D5393E" w:rsidRDefault="00345CBD" w:rsidP="00345CBD">
      <w:pPr>
        <w:spacing w:after="0" w:line="240" w:lineRule="auto"/>
        <w:ind w:right="119"/>
        <w:rPr>
          <w:rFonts w:ascii="Arial" w:eastAsia="Arial" w:hAnsi="Arial" w:cs="Arial"/>
          <w:color w:val="000000" w:themeColor="text1"/>
          <w:sz w:val="20"/>
          <w:szCs w:val="20"/>
        </w:rPr>
      </w:pPr>
    </w:p>
    <w:sectPr w:rsidR="00345CBD" w:rsidRPr="00D5393E">
      <w:footerReference w:type="default" r:id="rId8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FCADC" w14:textId="77777777" w:rsidR="000B373B" w:rsidRDefault="000B373B">
      <w:pPr>
        <w:spacing w:after="0" w:line="240" w:lineRule="auto"/>
      </w:pPr>
      <w:r>
        <w:separator/>
      </w:r>
    </w:p>
  </w:endnote>
  <w:endnote w:type="continuationSeparator" w:id="0">
    <w:p w14:paraId="455AF0DD" w14:textId="77777777" w:rsidR="000B373B" w:rsidRDefault="000B3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A66EC" w14:textId="77777777" w:rsidR="000E173C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E675BA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E675BA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526B3623" w14:textId="77777777" w:rsidR="000E173C" w:rsidRDefault="000E173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8D718" w14:textId="77777777" w:rsidR="000B373B" w:rsidRDefault="000B373B">
      <w:pPr>
        <w:spacing w:after="0" w:line="240" w:lineRule="auto"/>
      </w:pPr>
      <w:r>
        <w:separator/>
      </w:r>
    </w:p>
  </w:footnote>
  <w:footnote w:type="continuationSeparator" w:id="0">
    <w:p w14:paraId="6DBB1512" w14:textId="77777777" w:rsidR="000B373B" w:rsidRDefault="000B37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73C"/>
    <w:rsid w:val="000B373B"/>
    <w:rsid w:val="000E173C"/>
    <w:rsid w:val="00345CBD"/>
    <w:rsid w:val="005F5CCB"/>
    <w:rsid w:val="00620A8E"/>
    <w:rsid w:val="00655AB8"/>
    <w:rsid w:val="0070183B"/>
    <w:rsid w:val="009D7B07"/>
    <w:rsid w:val="00C261CB"/>
    <w:rsid w:val="00D5393E"/>
    <w:rsid w:val="00E6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B8FC24"/>
  <w15:docId w15:val="{89443C0F-A901-174C-A565-D7D4EE91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p1">
    <w:name w:val="p1"/>
    <w:basedOn w:val="Normal"/>
    <w:rsid w:val="00E675BA"/>
    <w:pPr>
      <w:spacing w:after="0" w:line="240" w:lineRule="auto"/>
    </w:pPr>
    <w:rPr>
      <w:rFonts w:ascii="Helvetica" w:eastAsia="Times New Roman" w:hAnsi="Helvetica" w:cs="Times New Roman"/>
      <w:color w:val="000000"/>
      <w:sz w:val="18"/>
      <w:szCs w:val="18"/>
      <w:lang w:eastAsia="fr-FR"/>
    </w:rPr>
  </w:style>
  <w:style w:type="character" w:customStyle="1" w:styleId="normaltextrun">
    <w:name w:val="normaltextrun"/>
    <w:basedOn w:val="Policepardfaut"/>
    <w:rsid w:val="00345CBD"/>
  </w:style>
  <w:style w:type="character" w:customStyle="1" w:styleId="eop">
    <w:name w:val="eop"/>
    <w:basedOn w:val="Policepardfaut"/>
    <w:rsid w:val="0034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aEM7qqVSQYfpVStIYTXMuTUFiQ==">CgMxLjA4AHIhMWp0aTlDaDBPTGh2eDlYal9rN0lkQzFtYXk3NHA1bVQ0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1677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Lukas Wetch</cp:lastModifiedBy>
  <cp:revision>2</cp:revision>
  <dcterms:created xsi:type="dcterms:W3CDTF">2025-02-21T18:20:00Z</dcterms:created>
  <dcterms:modified xsi:type="dcterms:W3CDTF">2025-02-21T18:20:00Z</dcterms:modified>
</cp:coreProperties>
</file>