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4271" w14:textId="5E3C2C40" w:rsidR="00343B94" w:rsidRPr="00052328" w:rsidRDefault="00584251" w:rsidP="00AD69FF">
      <w:pPr>
        <w:pStyle w:val="Grillemoyenne21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052328">
        <w:rPr>
          <w:rFonts w:ascii="Arial" w:hAnsi="Arial" w:cs="Arial"/>
          <w:b/>
          <w:noProof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 w:rsidRPr="00052328">
        <w:rPr>
          <w:rFonts w:ascii="Arial" w:hAnsi="Arial" w:cs="Arial"/>
          <w:b/>
          <w:sz w:val="40"/>
          <w:szCs w:val="40"/>
          <w:u w:val="single"/>
        </w:rPr>
        <w:t>Correction</w:t>
      </w:r>
      <w:r w:rsidR="008374CD" w:rsidRPr="00052328">
        <w:rPr>
          <w:rFonts w:ascii="Arial" w:hAnsi="Arial" w:cs="Arial"/>
          <w:b/>
          <w:sz w:val="40"/>
          <w:szCs w:val="40"/>
          <w:u w:val="single"/>
        </w:rPr>
        <w:t xml:space="preserve"> DM </w:t>
      </w:r>
      <w:r w:rsidR="00506A01" w:rsidRPr="00052328">
        <w:rPr>
          <w:rFonts w:ascii="Arial" w:hAnsi="Arial" w:cs="Arial"/>
          <w:b/>
          <w:sz w:val="40"/>
          <w:szCs w:val="40"/>
          <w:u w:val="single"/>
        </w:rPr>
        <w:t>Annale Appareil Digestif</w:t>
      </w:r>
      <w:r w:rsidR="0082437E" w:rsidRPr="00052328">
        <w:rPr>
          <w:rFonts w:ascii="Arial" w:hAnsi="Arial" w:cs="Arial"/>
          <w:b/>
          <w:sz w:val="40"/>
          <w:szCs w:val="40"/>
          <w:u w:val="single"/>
        </w:rPr>
        <w:t xml:space="preserve"> 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265CB78" w14:textId="77777777" w:rsidR="00052328" w:rsidRDefault="00052328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CB65270" w14:textId="77777777" w:rsidR="00052328" w:rsidRDefault="00052328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79BBFDD7" w14:textId="093FB959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 w:rsidR="00935B3B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CM </w:t>
      </w:r>
      <w:r w:rsidR="007C05C9">
        <w:rPr>
          <w:rFonts w:ascii="Arial" w:eastAsia="Times New Roman" w:hAnsi="Arial" w:cs="Arial"/>
          <w:b/>
          <w:bCs/>
          <w:sz w:val="20"/>
          <w:szCs w:val="20"/>
          <w:u w:val="single"/>
        </w:rPr>
        <w:t>1-2012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E132A">
        <w:rPr>
          <w:rFonts w:ascii="Arial" w:eastAsia="Times New Roman" w:hAnsi="Arial" w:cs="Arial"/>
          <w:b/>
          <w:bCs/>
          <w:sz w:val="20"/>
          <w:szCs w:val="20"/>
        </w:rPr>
        <w:t>E</w:t>
      </w:r>
    </w:p>
    <w:p w14:paraId="3C062342" w14:textId="7F05BB15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6E132A">
        <w:rPr>
          <w:rFonts w:ascii="Arial" w:eastAsia="Times New Roman" w:hAnsi="Arial" w:cs="Arial"/>
          <w:sz w:val="20"/>
          <w:szCs w:val="20"/>
        </w:rPr>
        <w:t>Faux</w:t>
      </w:r>
    </w:p>
    <w:p w14:paraId="52836215" w14:textId="6978DB58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E132A">
        <w:rPr>
          <w:rFonts w:ascii="Arial" w:eastAsia="Times New Roman" w:hAnsi="Arial" w:cs="Arial"/>
          <w:sz w:val="20"/>
          <w:szCs w:val="20"/>
        </w:rPr>
        <w:t>Faux</w:t>
      </w:r>
    </w:p>
    <w:p w14:paraId="1556A7EF" w14:textId="4BE0315C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E132A">
        <w:rPr>
          <w:rFonts w:ascii="Arial" w:eastAsia="Times New Roman" w:hAnsi="Arial" w:cs="Arial"/>
          <w:sz w:val="20"/>
          <w:szCs w:val="20"/>
        </w:rPr>
        <w:t>Faux</w:t>
      </w:r>
    </w:p>
    <w:p w14:paraId="3875294E" w14:textId="1F37B10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E132A">
        <w:rPr>
          <w:rFonts w:ascii="Arial" w:eastAsia="Times New Roman" w:hAnsi="Arial" w:cs="Arial"/>
          <w:sz w:val="20"/>
          <w:szCs w:val="20"/>
        </w:rPr>
        <w:t>Faux</w:t>
      </w:r>
    </w:p>
    <w:p w14:paraId="0330D4B3" w14:textId="77777777" w:rsidR="00935B3B" w:rsidRPr="00935B3B" w:rsidRDefault="00C877CB" w:rsidP="00935B3B">
      <w:pPr>
        <w:pStyle w:val="p1"/>
        <w:rPr>
          <w:sz w:val="22"/>
          <w:szCs w:val="22"/>
        </w:rPr>
      </w:pPr>
      <w:r w:rsidRPr="00773103">
        <w:rPr>
          <w:rFonts w:ascii="Arial" w:hAnsi="Arial" w:cs="Arial"/>
          <w:sz w:val="20"/>
          <w:szCs w:val="20"/>
        </w:rPr>
        <w:t xml:space="preserve">E) </w:t>
      </w:r>
      <w:r w:rsidR="006E132A">
        <w:rPr>
          <w:rFonts w:ascii="Arial" w:hAnsi="Arial" w:cs="Arial"/>
          <w:sz w:val="20"/>
          <w:szCs w:val="20"/>
        </w:rPr>
        <w:t>Vrai</w:t>
      </w:r>
      <w:r w:rsidR="00935B3B">
        <w:rPr>
          <w:rFonts w:ascii="Arial" w:hAnsi="Arial" w:cs="Arial"/>
          <w:sz w:val="20"/>
          <w:szCs w:val="20"/>
        </w:rPr>
        <w:t xml:space="preserve"> : </w:t>
      </w:r>
      <w:r w:rsidR="00935B3B" w:rsidRPr="00935B3B">
        <w:rPr>
          <w:sz w:val="22"/>
          <w:szCs w:val="22"/>
        </w:rPr>
        <w:t>Le bol alimentaire passe successivement par la bouche, l’oropharynx, l’œsophage, l’estomac, le</w:t>
      </w:r>
    </w:p>
    <w:p w14:paraId="035C9167" w14:textId="77777777" w:rsidR="00935B3B" w:rsidRPr="00935B3B" w:rsidRDefault="00935B3B" w:rsidP="00935B3B">
      <w:pPr>
        <w:pStyle w:val="p1"/>
        <w:rPr>
          <w:sz w:val="22"/>
          <w:szCs w:val="22"/>
        </w:rPr>
      </w:pPr>
      <w:proofErr w:type="gramStart"/>
      <w:r w:rsidRPr="00935B3B">
        <w:rPr>
          <w:sz w:val="22"/>
          <w:szCs w:val="22"/>
        </w:rPr>
        <w:t>duodénum</w:t>
      </w:r>
      <w:proofErr w:type="gramEnd"/>
      <w:r w:rsidRPr="00935B3B">
        <w:rPr>
          <w:sz w:val="22"/>
          <w:szCs w:val="22"/>
        </w:rPr>
        <w:t>, le jéjunum, l’iléon, le colon ascendant, le colon transverse, le colon descendant, le colon</w:t>
      </w:r>
    </w:p>
    <w:p w14:paraId="1142BCA5" w14:textId="77777777" w:rsidR="00935B3B" w:rsidRPr="00935B3B" w:rsidRDefault="00935B3B" w:rsidP="00935B3B">
      <w:pPr>
        <w:pStyle w:val="p1"/>
        <w:rPr>
          <w:sz w:val="22"/>
          <w:szCs w:val="22"/>
        </w:rPr>
      </w:pPr>
      <w:proofErr w:type="gramStart"/>
      <w:r w:rsidRPr="00935B3B">
        <w:rPr>
          <w:sz w:val="22"/>
          <w:szCs w:val="22"/>
        </w:rPr>
        <w:t>sigmoïde</w:t>
      </w:r>
      <w:proofErr w:type="gramEnd"/>
      <w:r w:rsidRPr="00935B3B">
        <w:rPr>
          <w:sz w:val="22"/>
          <w:szCs w:val="22"/>
        </w:rPr>
        <w:t xml:space="preserve"> et le rectum</w:t>
      </w:r>
    </w:p>
    <w:p w14:paraId="03347215" w14:textId="7777777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093FE3" w14:textId="5FCCB6C1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 w:rsidR="00935B3B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="00854160">
        <w:rPr>
          <w:rFonts w:ascii="Arial" w:eastAsia="Times New Roman" w:hAnsi="Arial" w:cs="Arial"/>
          <w:b/>
          <w:bCs/>
          <w:sz w:val="20"/>
          <w:szCs w:val="20"/>
          <w:u w:val="single"/>
        </w:rPr>
        <w:t>-2012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35B3B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5D0BF394" w14:textId="77777777" w:rsidR="00935B3B" w:rsidRPr="00935B3B" w:rsidRDefault="00C877CB" w:rsidP="00935B3B">
      <w:pPr>
        <w:pStyle w:val="p1"/>
        <w:rPr>
          <w:rFonts w:ascii="Arial" w:hAnsi="Arial" w:cs="Arial"/>
          <w:sz w:val="22"/>
          <w:szCs w:val="22"/>
        </w:rPr>
      </w:pPr>
      <w:r w:rsidRPr="00773103">
        <w:rPr>
          <w:rFonts w:ascii="Arial" w:hAnsi="Arial" w:cs="Arial"/>
          <w:sz w:val="20"/>
          <w:szCs w:val="20"/>
        </w:rPr>
        <w:t xml:space="preserve">A) </w:t>
      </w:r>
      <w:r w:rsidR="00935B3B" w:rsidRPr="00935B3B">
        <w:rPr>
          <w:rFonts w:ascii="Arial" w:hAnsi="Arial" w:cs="Arial"/>
          <w:sz w:val="20"/>
          <w:szCs w:val="20"/>
          <w:u w:val="single"/>
        </w:rPr>
        <w:t>Faux</w:t>
      </w:r>
      <w:r w:rsidR="00935B3B">
        <w:rPr>
          <w:rFonts w:ascii="Arial" w:hAnsi="Arial" w:cs="Arial"/>
          <w:sz w:val="20"/>
          <w:szCs w:val="20"/>
        </w:rPr>
        <w:t xml:space="preserve"> : </w:t>
      </w:r>
      <w:r w:rsidR="00935B3B" w:rsidRPr="00935B3B">
        <w:rPr>
          <w:rFonts w:ascii="Arial" w:hAnsi="Arial" w:cs="Arial"/>
          <w:sz w:val="22"/>
          <w:szCs w:val="22"/>
        </w:rPr>
        <w:t>L’œsophage fait partie du tube digestif mais n’est pas recouvert de péritoine viscéral, de même</w:t>
      </w:r>
    </w:p>
    <w:p w14:paraId="13E4B10B" w14:textId="270B1604" w:rsidR="00C877CB" w:rsidRPr="00935B3B" w:rsidRDefault="00935B3B" w:rsidP="00935B3B">
      <w:pPr>
        <w:pStyle w:val="p1"/>
        <w:rPr>
          <w:rFonts w:ascii="Arial" w:hAnsi="Arial" w:cs="Arial"/>
          <w:sz w:val="22"/>
          <w:szCs w:val="22"/>
        </w:rPr>
      </w:pPr>
      <w:proofErr w:type="gramStart"/>
      <w:r w:rsidRPr="00935B3B">
        <w:rPr>
          <w:rFonts w:ascii="Arial" w:hAnsi="Arial" w:cs="Arial"/>
          <w:sz w:val="22"/>
          <w:szCs w:val="22"/>
        </w:rPr>
        <w:t>que</w:t>
      </w:r>
      <w:proofErr w:type="gramEnd"/>
      <w:r w:rsidRPr="00935B3B">
        <w:rPr>
          <w:rFonts w:ascii="Arial" w:hAnsi="Arial" w:cs="Arial"/>
          <w:sz w:val="22"/>
          <w:szCs w:val="22"/>
        </w:rPr>
        <w:t xml:space="preserve"> la partie distale du rectum</w:t>
      </w:r>
    </w:p>
    <w:p w14:paraId="4768AD16" w14:textId="3BBF3690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854160" w:rsidRPr="00935B3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5C4EE38" w14:textId="74A7357C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EF397B6" w14:textId="7CC99A92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854160" w:rsidRPr="00935B3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20FF1E4" w14:textId="22FFEE00" w:rsidR="00C877CB" w:rsidRPr="009F0170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935B3B">
        <w:rPr>
          <w:rFonts w:ascii="Arial" w:eastAsia="Times New Roman" w:hAnsi="Arial" w:cs="Arial"/>
          <w:sz w:val="20"/>
          <w:szCs w:val="20"/>
        </w:rPr>
        <w:t xml:space="preserve">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8BF8A53" w14:textId="77777777" w:rsidR="00186BF8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472A6B77" w14:textId="7A63BC6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 w:rsidR="00935B3B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CM </w:t>
      </w:r>
      <w:r w:rsidR="00854160">
        <w:rPr>
          <w:rFonts w:ascii="Arial" w:eastAsia="Times New Roman" w:hAnsi="Arial" w:cs="Arial"/>
          <w:b/>
          <w:bCs/>
          <w:sz w:val="20"/>
          <w:szCs w:val="20"/>
          <w:u w:val="single"/>
        </w:rPr>
        <w:t>3-201</w:t>
      </w:r>
      <w:r w:rsidR="00935B3B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35B3B"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4169A1DA" w14:textId="562D572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72F813" w14:textId="78130AD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: Le cholédoque s’abouche dans le D2</w:t>
      </w:r>
    </w:p>
    <w:p w14:paraId="31A39625" w14:textId="5FA4860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</w:t>
      </w:r>
    </w:p>
    <w:p w14:paraId="6BC3C77B" w14:textId="21B0871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: c’est le sigmoïde</w:t>
      </w:r>
    </w:p>
    <w:p w14:paraId="50C8A2CF" w14:textId="0A77D4F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C1AB30B" w14:textId="77777777" w:rsidR="00186BF8" w:rsidRDefault="00186BF8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675390A6" w14:textId="668CA174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="00935B3B">
        <w:rPr>
          <w:rFonts w:ascii="Arial" w:eastAsia="Times New Roman" w:hAnsi="Arial" w:cs="Arial"/>
          <w:b/>
          <w:bCs/>
          <w:sz w:val="20"/>
          <w:szCs w:val="20"/>
          <w:u w:val="single"/>
        </w:rPr>
        <w:t>-2014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35B3B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0BE1207A" w14:textId="1772A7F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: ouvert vers l’arrière</w:t>
      </w:r>
    </w:p>
    <w:p w14:paraId="56A79893" w14:textId="7CA9188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6951857" w14:textId="3501FED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: de la couche longitudinale externe de la musculeuse</w:t>
      </w:r>
    </w:p>
    <w:p w14:paraId="50D3B2BF" w14:textId="5E4619F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35B3B">
        <w:rPr>
          <w:rFonts w:ascii="Arial" w:eastAsia="Times New Roman" w:hAnsi="Arial" w:cs="Arial"/>
          <w:sz w:val="20"/>
          <w:szCs w:val="20"/>
        </w:rPr>
        <w:t> : de la couche circulaire interne de la musculeuse</w:t>
      </w:r>
    </w:p>
    <w:p w14:paraId="647D2E03" w14:textId="726AC9A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935B3B" w:rsidRPr="00935B3B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15B271F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F897AC" w14:textId="642812E5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="001573CA">
        <w:rPr>
          <w:rFonts w:ascii="Arial" w:eastAsia="Times New Roman" w:hAnsi="Arial" w:cs="Arial"/>
          <w:b/>
          <w:bCs/>
          <w:sz w:val="20"/>
          <w:szCs w:val="20"/>
          <w:u w:val="single"/>
        </w:rPr>
        <w:t>-2014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573CA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2BDF58EF" w14:textId="74B926F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2638C30" w14:textId="0D03CFA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005CC3B" w14:textId="7B29902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573CA">
        <w:rPr>
          <w:rFonts w:ascii="Arial" w:eastAsia="Times New Roman" w:hAnsi="Arial" w:cs="Arial"/>
          <w:sz w:val="20"/>
          <w:szCs w:val="20"/>
        </w:rPr>
        <w:t> : généralement c’est la tête</w:t>
      </w:r>
    </w:p>
    <w:p w14:paraId="6978AF26" w14:textId="4289EF0C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5E43C17" w14:textId="0563E3D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FE21ECA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C3FC75" w14:textId="07D93872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="001573CA">
        <w:rPr>
          <w:rFonts w:ascii="Arial" w:eastAsia="Times New Roman" w:hAnsi="Arial" w:cs="Arial"/>
          <w:b/>
          <w:bCs/>
          <w:sz w:val="20"/>
          <w:szCs w:val="20"/>
          <w:u w:val="single"/>
        </w:rPr>
        <w:t>-2016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573CA">
        <w:rPr>
          <w:rFonts w:ascii="Arial" w:eastAsia="Times New Roman" w:hAnsi="Arial" w:cs="Arial"/>
          <w:b/>
          <w:bCs/>
          <w:sz w:val="20"/>
          <w:szCs w:val="20"/>
        </w:rPr>
        <w:t>BC</w:t>
      </w:r>
    </w:p>
    <w:p w14:paraId="737A78E9" w14:textId="77777777" w:rsidR="001573CA" w:rsidRPr="001573CA" w:rsidRDefault="001573CA" w:rsidP="001573C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573CA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1573CA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1573CA">
        <w:rPr>
          <w:rFonts w:ascii="Arial" w:eastAsia="Times New Roman" w:hAnsi="Arial" w:cs="Arial"/>
          <w:color w:val="000000"/>
          <w:lang w:eastAsia="fr-FR"/>
        </w:rPr>
        <w:t xml:space="preserve"> : C’est l’étage infra-mésocolique</w:t>
      </w:r>
    </w:p>
    <w:p w14:paraId="3C7D77D5" w14:textId="77777777" w:rsidR="001573CA" w:rsidRPr="001573CA" w:rsidRDefault="001573CA" w:rsidP="001573C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573CA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1573CA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346B0384" w14:textId="77777777" w:rsidR="001573CA" w:rsidRPr="001573CA" w:rsidRDefault="001573CA" w:rsidP="001573C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573CA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1573CA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872B054" w14:textId="77777777" w:rsidR="001573CA" w:rsidRPr="001573CA" w:rsidRDefault="001573CA" w:rsidP="001573C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573CA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1573CA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1573CA">
        <w:rPr>
          <w:rFonts w:ascii="Arial" w:eastAsia="Times New Roman" w:hAnsi="Arial" w:cs="Arial"/>
          <w:color w:val="000000"/>
          <w:lang w:eastAsia="fr-FR"/>
        </w:rPr>
        <w:t xml:space="preserve"> : Autour de l’artère mésentérique supérieure</w:t>
      </w:r>
    </w:p>
    <w:p w14:paraId="32E34408" w14:textId="77777777" w:rsidR="001573CA" w:rsidRPr="001573CA" w:rsidRDefault="001573CA" w:rsidP="001573C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573CA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1573CA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755708BD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6F72A15" w14:textId="3596E29C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 w:rsidR="001573CA">
        <w:rPr>
          <w:rFonts w:ascii="Arial" w:eastAsia="Times New Roman" w:hAnsi="Arial" w:cs="Arial"/>
          <w:b/>
          <w:bCs/>
          <w:sz w:val="20"/>
          <w:szCs w:val="20"/>
          <w:u w:val="single"/>
        </w:rPr>
        <w:t>-2018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573CA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73161F00" w14:textId="0F1B922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573CA">
        <w:rPr>
          <w:rFonts w:ascii="Arial" w:eastAsia="Times New Roman" w:hAnsi="Arial" w:cs="Arial"/>
          <w:sz w:val="20"/>
          <w:szCs w:val="20"/>
        </w:rPr>
        <w:t> : horizontalement</w:t>
      </w:r>
    </w:p>
    <w:p w14:paraId="32B025C2" w14:textId="253FEC1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573CA">
        <w:rPr>
          <w:rFonts w:ascii="Arial" w:eastAsia="Times New Roman" w:hAnsi="Arial" w:cs="Arial"/>
          <w:sz w:val="20"/>
          <w:szCs w:val="20"/>
        </w:rPr>
        <w:t> : verticalement</w:t>
      </w:r>
    </w:p>
    <w:p w14:paraId="2AA5468A" w14:textId="4E90AAB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18FE56A" w14:textId="7307565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860DFB6" w14:textId="55268BE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573CA" w:rsidRPr="001573C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773188B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56E81C2C" w14:textId="77777777" w:rsidR="00A365B9" w:rsidRDefault="00A365B9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53287F96" w14:textId="77777777" w:rsidR="00A365B9" w:rsidRDefault="00A365B9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058154A8" w14:textId="2A7B1FF5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 w:rsidR="001573CA">
        <w:rPr>
          <w:rFonts w:ascii="Arial" w:eastAsia="Times New Roman" w:hAnsi="Arial" w:cs="Arial"/>
          <w:b/>
          <w:bCs/>
          <w:sz w:val="20"/>
          <w:szCs w:val="20"/>
          <w:u w:val="single"/>
        </w:rPr>
        <w:t>-2018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365B9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4D99616F" w14:textId="0D4607B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lastRenderedPageBreak/>
        <w:t xml:space="preserve">A)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03BC634" w14:textId="27269F5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02F7B6D" w14:textId="14D1BDF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89EE9D4" w14:textId="7C02856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37D2CB4" w14:textId="142DD98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428C232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AEB29B" w14:textId="3CD7FF92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 w:rsidR="00A365B9">
        <w:rPr>
          <w:rFonts w:ascii="Arial" w:eastAsia="Times New Roman" w:hAnsi="Arial" w:cs="Arial"/>
          <w:b/>
          <w:bCs/>
          <w:sz w:val="20"/>
          <w:szCs w:val="20"/>
          <w:u w:val="single"/>
        </w:rPr>
        <w:t>-2018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365B9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1B06D83A" w14:textId="3CBC015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0A1DC8B" w14:textId="1B3DC6A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96B889" w14:textId="7EE9692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D3212F3" w14:textId="2EEA424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A365B9">
        <w:rPr>
          <w:rFonts w:ascii="Arial" w:eastAsia="Times New Roman" w:hAnsi="Arial" w:cs="Arial"/>
          <w:sz w:val="20"/>
          <w:szCs w:val="20"/>
        </w:rPr>
        <w:t> : je rappelle c’est un sphincter lisse</w:t>
      </w:r>
    </w:p>
    <w:p w14:paraId="550DAA13" w14:textId="4E253E4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84284C8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EC9304" w14:textId="2B280D55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 w:rsidR="00A365B9">
        <w:rPr>
          <w:rFonts w:ascii="Arial" w:eastAsia="Times New Roman" w:hAnsi="Arial" w:cs="Arial"/>
          <w:b/>
          <w:bCs/>
          <w:sz w:val="20"/>
          <w:szCs w:val="20"/>
          <w:u w:val="single"/>
        </w:rPr>
        <w:t>-2019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365B9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60D100A7" w14:textId="25093EA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A365B9">
        <w:rPr>
          <w:rFonts w:ascii="Arial" w:eastAsia="Times New Roman" w:hAnsi="Arial" w:cs="Arial"/>
          <w:sz w:val="20"/>
          <w:szCs w:val="20"/>
        </w:rPr>
        <w:t> : antérieure</w:t>
      </w:r>
    </w:p>
    <w:p w14:paraId="4D12FEC7" w14:textId="65E84CB9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CC4F8A6" w14:textId="1D9C378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83E8C5" w14:textId="413B94C9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E85C021" w14:textId="6082B06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C28A7C7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5EB94573" w14:textId="4C7B03E9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 w:rsidR="00A365B9">
        <w:rPr>
          <w:rFonts w:ascii="Arial" w:eastAsia="Times New Roman" w:hAnsi="Arial" w:cs="Arial"/>
          <w:b/>
          <w:bCs/>
          <w:sz w:val="20"/>
          <w:szCs w:val="20"/>
          <w:u w:val="single"/>
        </w:rPr>
        <w:t>-2019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8944A2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04AA238C" w14:textId="57B3274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A)</w:t>
      </w:r>
      <w:r w:rsidR="00A365B9">
        <w:rPr>
          <w:rFonts w:ascii="Arial" w:eastAsia="Times New Roman" w:hAnsi="Arial" w:cs="Arial"/>
          <w:sz w:val="20"/>
          <w:szCs w:val="20"/>
        </w:rPr>
        <w:t xml:space="preserve">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773103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E227260" w14:textId="5F1326C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A365B9">
        <w:rPr>
          <w:rFonts w:ascii="Arial" w:eastAsia="Times New Roman" w:hAnsi="Arial" w:cs="Arial"/>
          <w:sz w:val="20"/>
          <w:szCs w:val="20"/>
        </w:rPr>
        <w:t xml:space="preserve"> : Cf A, bord DROIT du Fundus et </w:t>
      </w:r>
      <w:proofErr w:type="spellStart"/>
      <w:r w:rsidR="00A365B9">
        <w:rPr>
          <w:rFonts w:ascii="Arial" w:eastAsia="Times New Roman" w:hAnsi="Arial" w:cs="Arial"/>
          <w:sz w:val="20"/>
          <w:szCs w:val="20"/>
        </w:rPr>
        <w:t>et</w:t>
      </w:r>
      <w:proofErr w:type="spellEnd"/>
      <w:r w:rsidR="00A365B9">
        <w:rPr>
          <w:rFonts w:ascii="Arial" w:eastAsia="Times New Roman" w:hAnsi="Arial" w:cs="Arial"/>
          <w:sz w:val="20"/>
          <w:szCs w:val="20"/>
        </w:rPr>
        <w:t xml:space="preserve"> bord GAUCHE de l’</w:t>
      </w:r>
      <w:proofErr w:type="spellStart"/>
      <w:r w:rsidR="00A365B9">
        <w:rPr>
          <w:rFonts w:ascii="Arial" w:eastAsia="Times New Roman" w:hAnsi="Arial" w:cs="Arial"/>
          <w:sz w:val="20"/>
          <w:szCs w:val="20"/>
        </w:rPr>
        <w:t>oesophage</w:t>
      </w:r>
      <w:proofErr w:type="spellEnd"/>
    </w:p>
    <w:p w14:paraId="5A8A8F69" w14:textId="756F95D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A365B9">
        <w:rPr>
          <w:rFonts w:ascii="Arial" w:eastAsia="Times New Roman" w:hAnsi="Arial" w:cs="Arial"/>
          <w:sz w:val="20"/>
          <w:szCs w:val="20"/>
        </w:rPr>
        <w:t xml:space="preserve"> : je rappelle qu’il n’est pas palpable car ça n’est pas un épaississement </w:t>
      </w:r>
      <w:proofErr w:type="spellStart"/>
      <w:r w:rsidR="00A365B9">
        <w:rPr>
          <w:rFonts w:ascii="Arial" w:eastAsia="Times New Roman" w:hAnsi="Arial" w:cs="Arial"/>
          <w:sz w:val="20"/>
          <w:szCs w:val="20"/>
        </w:rPr>
        <w:t>musculuaire</w:t>
      </w:r>
      <w:proofErr w:type="spellEnd"/>
    </w:p>
    <w:p w14:paraId="10AC9460" w14:textId="2A17A5D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A365B9" w:rsidRPr="00A365B9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A365B9">
        <w:rPr>
          <w:rFonts w:ascii="Arial" w:eastAsia="Times New Roman" w:hAnsi="Arial" w:cs="Arial"/>
          <w:sz w:val="20"/>
          <w:szCs w:val="20"/>
        </w:rPr>
        <w:t xml:space="preserve"> : je rappelle piliers musculaire formant le hiatus </w:t>
      </w:r>
      <w:proofErr w:type="spellStart"/>
      <w:r w:rsidR="00A365B9">
        <w:rPr>
          <w:rFonts w:ascii="Arial" w:eastAsia="Times New Roman" w:hAnsi="Arial" w:cs="Arial"/>
          <w:sz w:val="20"/>
          <w:szCs w:val="20"/>
        </w:rPr>
        <w:t>oesophagien</w:t>
      </w:r>
      <w:proofErr w:type="spellEnd"/>
      <w:r w:rsidR="00A365B9">
        <w:rPr>
          <w:rFonts w:ascii="Arial" w:eastAsia="Times New Roman" w:hAnsi="Arial" w:cs="Arial"/>
          <w:sz w:val="20"/>
          <w:szCs w:val="20"/>
        </w:rPr>
        <w:t xml:space="preserve"> en Th10 et qui cravatent vers le bas le cardia, avec une pression intra-abdominale positive et négative en </w:t>
      </w:r>
      <w:proofErr w:type="spellStart"/>
      <w:r w:rsidR="00A365B9">
        <w:rPr>
          <w:rFonts w:ascii="Arial" w:eastAsia="Times New Roman" w:hAnsi="Arial" w:cs="Arial"/>
          <w:sz w:val="20"/>
          <w:szCs w:val="20"/>
        </w:rPr>
        <w:t>intra-thoracique</w:t>
      </w:r>
      <w:proofErr w:type="spellEnd"/>
    </w:p>
    <w:p w14:paraId="47C4E990" w14:textId="22245B4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8944A2" w:rsidRPr="008944A2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841061D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1946758" w14:textId="55D6C182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12</w:t>
      </w:r>
      <w:r w:rsidR="008944A2">
        <w:rPr>
          <w:rFonts w:ascii="Arial" w:eastAsia="Times New Roman" w:hAnsi="Arial" w:cs="Arial"/>
          <w:b/>
          <w:bCs/>
          <w:sz w:val="20"/>
          <w:szCs w:val="20"/>
          <w:u w:val="single"/>
        </w:rPr>
        <w:t>-2020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43DEA">
        <w:rPr>
          <w:rFonts w:ascii="Arial" w:eastAsia="Times New Roman" w:hAnsi="Arial" w:cs="Arial"/>
          <w:b/>
          <w:bCs/>
          <w:sz w:val="20"/>
          <w:szCs w:val="20"/>
        </w:rPr>
        <w:t>ABC</w:t>
      </w:r>
    </w:p>
    <w:p w14:paraId="505BCB25" w14:textId="77777777" w:rsidR="00543DEA" w:rsidRPr="00543DEA" w:rsidRDefault="00543DEA" w:rsidP="00543DE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543DEA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543DEA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6C8D191D" w14:textId="77777777" w:rsidR="00543DEA" w:rsidRPr="00543DEA" w:rsidRDefault="00543DEA" w:rsidP="00543DE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543DEA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543DEA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C096318" w14:textId="77777777" w:rsidR="00543DEA" w:rsidRPr="00543DEA" w:rsidRDefault="00543DEA" w:rsidP="00543DE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543DEA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543DEA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F2B8FC6" w14:textId="77777777" w:rsidR="00543DEA" w:rsidRPr="00543DEA" w:rsidRDefault="00543DEA" w:rsidP="00543DE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543DEA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543DEA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153762BE" w14:textId="77777777" w:rsidR="00543DEA" w:rsidRPr="00543DEA" w:rsidRDefault="00543DEA" w:rsidP="00543DEA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543DEA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543DEA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18E5FC2E" w14:textId="0BDDA05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083FFC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398B8721" w14:textId="25220FF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13</w:t>
      </w:r>
      <w:r w:rsidR="00543DEA">
        <w:rPr>
          <w:rFonts w:ascii="Arial" w:eastAsia="Times New Roman" w:hAnsi="Arial" w:cs="Arial"/>
          <w:b/>
          <w:bCs/>
          <w:sz w:val="20"/>
          <w:szCs w:val="20"/>
          <w:u w:val="single"/>
        </w:rPr>
        <w:t>-2020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543DEA">
        <w:rPr>
          <w:rFonts w:ascii="Arial" w:eastAsia="Times New Roman" w:hAnsi="Arial" w:cs="Arial"/>
          <w:b/>
          <w:bCs/>
          <w:sz w:val="20"/>
          <w:szCs w:val="20"/>
        </w:rPr>
        <w:t xml:space="preserve"> ACD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38CBDC00" w14:textId="4CD5805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543DEA" w:rsidRPr="00543DE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FC3ABC3" w14:textId="449CDC8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543DEA" w:rsidRPr="00543DE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543DEA">
        <w:rPr>
          <w:rFonts w:ascii="Arial" w:eastAsia="Times New Roman" w:hAnsi="Arial" w:cs="Arial"/>
          <w:sz w:val="20"/>
          <w:szCs w:val="20"/>
        </w:rPr>
        <w:t> : vous avez compris c’est en supra-mésocolique</w:t>
      </w:r>
    </w:p>
    <w:p w14:paraId="10A147C9" w14:textId="7E0E7DE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543DEA" w:rsidRPr="00543DE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64BABE2" w14:textId="442226A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543DEA" w:rsidRPr="00543DE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00DC9FA" w14:textId="7ACD52C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543DEA" w:rsidRPr="00543DE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C0A6398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59BAE17" w14:textId="40AE218E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 w:rsidR="004B7D5A">
        <w:rPr>
          <w:rFonts w:ascii="Arial" w:eastAsia="Times New Roman" w:hAnsi="Arial" w:cs="Arial"/>
          <w:b/>
          <w:bCs/>
          <w:sz w:val="20"/>
          <w:szCs w:val="20"/>
          <w:u w:val="single"/>
        </w:rPr>
        <w:t>-2021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F60B8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089BFEA3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le canal CHOLEDOQUE s’ouvre dans le 2e duodénum, le conduit cystique rejoint la voie biliaire principale</w:t>
      </w:r>
    </w:p>
    <w:p w14:paraId="63845F59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proofErr w:type="gramStart"/>
      <w:r w:rsidRPr="00AF60B8">
        <w:rPr>
          <w:rFonts w:ascii="Arial" w:eastAsia="Times New Roman" w:hAnsi="Arial" w:cs="Arial"/>
          <w:color w:val="000000"/>
          <w:lang w:eastAsia="fr-FR"/>
        </w:rPr>
        <w:t>pour</w:t>
      </w:r>
      <w:proofErr w:type="gramEnd"/>
      <w:r w:rsidRPr="00AF60B8">
        <w:rPr>
          <w:rFonts w:ascii="Arial" w:eastAsia="Times New Roman" w:hAnsi="Arial" w:cs="Arial"/>
          <w:color w:val="000000"/>
          <w:lang w:eastAsia="fr-FR"/>
        </w:rPr>
        <w:t xml:space="preserve"> former le cholédoque</w:t>
      </w:r>
    </w:p>
    <w:p w14:paraId="684AB2A5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4B45191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le conduit CYSTIQUE s’ouvre dans la vésicule biliaire // les conduits hépatiques s’ouvrent dans le foie</w:t>
      </w:r>
    </w:p>
    <w:p w14:paraId="64A9D12F" w14:textId="51E105F3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le conduit pancréatique s’ouvre dans le 2e duodénum</w:t>
      </w:r>
      <w:r>
        <w:rPr>
          <w:rFonts w:ascii="Arial" w:eastAsia="Times New Roman" w:hAnsi="Arial" w:cs="Arial"/>
          <w:color w:val="000000"/>
          <w:lang w:eastAsia="fr-FR"/>
        </w:rPr>
        <w:t xml:space="preserve"> au niveau de la papille majeure</w:t>
      </w:r>
    </w:p>
    <w:p w14:paraId="61CAEA0A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130BF20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4620DF1B" w14:textId="4F5C87FC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 w:rsidR="004B7D5A">
        <w:rPr>
          <w:rFonts w:ascii="Arial" w:eastAsia="Times New Roman" w:hAnsi="Arial" w:cs="Arial"/>
          <w:b/>
          <w:bCs/>
          <w:sz w:val="20"/>
          <w:szCs w:val="20"/>
          <w:u w:val="single"/>
        </w:rPr>
        <w:t>-2021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F60B8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2778DF72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duodénum &gt; jéjunum &gt; iléon</w:t>
      </w:r>
    </w:p>
    <w:p w14:paraId="6320DC72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l’intestin grêle et plus particulièrement la partie de l’iléon, s’ouvre sur le côlon droit, au-dessus du </w:t>
      </w:r>
      <w:proofErr w:type="spellStart"/>
      <w:r w:rsidRPr="00AF60B8">
        <w:rPr>
          <w:rFonts w:ascii="Arial" w:eastAsia="Times New Roman" w:hAnsi="Arial" w:cs="Arial"/>
          <w:color w:val="000000"/>
          <w:lang w:eastAsia="fr-FR"/>
        </w:rPr>
        <w:t>caecum</w:t>
      </w:r>
      <w:proofErr w:type="spellEnd"/>
    </w:p>
    <w:p w14:paraId="7EB5FEEA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AE893DD" w14:textId="6F6D4E2A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F60B8">
        <w:rPr>
          <w:rFonts w:ascii="Arial" w:eastAsia="Times New Roman" w:hAnsi="Arial" w:cs="Arial"/>
          <w:color w:val="000000"/>
          <w:lang w:eastAsia="fr-FR"/>
        </w:rPr>
        <w:t xml:space="preserve"> : </w:t>
      </w:r>
      <w:r>
        <w:rPr>
          <w:rFonts w:ascii="Arial" w:eastAsia="Times New Roman" w:hAnsi="Arial" w:cs="Arial"/>
          <w:color w:val="000000"/>
          <w:lang w:eastAsia="fr-FR"/>
        </w:rPr>
        <w:t>c’est le rectum</w:t>
      </w:r>
    </w:p>
    <w:p w14:paraId="477D6C63" w14:textId="77777777" w:rsidR="00AF60B8" w:rsidRPr="00AF60B8" w:rsidRDefault="00AF60B8" w:rsidP="00AF60B8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AF60B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F60B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2DC14E36" w14:textId="77777777" w:rsidR="00F940E7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p w14:paraId="07F697A8" w14:textId="77777777" w:rsidR="00052328" w:rsidRDefault="00052328" w:rsidP="005324B3">
      <w:pPr>
        <w:pStyle w:val="Grillemoyenne21"/>
        <w:rPr>
          <w:rFonts w:ascii="Arial" w:hAnsi="Arial" w:cs="Arial"/>
          <w:sz w:val="20"/>
          <w:szCs w:val="20"/>
        </w:rPr>
      </w:pPr>
    </w:p>
    <w:p w14:paraId="72D4AE33" w14:textId="59077669" w:rsidR="0014723F" w:rsidRPr="00896524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lastRenderedPageBreak/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16-PASS/LAS </w:t>
      </w:r>
      <w:proofErr w:type="gramStart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2021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052328">
        <w:rPr>
          <w:rFonts w:ascii="Arial" w:hAnsi="Arial" w:cs="Arial"/>
          <w:b/>
          <w:bCs/>
          <w:sz w:val="20"/>
          <w:szCs w:val="20"/>
          <w:lang w:val="en-US"/>
        </w:rPr>
        <w:t>D</w:t>
      </w:r>
    </w:p>
    <w:p w14:paraId="24C8E00C" w14:textId="71E6495D" w:rsidR="0014723F" w:rsidRPr="0014723F" w:rsidRDefault="0014723F" w:rsidP="0014723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4723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14723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14723F">
        <w:rPr>
          <w:rFonts w:ascii="Arial" w:eastAsia="Times New Roman" w:hAnsi="Arial" w:cs="Arial"/>
          <w:color w:val="000000"/>
          <w:lang w:eastAsia="fr-FR"/>
        </w:rPr>
        <w:t xml:space="preserve"> :</w:t>
      </w:r>
      <w:r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14723F">
        <w:rPr>
          <w:rFonts w:ascii="Arial" w:eastAsia="Times New Roman" w:hAnsi="Arial" w:cs="Arial"/>
          <w:color w:val="000000"/>
          <w:lang w:eastAsia="fr-FR"/>
        </w:rPr>
        <w:t>le pylore est entre l’estomac et le duodénum</w:t>
      </w:r>
    </w:p>
    <w:p w14:paraId="4947F650" w14:textId="1A4F083A" w:rsidR="0014723F" w:rsidRPr="0014723F" w:rsidRDefault="0014723F" w:rsidP="0014723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4723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14723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14723F">
        <w:rPr>
          <w:rFonts w:ascii="Arial" w:eastAsia="Times New Roman" w:hAnsi="Arial" w:cs="Arial"/>
          <w:color w:val="000000"/>
          <w:lang w:eastAsia="fr-FR"/>
        </w:rPr>
        <w:t xml:space="preserve"> : l’</w:t>
      </w:r>
      <w:proofErr w:type="spellStart"/>
      <w:r w:rsidRPr="0014723F">
        <w:rPr>
          <w:rFonts w:ascii="Arial" w:eastAsia="Times New Roman" w:hAnsi="Arial" w:cs="Arial"/>
          <w:color w:val="000000"/>
          <w:lang w:eastAsia="fr-FR"/>
        </w:rPr>
        <w:t>angulus</w:t>
      </w:r>
      <w:proofErr w:type="spellEnd"/>
      <w:r w:rsidRPr="0014723F">
        <w:rPr>
          <w:rFonts w:ascii="Arial" w:eastAsia="Times New Roman" w:hAnsi="Arial" w:cs="Arial"/>
          <w:color w:val="000000"/>
          <w:lang w:eastAsia="fr-FR"/>
        </w:rPr>
        <w:t xml:space="preserve"> gastrique est au niveau de la PETITE courbure gastrique</w:t>
      </w:r>
      <w:r>
        <w:rPr>
          <w:rFonts w:ascii="Arial" w:eastAsia="Times New Roman" w:hAnsi="Arial" w:cs="Arial"/>
          <w:color w:val="000000"/>
          <w:lang w:eastAsia="fr-FR"/>
        </w:rPr>
        <w:t xml:space="preserve"> droite</w:t>
      </w:r>
      <w:r w:rsidRPr="0014723F">
        <w:rPr>
          <w:rFonts w:ascii="Arial" w:eastAsia="Times New Roman" w:hAnsi="Arial" w:cs="Arial"/>
          <w:color w:val="000000"/>
          <w:lang w:eastAsia="fr-FR"/>
        </w:rPr>
        <w:t>, et se projette en Th12</w:t>
      </w:r>
    </w:p>
    <w:p w14:paraId="58B26118" w14:textId="337C7A31" w:rsidR="0014723F" w:rsidRPr="0014723F" w:rsidRDefault="0014723F" w:rsidP="0014723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4723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14723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14723F">
        <w:rPr>
          <w:rFonts w:ascii="Arial" w:eastAsia="Times New Roman" w:hAnsi="Arial" w:cs="Arial"/>
          <w:color w:val="000000"/>
          <w:lang w:eastAsia="fr-FR"/>
        </w:rPr>
        <w:t xml:space="preserve"> : l’antre gastrique est la portion HORIZONTALE qui précède le PYLORE (dans l’ordre de passage des</w:t>
      </w:r>
      <w:r w:rsidR="00052328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14723F">
        <w:rPr>
          <w:rFonts w:ascii="Arial" w:eastAsia="Times New Roman" w:hAnsi="Arial" w:cs="Arial"/>
          <w:color w:val="000000"/>
          <w:lang w:eastAsia="fr-FR"/>
        </w:rPr>
        <w:t xml:space="preserve">aliments on a corps &gt; antre &gt; pylore) </w:t>
      </w:r>
    </w:p>
    <w:p w14:paraId="4E43C79C" w14:textId="47711A36" w:rsidR="0014723F" w:rsidRPr="0014723F" w:rsidRDefault="0014723F" w:rsidP="0014723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14723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14723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14723F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194D891C" w14:textId="77777777" w:rsidR="0014723F" w:rsidRPr="0014723F" w:rsidRDefault="0014723F" w:rsidP="0014723F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14723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14723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6978F7FE" w14:textId="77777777" w:rsidR="0014723F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15CB5ADD" w14:textId="3D9FB398" w:rsidR="0014723F" w:rsidRPr="00896524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17-PASS/LAS </w:t>
      </w:r>
      <w:proofErr w:type="gramStart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2021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052328">
        <w:rPr>
          <w:rFonts w:ascii="Arial" w:hAnsi="Arial" w:cs="Arial"/>
          <w:b/>
          <w:bCs/>
          <w:sz w:val="20"/>
          <w:szCs w:val="20"/>
          <w:lang w:val="en-US"/>
        </w:rPr>
        <w:t>BD</w:t>
      </w:r>
    </w:p>
    <w:p w14:paraId="486F7270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la muqueuse de l’estomac est plissée</w:t>
      </w:r>
    </w:p>
    <w:p w14:paraId="7685FF7C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DA73F39" w14:textId="2AFB3EE9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musculeuse gastrique = 3 couches // musculeuse du reste du TD = 2 couches</w:t>
      </w:r>
    </w:p>
    <w:p w14:paraId="49FB6EF5" w14:textId="1ECBDACE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vascularisation gastrique très riche &gt; artère gastro-duodénale qui passe derrière le D1 &gt; ulcère postérieur du</w:t>
      </w:r>
      <w:r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052328">
        <w:rPr>
          <w:rFonts w:ascii="Arial" w:eastAsia="Times New Roman" w:hAnsi="Arial" w:cs="Arial"/>
          <w:color w:val="000000"/>
          <w:lang w:eastAsia="fr-FR"/>
        </w:rPr>
        <w:t>D1 qui donne des hémorragies cataclysmiques</w:t>
      </w:r>
    </w:p>
    <w:p w14:paraId="4DDC77B5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23447F10" w14:textId="77777777" w:rsidR="0014723F" w:rsidRDefault="0014723F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52D4B33D" w14:textId="0399C824" w:rsidR="0014723F" w:rsidRPr="00896524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18-PASS/LAS </w:t>
      </w:r>
      <w:proofErr w:type="gramStart"/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2021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11998">
        <w:rPr>
          <w:rFonts w:ascii="Arial" w:hAnsi="Arial" w:cs="Arial"/>
          <w:b/>
          <w:bCs/>
          <w:sz w:val="20"/>
          <w:szCs w:val="20"/>
          <w:lang w:val="en-US"/>
        </w:rPr>
        <w:t>E</w:t>
      </w:r>
    </w:p>
    <w:p w14:paraId="6507B5E5" w14:textId="33EF64FF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partie droite du pancréas =TETE du pancréas</w:t>
      </w:r>
    </w:p>
    <w:p w14:paraId="29399F23" w14:textId="028AB31E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</w:t>
      </w:r>
      <w:r>
        <w:rPr>
          <w:rFonts w:ascii="Arial" w:eastAsia="Times New Roman" w:hAnsi="Arial" w:cs="Arial"/>
          <w:color w:val="000000"/>
          <w:lang w:eastAsia="fr-FR"/>
        </w:rPr>
        <w:t xml:space="preserve"> c’est le 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tubercule omental </w:t>
      </w:r>
      <w:r>
        <w:rPr>
          <w:rFonts w:ascii="Arial" w:eastAsia="Times New Roman" w:hAnsi="Arial" w:cs="Arial"/>
          <w:color w:val="000000"/>
          <w:lang w:eastAsia="fr-FR"/>
        </w:rPr>
        <w:t xml:space="preserve">qui est au niveau de la </w:t>
      </w:r>
      <w:r w:rsidRPr="00052328">
        <w:rPr>
          <w:rFonts w:ascii="Arial" w:eastAsia="Times New Roman" w:hAnsi="Arial" w:cs="Arial"/>
          <w:color w:val="000000"/>
          <w:lang w:eastAsia="fr-FR"/>
        </w:rPr>
        <w:t>partie supérieure de la tête du</w:t>
      </w:r>
      <w:r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052328">
        <w:rPr>
          <w:rFonts w:ascii="Arial" w:eastAsia="Times New Roman" w:hAnsi="Arial" w:cs="Arial"/>
          <w:color w:val="000000"/>
          <w:lang w:eastAsia="fr-FR"/>
        </w:rPr>
        <w:t>pancréas</w:t>
      </w:r>
    </w:p>
    <w:p w14:paraId="229AD81C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le flux biliaire se déverse dans le D2</w:t>
      </w:r>
    </w:p>
    <w:p w14:paraId="661979C4" w14:textId="02E76EFE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</w:t>
      </w:r>
      <w:r w:rsidR="00D11998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052328">
        <w:rPr>
          <w:rFonts w:ascii="Arial" w:eastAsia="Times New Roman" w:hAnsi="Arial" w:cs="Arial"/>
          <w:color w:val="000000"/>
          <w:lang w:eastAsia="fr-FR"/>
        </w:rPr>
        <w:t>le conduit pancréatique principal (de Wirsung) s’abouche</w:t>
      </w:r>
      <w:r w:rsidR="00D11998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052328">
        <w:rPr>
          <w:rFonts w:ascii="Arial" w:eastAsia="Times New Roman" w:hAnsi="Arial" w:cs="Arial"/>
          <w:color w:val="000000"/>
          <w:lang w:eastAsia="fr-FR"/>
        </w:rPr>
        <w:t>dans la papille MAJEURE</w:t>
      </w:r>
      <w:r w:rsidR="00D11998">
        <w:rPr>
          <w:rFonts w:ascii="Arial" w:eastAsia="Times New Roman" w:hAnsi="Arial" w:cs="Arial"/>
          <w:color w:val="000000"/>
          <w:lang w:eastAsia="fr-FR"/>
        </w:rPr>
        <w:t xml:space="preserve">, tandis que 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le conduit pancréatique accessoire (de </w:t>
      </w:r>
      <w:proofErr w:type="spellStart"/>
      <w:r w:rsidRPr="00052328">
        <w:rPr>
          <w:rFonts w:ascii="Arial" w:eastAsia="Times New Roman" w:hAnsi="Arial" w:cs="Arial"/>
          <w:color w:val="000000"/>
          <w:lang w:eastAsia="fr-FR"/>
        </w:rPr>
        <w:t>Santorini</w:t>
      </w:r>
      <w:proofErr w:type="spellEnd"/>
      <w:r w:rsidRPr="00052328">
        <w:rPr>
          <w:rFonts w:ascii="Arial" w:eastAsia="Times New Roman" w:hAnsi="Arial" w:cs="Arial"/>
          <w:color w:val="000000"/>
          <w:lang w:eastAsia="fr-FR"/>
        </w:rPr>
        <w:t>) s’abouche dans la papille mineure</w:t>
      </w:r>
    </w:p>
    <w:p w14:paraId="7A615201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3A5465DD" w14:textId="77777777" w:rsidR="0014723F" w:rsidRDefault="0014723F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7D08E8AE" w14:textId="15A7F3A3" w:rsidR="0014723F" w:rsidRPr="00896524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19-PASS/LAS </w:t>
      </w:r>
      <w:proofErr w:type="gramStart"/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2021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11998">
        <w:rPr>
          <w:rFonts w:ascii="Arial" w:hAnsi="Arial" w:cs="Arial"/>
          <w:b/>
          <w:bCs/>
          <w:sz w:val="20"/>
          <w:szCs w:val="20"/>
          <w:lang w:val="en-US"/>
        </w:rPr>
        <w:t>C</w:t>
      </w:r>
    </w:p>
    <w:p w14:paraId="1DE9F44D" w14:textId="173A4D93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la portion initiale de l’intestin grêle est le DUODENUM</w:t>
      </w:r>
    </w:p>
    <w:p w14:paraId="334DE845" w14:textId="32BEC723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c’est l’inverse </w:t>
      </w:r>
    </w:p>
    <w:p w14:paraId="10BDFD4D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63AB3129" w14:textId="0128CF5E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: </w:t>
      </w:r>
      <w:r w:rsidR="00D11998">
        <w:rPr>
          <w:rFonts w:ascii="Arial" w:eastAsia="Times New Roman" w:hAnsi="Arial" w:cs="Arial"/>
          <w:color w:val="000000"/>
          <w:lang w:eastAsia="fr-FR"/>
        </w:rPr>
        <w:t>on a circulaire interne et longitudinale externe</w:t>
      </w:r>
    </w:p>
    <w:p w14:paraId="0AD73495" w14:textId="3E1AE613" w:rsidR="0014723F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5E493D40" w14:textId="77777777" w:rsidR="00052328" w:rsidRDefault="00052328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0C4D9F69" w14:textId="5D88CAA5" w:rsidR="0014723F" w:rsidRPr="00896524" w:rsidRDefault="0014723F" w:rsidP="0014723F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20-PASS/LAS </w:t>
      </w:r>
      <w:proofErr w:type="gramStart"/>
      <w:r w:rsidR="00052328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2021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11998">
        <w:rPr>
          <w:rFonts w:ascii="Arial" w:hAnsi="Arial" w:cs="Arial"/>
          <w:b/>
          <w:bCs/>
          <w:sz w:val="20"/>
          <w:szCs w:val="20"/>
          <w:lang w:val="en-US"/>
        </w:rPr>
        <w:t>ABCD</w:t>
      </w:r>
    </w:p>
    <w:p w14:paraId="20A2DBAC" w14:textId="2DA5CE95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22D21600" w14:textId="0EF9EC95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70A2C089" w14:textId="24F5C195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52328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2EC12D00" w14:textId="226C658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43E81BC3" w14:textId="77777777" w:rsidR="00052328" w:rsidRPr="00052328" w:rsidRDefault="00052328" w:rsidP="00052328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52328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052328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55E34EA9" w14:textId="77777777" w:rsidR="0014723F" w:rsidRDefault="0014723F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7D9EC07D" w14:textId="33F86395" w:rsidR="00052328" w:rsidRPr="00896524" w:rsidRDefault="00052328" w:rsidP="0005232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D11998">
        <w:rPr>
          <w:rFonts w:ascii="Arial" w:hAnsi="Arial" w:cs="Arial"/>
          <w:b/>
          <w:bCs/>
          <w:sz w:val="20"/>
          <w:szCs w:val="20"/>
          <w:u w:val="single"/>
          <w:lang w:val="en-US"/>
        </w:rPr>
        <w:t>21-</w:t>
      </w:r>
      <w:proofErr w:type="gramStart"/>
      <w:r w:rsidR="00D11998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7243C">
        <w:rPr>
          <w:rFonts w:ascii="Arial" w:hAnsi="Arial" w:cs="Arial"/>
          <w:b/>
          <w:bCs/>
          <w:sz w:val="20"/>
          <w:szCs w:val="20"/>
          <w:lang w:val="en-US"/>
        </w:rPr>
        <w:t>A</w:t>
      </w:r>
    </w:p>
    <w:p w14:paraId="4AB712AE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6C547F71" w14:textId="7C563D56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le pylore fait la jonction entre le duodénum et l’antre gastrique</w:t>
      </w:r>
    </w:p>
    <w:p w14:paraId="00A9F0EA" w14:textId="784F4E4F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la grande courbure correspond au bord GAUCHE de l’estomac</w:t>
      </w:r>
    </w:p>
    <w:p w14:paraId="128BF2D7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l’</w:t>
      </w:r>
      <w:proofErr w:type="spellStart"/>
      <w:r w:rsidRPr="00D7243C">
        <w:rPr>
          <w:rFonts w:ascii="Arial" w:eastAsia="Times New Roman" w:hAnsi="Arial" w:cs="Arial"/>
          <w:color w:val="000000"/>
          <w:lang w:eastAsia="fr-FR"/>
        </w:rPr>
        <w:t>Angulus</w:t>
      </w:r>
      <w:proofErr w:type="spellEnd"/>
      <w:r w:rsidRPr="00D7243C">
        <w:rPr>
          <w:rFonts w:ascii="Arial" w:eastAsia="Times New Roman" w:hAnsi="Arial" w:cs="Arial"/>
          <w:color w:val="000000"/>
          <w:lang w:eastAsia="fr-FR"/>
        </w:rPr>
        <w:t xml:space="preserve"> se projette en T12</w:t>
      </w:r>
    </w:p>
    <w:p w14:paraId="1DEFCD91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421A14DA" w14:textId="77777777" w:rsidR="00052328" w:rsidRDefault="00052328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266FE321" w14:textId="463A5C19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22-</w:t>
      </w:r>
      <w:proofErr w:type="gramStart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7243C">
        <w:rPr>
          <w:rFonts w:ascii="Arial" w:hAnsi="Arial" w:cs="Arial"/>
          <w:b/>
          <w:bCs/>
          <w:sz w:val="20"/>
          <w:szCs w:val="20"/>
          <w:lang w:val="en-US"/>
        </w:rPr>
        <w:t>BCD</w:t>
      </w:r>
    </w:p>
    <w:p w14:paraId="0F544B9D" w14:textId="0A43441E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ligament arqué médian = </w:t>
      </w:r>
      <w:r>
        <w:rPr>
          <w:rFonts w:ascii="Arial" w:eastAsia="Times New Roman" w:hAnsi="Arial" w:cs="Arial"/>
          <w:color w:val="000000"/>
          <w:lang w:eastAsia="fr-FR"/>
        </w:rPr>
        <w:t>Hiatus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fibreux de l’aorte pas de l’œsophage</w:t>
      </w:r>
    </w:p>
    <w:p w14:paraId="2FE57850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1456A56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F0D0D7B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2CAEFEB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62FD31E4" w14:textId="77777777" w:rsidR="00D11998" w:rsidRDefault="00D11998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39460FF0" w14:textId="5B1BC9BA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>QCM</w:t>
      </w:r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23-</w:t>
      </w:r>
      <w:proofErr w:type="gramStart"/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7243C">
        <w:rPr>
          <w:rFonts w:ascii="Arial" w:hAnsi="Arial" w:cs="Arial"/>
          <w:b/>
          <w:bCs/>
          <w:sz w:val="20"/>
          <w:szCs w:val="20"/>
          <w:lang w:val="en-US"/>
        </w:rPr>
        <w:t>BCD</w:t>
      </w:r>
    </w:p>
    <w:p w14:paraId="2EEB930E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1E7554E8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6471370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3FC16A48" w14:textId="101BA89B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A1727A4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C948885" w14:textId="77777777" w:rsidR="00D11998" w:rsidRDefault="00D11998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55AED083" w14:textId="5EF1E2AE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>QCM</w:t>
      </w:r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24-</w:t>
      </w:r>
      <w:proofErr w:type="gramStart"/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E36BF">
        <w:rPr>
          <w:rFonts w:ascii="Arial" w:hAnsi="Arial" w:cs="Arial"/>
          <w:b/>
          <w:bCs/>
          <w:sz w:val="20"/>
          <w:szCs w:val="20"/>
          <w:lang w:val="en-US"/>
        </w:rPr>
        <w:t>A</w:t>
      </w:r>
    </w:p>
    <w:p w14:paraId="1768D94D" w14:textId="2E54A9F8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via </w:t>
      </w:r>
      <w:r w:rsidR="00DE36BF">
        <w:rPr>
          <w:rFonts w:ascii="Arial" w:eastAsia="Times New Roman" w:hAnsi="Arial" w:cs="Arial"/>
          <w:color w:val="000000"/>
          <w:lang w:eastAsia="fr-FR"/>
        </w:rPr>
        <w:t>les arcades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</w:t>
      </w:r>
      <w:proofErr w:type="spellStart"/>
      <w:r w:rsidR="00DE36BF">
        <w:rPr>
          <w:rFonts w:ascii="Arial" w:eastAsia="Times New Roman" w:hAnsi="Arial" w:cs="Arial"/>
          <w:color w:val="000000"/>
          <w:lang w:eastAsia="fr-FR"/>
        </w:rPr>
        <w:t>d</w:t>
      </w:r>
      <w:r w:rsidRPr="00D7243C">
        <w:rPr>
          <w:rFonts w:ascii="Arial" w:eastAsia="Times New Roman" w:hAnsi="Arial" w:cs="Arial"/>
          <w:color w:val="000000"/>
          <w:lang w:eastAsia="fr-FR"/>
        </w:rPr>
        <w:t>uodénopancréatique</w:t>
      </w:r>
      <w:r w:rsidR="00DE36BF">
        <w:rPr>
          <w:rFonts w:ascii="Arial" w:eastAsia="Times New Roman" w:hAnsi="Arial" w:cs="Arial"/>
          <w:color w:val="000000"/>
          <w:lang w:eastAsia="fr-FR"/>
        </w:rPr>
        <w:t>s</w:t>
      </w:r>
      <w:proofErr w:type="spellEnd"/>
      <w:r w:rsidR="00DE36BF">
        <w:rPr>
          <w:rFonts w:ascii="Arial" w:eastAsia="Times New Roman" w:hAnsi="Arial" w:cs="Arial"/>
          <w:color w:val="000000"/>
          <w:lang w:eastAsia="fr-FR"/>
        </w:rPr>
        <w:t xml:space="preserve"> notamment, faisant la communication entre AMS et TC</w:t>
      </w:r>
    </w:p>
    <w:p w14:paraId="2C652D46" w14:textId="731A3434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="00DE36BF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D7243C">
        <w:rPr>
          <w:rFonts w:ascii="Arial" w:eastAsia="Times New Roman" w:hAnsi="Arial" w:cs="Arial"/>
          <w:color w:val="000000"/>
          <w:lang w:eastAsia="fr-FR"/>
        </w:rPr>
        <w:t>: l’isthme est à gauche de la tête du pancréas</w:t>
      </w:r>
    </w:p>
    <w:p w14:paraId="4086A927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c’est le tubercule omental qui est en arrière du D1</w:t>
      </w:r>
    </w:p>
    <w:p w14:paraId="09140507" w14:textId="01095AED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D)</w:t>
      </w:r>
      <w:r w:rsidR="00DE36BF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="00DE36BF" w:rsidRPr="00DE36B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D7243C">
        <w:rPr>
          <w:rFonts w:ascii="Arial" w:eastAsia="Times New Roman" w:hAnsi="Arial" w:cs="Arial"/>
          <w:color w:val="000000"/>
          <w:lang w:eastAsia="fr-FR"/>
        </w:rPr>
        <w:t xml:space="preserve"> : c’est au niveau du D2 que se trouve le carrefour biliaire,</w:t>
      </w:r>
      <w:r w:rsidR="00DE36BF"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D7243C">
        <w:rPr>
          <w:rFonts w:ascii="Arial" w:eastAsia="Times New Roman" w:hAnsi="Arial" w:cs="Arial"/>
          <w:color w:val="000000"/>
          <w:lang w:eastAsia="fr-FR"/>
        </w:rPr>
        <w:t>pancréatique et digestif</w:t>
      </w:r>
    </w:p>
    <w:p w14:paraId="6011986F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D7243C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732CC187" w14:textId="77777777" w:rsidR="00D11998" w:rsidRPr="00E4543A" w:rsidRDefault="00D11998" w:rsidP="00D11998">
      <w:pPr>
        <w:pStyle w:val="Grillemoyenne21"/>
        <w:rPr>
          <w:rFonts w:ascii="Arial" w:hAnsi="Arial" w:cs="Arial"/>
          <w:sz w:val="20"/>
          <w:szCs w:val="20"/>
        </w:rPr>
      </w:pPr>
    </w:p>
    <w:p w14:paraId="08BC4270" w14:textId="29377601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>QCM</w:t>
      </w:r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25-</w:t>
      </w:r>
      <w:proofErr w:type="gramStart"/>
      <w:r w:rsidR="00D7243C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149440B8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A) Vrai</w:t>
      </w:r>
    </w:p>
    <w:p w14:paraId="16838EDD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B) Faux : voir D</w:t>
      </w:r>
    </w:p>
    <w:p w14:paraId="500C7AB8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C) Faux : voir D</w:t>
      </w:r>
    </w:p>
    <w:p w14:paraId="09CCB4CC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D) Vrai</w:t>
      </w:r>
    </w:p>
    <w:p w14:paraId="79E7E5FD" w14:textId="506F08D4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D7243C">
        <w:rPr>
          <w:rFonts w:ascii="Arial" w:eastAsia="Times New Roman" w:hAnsi="Arial" w:cs="Arial"/>
          <w:color w:val="000000"/>
          <w:lang w:eastAsia="fr-FR"/>
        </w:rPr>
        <w:t>E) Faux</w:t>
      </w:r>
    </w:p>
    <w:p w14:paraId="349E3231" w14:textId="77777777" w:rsidR="00D7243C" w:rsidRPr="00D7243C" w:rsidRDefault="00D7243C" w:rsidP="00D7243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14:paraId="6A2E405C" w14:textId="0D87BC87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>26-</w:t>
      </w:r>
      <w:proofErr w:type="gramStart"/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8D44F5">
        <w:rPr>
          <w:rFonts w:ascii="Arial" w:hAnsi="Arial" w:cs="Arial"/>
          <w:b/>
          <w:bCs/>
          <w:sz w:val="20"/>
          <w:szCs w:val="20"/>
          <w:lang w:val="en-US"/>
        </w:rPr>
        <w:t>C</w:t>
      </w:r>
    </w:p>
    <w:p w14:paraId="56FF9ABE" w14:textId="77A78CBD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8D44F5">
        <w:rPr>
          <w:rFonts w:ascii="Arial" w:eastAsia="Times New Roman" w:hAnsi="Arial" w:cs="Arial"/>
          <w:color w:val="000000"/>
          <w:lang w:eastAsia="fr-FR"/>
        </w:rPr>
        <w:t xml:space="preserve"> : </w:t>
      </w:r>
      <w:r>
        <w:rPr>
          <w:rFonts w:ascii="Arial" w:eastAsia="Times New Roman" w:hAnsi="Arial" w:cs="Arial"/>
          <w:color w:val="000000"/>
          <w:lang w:eastAsia="fr-FR"/>
        </w:rPr>
        <w:t xml:space="preserve">par </w:t>
      </w:r>
      <w:r w:rsidRPr="008D44F5">
        <w:rPr>
          <w:rFonts w:ascii="Arial" w:eastAsia="Times New Roman" w:hAnsi="Arial" w:cs="Arial"/>
          <w:color w:val="000000"/>
          <w:lang w:eastAsia="fr-FR"/>
        </w:rPr>
        <w:t>une branche de l’AMS</w:t>
      </w:r>
    </w:p>
    <w:p w14:paraId="26E0592B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8D44F5">
        <w:rPr>
          <w:rFonts w:ascii="Arial" w:eastAsia="Times New Roman" w:hAnsi="Arial" w:cs="Arial"/>
          <w:color w:val="000000"/>
          <w:lang w:eastAsia="fr-FR"/>
        </w:rPr>
        <w:t xml:space="preserve"> : la partie droite du côlon est vascularisée par l'AMS</w:t>
      </w:r>
    </w:p>
    <w:p w14:paraId="07C9A0EA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5D2EDFC3" w14:textId="346EB43A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8D44F5">
        <w:rPr>
          <w:rFonts w:ascii="Arial" w:eastAsia="Times New Roman" w:hAnsi="Arial" w:cs="Arial"/>
          <w:color w:val="000000"/>
          <w:lang w:eastAsia="fr-FR"/>
        </w:rPr>
        <w:t xml:space="preserve"> : l’AMI vascularise la partie gauche du colon</w:t>
      </w:r>
    </w:p>
    <w:p w14:paraId="35ED033B" w14:textId="1604D908" w:rsidR="00D11998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31C9E6B" w14:textId="77777777" w:rsidR="00D11998" w:rsidRPr="00E4543A" w:rsidRDefault="00D11998" w:rsidP="00D11998">
      <w:pPr>
        <w:pStyle w:val="Grillemoyenne21"/>
        <w:rPr>
          <w:rFonts w:ascii="Arial" w:hAnsi="Arial" w:cs="Arial"/>
          <w:sz w:val="20"/>
          <w:szCs w:val="20"/>
        </w:rPr>
      </w:pPr>
    </w:p>
    <w:p w14:paraId="60A1B8FC" w14:textId="15286CEB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>QCM</w:t>
      </w:r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27-</w:t>
      </w:r>
      <w:proofErr w:type="gramStart"/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="008D44F5">
        <w:rPr>
          <w:rFonts w:ascii="Arial" w:hAnsi="Arial" w:cs="Arial"/>
          <w:b/>
          <w:bCs/>
          <w:sz w:val="20"/>
          <w:szCs w:val="20"/>
          <w:lang w:val="en-US"/>
        </w:rPr>
        <w:t xml:space="preserve"> ABCD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52C761C4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45FE6BA1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4C73C7A5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0BEDBB6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4FF95A2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2993E469" w14:textId="77777777" w:rsidR="00D11998" w:rsidRPr="00E4543A" w:rsidRDefault="00D11998" w:rsidP="00D11998">
      <w:pPr>
        <w:pStyle w:val="Grillemoyenne21"/>
        <w:rPr>
          <w:rFonts w:ascii="Arial" w:hAnsi="Arial" w:cs="Arial"/>
          <w:sz w:val="20"/>
          <w:szCs w:val="20"/>
        </w:rPr>
      </w:pPr>
    </w:p>
    <w:p w14:paraId="4E2D5792" w14:textId="68A9F27B" w:rsidR="00D11998" w:rsidRPr="00896524" w:rsidRDefault="00D11998" w:rsidP="00D11998">
      <w:pPr>
        <w:spacing w:after="120"/>
        <w:ind w:right="119"/>
        <w:rPr>
          <w:rFonts w:ascii="Arial" w:hAnsi="Arial" w:cs="Arial"/>
          <w:b/>
          <w:bCs/>
          <w:sz w:val="20"/>
          <w:szCs w:val="20"/>
          <w:lang w:val="en-US"/>
        </w:rPr>
      </w:pPr>
      <w:r w:rsidRPr="0089652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>28-</w:t>
      </w:r>
      <w:proofErr w:type="gramStart"/>
      <w:r w:rsidR="008D44F5">
        <w:rPr>
          <w:rFonts w:ascii="Arial" w:hAnsi="Arial" w:cs="Arial"/>
          <w:b/>
          <w:bCs/>
          <w:sz w:val="20"/>
          <w:szCs w:val="20"/>
          <w:u w:val="single"/>
          <w:lang w:val="en-US"/>
        </w:rPr>
        <w:t>2022</w:t>
      </w:r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896524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8D44F5">
        <w:rPr>
          <w:rFonts w:ascii="Arial" w:hAnsi="Arial" w:cs="Arial"/>
          <w:b/>
          <w:bCs/>
          <w:sz w:val="20"/>
          <w:szCs w:val="20"/>
          <w:lang w:val="en-US"/>
        </w:rPr>
        <w:t>ABCD</w:t>
      </w:r>
    </w:p>
    <w:p w14:paraId="567CFC8B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3F13A1D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84F274E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FA39AB9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42739EAC" w14:textId="77777777" w:rsidR="008D44F5" w:rsidRPr="008D44F5" w:rsidRDefault="008D44F5" w:rsidP="008D44F5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8D44F5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8D44F5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1E50B1D5" w14:textId="77777777" w:rsidR="00D11998" w:rsidRPr="00E4543A" w:rsidRDefault="00D11998" w:rsidP="00D11998">
      <w:pPr>
        <w:pStyle w:val="Grillemoyenne21"/>
        <w:rPr>
          <w:rFonts w:ascii="Arial" w:hAnsi="Arial" w:cs="Arial"/>
          <w:sz w:val="20"/>
          <w:szCs w:val="20"/>
        </w:rPr>
      </w:pPr>
    </w:p>
    <w:p w14:paraId="67FAC759" w14:textId="60D48936" w:rsidR="00AA277F" w:rsidRPr="00AA277F" w:rsidRDefault="00AA277F" w:rsidP="00AA277F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29-2023</w:t>
      </w:r>
      <w:r>
        <w:rPr>
          <w:rFonts w:ascii="Arial" w:eastAsia="Times New Roman" w:hAnsi="Arial" w:cs="Arial"/>
          <w:b/>
          <w:bCs/>
          <w:color w:val="000000"/>
          <w:lang w:eastAsia="fr-FR"/>
        </w:rPr>
        <w:t xml:space="preserve"> </w:t>
      </w:r>
      <w:r w:rsidRPr="00AA277F">
        <w:rPr>
          <w:rFonts w:ascii="Arial" w:eastAsia="Times New Roman" w:hAnsi="Arial" w:cs="Arial"/>
          <w:b/>
          <w:bCs/>
          <w:color w:val="000000"/>
          <w:lang w:eastAsia="fr-FR"/>
        </w:rPr>
        <w:t>: E</w:t>
      </w:r>
    </w:p>
    <w:p w14:paraId="1ABE818B" w14:textId="6C970278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197C6DAB" w14:textId="4FCCE301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</w:t>
      </w:r>
      <w:r>
        <w:rPr>
          <w:rFonts w:ascii="Arial" w:eastAsia="Times New Roman" w:hAnsi="Arial" w:cs="Arial"/>
          <w:color w:val="000000"/>
          <w:lang w:eastAsia="fr-FR"/>
        </w:rPr>
        <w:t>bord gauche de l’</w:t>
      </w:r>
      <w:proofErr w:type="spellStart"/>
      <w:r>
        <w:rPr>
          <w:rFonts w:ascii="Arial" w:eastAsia="Times New Roman" w:hAnsi="Arial" w:cs="Arial"/>
          <w:color w:val="000000"/>
          <w:lang w:eastAsia="fr-FR"/>
        </w:rPr>
        <w:t>oesophage</w:t>
      </w:r>
      <w:proofErr w:type="spellEnd"/>
    </w:p>
    <w:p w14:paraId="5587E720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proofErr w:type="gramStart"/>
      <w:r w:rsidRPr="00AA277F">
        <w:rPr>
          <w:rFonts w:ascii="Arial" w:eastAsia="Times New Roman" w:hAnsi="Arial" w:cs="Arial"/>
          <w:color w:val="000000"/>
          <w:lang w:eastAsia="fr-FR"/>
        </w:rPr>
        <w:t>de</w:t>
      </w:r>
      <w:proofErr w:type="gramEnd"/>
      <w:r w:rsidRPr="00AA277F">
        <w:rPr>
          <w:rFonts w:ascii="Arial" w:eastAsia="Times New Roman" w:hAnsi="Arial" w:cs="Arial"/>
          <w:color w:val="000000"/>
          <w:lang w:eastAsia="fr-FR"/>
        </w:rPr>
        <w:t xml:space="preserve"> l’œsophage et le bord DROIT de la tubérosité gastrique</w:t>
      </w:r>
    </w:p>
    <w:p w14:paraId="59BAA4B2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c’est le fundus</w:t>
      </w:r>
    </w:p>
    <w:p w14:paraId="684D13FB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il passe par les piliers musculaires du DTA</w:t>
      </w:r>
    </w:p>
    <w:p w14:paraId="700483C9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D3A03C1" w14:textId="77777777" w:rsidR="00D11998" w:rsidRDefault="00D11998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4C94877B" w14:textId="3A8FCBE1" w:rsidR="00AA277F" w:rsidRPr="00AA277F" w:rsidRDefault="00AA277F" w:rsidP="00AA277F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QCM 30-2023</w:t>
      </w:r>
      <w:r w:rsidRPr="00AA277F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A</w:t>
      </w:r>
    </w:p>
    <w:p w14:paraId="791E58EA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C46040B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c’est la ligne Z</w:t>
      </w:r>
    </w:p>
    <w:p w14:paraId="4515D736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acide</w:t>
      </w:r>
    </w:p>
    <w:p w14:paraId="71EE1BD0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il n’est pas palpable, pas individualisable et pas d’épaississement macroscopique</w:t>
      </w:r>
    </w:p>
    <w:p w14:paraId="56ADFBAA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67C8A864" w14:textId="77777777" w:rsidR="00AA277F" w:rsidRDefault="00AA277F" w:rsidP="00AA2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6B9C8165" w14:textId="579A7466" w:rsidR="00AA277F" w:rsidRPr="00AA277F" w:rsidRDefault="00AA277F" w:rsidP="00AA277F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31-202</w:t>
      </w:r>
      <w:r w:rsid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</w:t>
      </w:r>
      <w:r w:rsidRPr="00AA277F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CD</w:t>
      </w:r>
    </w:p>
    <w:p w14:paraId="6E1CFB52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c’est le cercle de la petite courbure</w:t>
      </w:r>
    </w:p>
    <w:p w14:paraId="68E26DC0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provient de la gastro-duodénale</w:t>
      </w:r>
    </w:p>
    <w:p w14:paraId="51994D6B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13BE694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2097409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E8FAE30" w14:textId="77777777" w:rsidR="00AA277F" w:rsidRDefault="00AA277F" w:rsidP="00AA2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6FB566EB" w14:textId="7ABFF252" w:rsidR="00AA277F" w:rsidRPr="00AA277F" w:rsidRDefault="00AA277F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lastRenderedPageBreak/>
        <w:t xml:space="preserve">QCM </w:t>
      </w:r>
      <w:r w:rsidR="000C453B"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32-2023</w:t>
      </w:r>
      <w:r w:rsidRPr="00AA277F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B</w:t>
      </w:r>
    </w:p>
    <w:p w14:paraId="1D3A2F19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elle se situe au niveau de la papille majeure</w:t>
      </w:r>
    </w:p>
    <w:p w14:paraId="5C2D90F2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5B1E7CF6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vers la droite</w:t>
      </w:r>
    </w:p>
    <w:p w14:paraId="3BACDC88" w14:textId="4425C5C2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le débit de bile est de 1,5 litre par jour </w:t>
      </w:r>
    </w:p>
    <w:p w14:paraId="71952E36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B5CF311" w14:textId="77777777" w:rsidR="000C453B" w:rsidRDefault="000C453B" w:rsidP="00AA2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031AC189" w14:textId="30D221F6" w:rsidR="00AA277F" w:rsidRPr="00AA277F" w:rsidRDefault="00AA277F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0C453B"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33-2023</w:t>
      </w:r>
      <w:r w:rsidRPr="00AA277F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E</w:t>
      </w:r>
    </w:p>
    <w:p w14:paraId="347F583F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c’est le tronc porte l’élément dorsal</w:t>
      </w:r>
    </w:p>
    <w:p w14:paraId="14693A90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la VEINE PORTE ++</w:t>
      </w:r>
    </w:p>
    <w:p w14:paraId="23F87058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faux c’est le processus </w:t>
      </w:r>
      <w:proofErr w:type="spellStart"/>
      <w:r w:rsidRPr="00AA277F">
        <w:rPr>
          <w:rFonts w:ascii="Arial" w:eastAsia="Times New Roman" w:hAnsi="Arial" w:cs="Arial"/>
          <w:color w:val="000000"/>
          <w:lang w:eastAsia="fr-FR"/>
        </w:rPr>
        <w:t>uncinatus</w:t>
      </w:r>
      <w:proofErr w:type="spellEnd"/>
      <w:r w:rsidRPr="00AA277F">
        <w:rPr>
          <w:rFonts w:ascii="Arial" w:eastAsia="Times New Roman" w:hAnsi="Arial" w:cs="Arial"/>
          <w:color w:val="000000"/>
          <w:lang w:eastAsia="fr-FR"/>
        </w:rPr>
        <w:t>/ petit pancréas de Winslow</w:t>
      </w:r>
    </w:p>
    <w:p w14:paraId="0CFAA522" w14:textId="472C1E81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AA277F">
        <w:rPr>
          <w:rFonts w:ascii="Arial" w:eastAsia="Times New Roman" w:hAnsi="Arial" w:cs="Arial"/>
          <w:color w:val="000000"/>
          <w:lang w:eastAsia="fr-FR"/>
        </w:rPr>
        <w:t xml:space="preserve"> : c’est entre le duodénum et le jéjunum</w:t>
      </w:r>
    </w:p>
    <w:p w14:paraId="069DAF92" w14:textId="77777777" w:rsidR="00AA277F" w:rsidRPr="00AA277F" w:rsidRDefault="00AA277F" w:rsidP="00AA277F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AA277F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AA277F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681E936" w14:textId="77777777" w:rsidR="00AA277F" w:rsidRDefault="00AA277F" w:rsidP="0014723F">
      <w:pPr>
        <w:pStyle w:val="Grillemoyenne21"/>
        <w:rPr>
          <w:rFonts w:ascii="Arial" w:hAnsi="Arial" w:cs="Arial"/>
          <w:sz w:val="20"/>
          <w:szCs w:val="20"/>
        </w:rPr>
      </w:pPr>
    </w:p>
    <w:p w14:paraId="6035A5D3" w14:textId="0836F5F3" w:rsidR="000C453B" w:rsidRPr="000C453B" w:rsidRDefault="000C453B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Pr="00DA1071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34-2023</w:t>
      </w:r>
      <w:r w:rsidRPr="000C453B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C</w:t>
      </w:r>
    </w:p>
    <w:p w14:paraId="05278764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au lobe GAUCHE</w:t>
      </w:r>
    </w:p>
    <w:p w14:paraId="0569712F" w14:textId="0A09FA3C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la SPP sépare le FOIE gauche du FOIE droit</w:t>
      </w:r>
    </w:p>
    <w:p w14:paraId="3927BBF7" w14:textId="51F5BFFC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1D576E53" w14:textId="11CB81F2" w:rsidR="000C453B" w:rsidRPr="000C453B" w:rsidRDefault="000C453B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</w:t>
      </w:r>
      <w:r w:rsidR="009F64EE">
        <w:rPr>
          <w:rFonts w:ascii="Arial" w:eastAsia="Times New Roman" w:hAnsi="Arial" w:cs="Arial"/>
          <w:color w:val="000000"/>
          <w:lang w:eastAsia="fr-FR"/>
        </w:rPr>
        <w:t>c’est par rapport à la Veine Porte</w:t>
      </w:r>
    </w:p>
    <w:p w14:paraId="3E30332E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A2C56B9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5A283B0F" w14:textId="2A193E53" w:rsidR="000C453B" w:rsidRPr="000C453B" w:rsidRDefault="000C453B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DA1071" w:rsidRPr="00DA1071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35-2023</w:t>
      </w:r>
      <w:r w:rsidRPr="000C453B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C</w:t>
      </w:r>
    </w:p>
    <w:p w14:paraId="546E9600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c’est l’AMS</w:t>
      </w:r>
    </w:p>
    <w:p w14:paraId="317D58E4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0C453B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c'est le TC qui circule dans le mésogastre postérieur</w:t>
      </w:r>
    </w:p>
    <w:p w14:paraId="30C7E2F8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F5B0A26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c’est entre le TC et l’AMS</w:t>
      </w:r>
    </w:p>
    <w:p w14:paraId="62A14DA3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30497777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612C4D64" w14:textId="0027942A" w:rsidR="000C453B" w:rsidRPr="000C453B" w:rsidRDefault="000C453B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DA1071" w:rsidRPr="00DA1071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36-2023</w:t>
      </w:r>
      <w:r w:rsidRPr="000C453B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A</w:t>
      </w:r>
    </w:p>
    <w:p w14:paraId="7BA1D3BC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A44CE68" w14:textId="4D192AEA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épidermoïde</w:t>
      </w:r>
    </w:p>
    <w:p w14:paraId="0CAF300B" w14:textId="30719681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</w:t>
      </w:r>
    </w:p>
    <w:p w14:paraId="37D2DBAE" w14:textId="10A7A716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dans la SOUS-MUQUEUSE</w:t>
      </w:r>
    </w:p>
    <w:p w14:paraId="2F427934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6F34CEB0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24309550" w14:textId="1A706CF2" w:rsidR="000C453B" w:rsidRPr="000C453B" w:rsidRDefault="000C453B" w:rsidP="000C453B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DA1071" w:rsidRPr="00DA1071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37-2023</w:t>
      </w:r>
      <w:r w:rsidRPr="000C453B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C</w:t>
      </w:r>
    </w:p>
    <w:p w14:paraId="76DCD43C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alors c’est une rotation de 90° et l’hyper rotation c’est au-dessus de 270°</w:t>
      </w:r>
    </w:p>
    <w:p w14:paraId="10C6E827" w14:textId="1E50DC81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migration vers la droite</w:t>
      </w:r>
      <w:r w:rsidR="009F64EE">
        <w:rPr>
          <w:rFonts w:ascii="Arial" w:eastAsia="Times New Roman" w:hAnsi="Arial" w:cs="Arial"/>
          <w:color w:val="000000"/>
          <w:lang w:eastAsia="fr-FR"/>
        </w:rPr>
        <w:t>, et la rate c’est vers la gauche</w:t>
      </w:r>
    </w:p>
    <w:p w14:paraId="39C4D84A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  <w:r w:rsidRPr="000C453B">
        <w:rPr>
          <w:rFonts w:ascii="Arial" w:eastAsia="Times New Roman" w:hAnsi="Arial" w:cs="Arial"/>
          <w:color w:val="000000"/>
          <w:lang w:eastAsia="fr-FR"/>
        </w:rPr>
        <w:t xml:space="preserve"> : une fois en hypochondre gauche, puis hypochondre droit = 2 fois 90°</w:t>
      </w:r>
    </w:p>
    <w:p w14:paraId="4FAA6A98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57C82FA5" w14:textId="77777777" w:rsidR="000C453B" w:rsidRPr="000C453B" w:rsidRDefault="000C453B" w:rsidP="000C453B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0C453B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0ECE346C" w14:textId="77777777" w:rsidR="000C453B" w:rsidRDefault="000C453B" w:rsidP="0014723F">
      <w:pPr>
        <w:pStyle w:val="Grillemoyenne21"/>
        <w:rPr>
          <w:rFonts w:ascii="Arial" w:hAnsi="Arial" w:cs="Arial"/>
        </w:rPr>
      </w:pPr>
    </w:p>
    <w:p w14:paraId="1B0B3733" w14:textId="0A8914BB" w:rsidR="009F64EE" w:rsidRPr="009F64EE" w:rsidRDefault="009F64EE" w:rsidP="009F64EE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38-2024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ABCD</w:t>
      </w:r>
    </w:p>
    <w:p w14:paraId="18516849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61A7A4F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40D2EE9C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7189C34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062D6650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412E9398" w14:textId="77777777" w:rsidR="009F64EE" w:rsidRDefault="009F64EE" w:rsidP="009F64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16BAC270" w14:textId="72B334B0" w:rsidR="009F64EE" w:rsidRPr="009F64EE" w:rsidRDefault="009F64EE" w:rsidP="00FF6782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39-2024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B</w:t>
      </w:r>
    </w:p>
    <w:p w14:paraId="15C1FF15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voie biliaire principale + voie biliaire accessoire = convergence biliaire inférieure</w:t>
      </w:r>
    </w:p>
    <w:p w14:paraId="4E638B8A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5BED0ED7" w14:textId="5E23E8B2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dans le D2</w:t>
      </w:r>
    </w:p>
    <w:p w14:paraId="305F228D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1,5 L/j</w:t>
      </w:r>
    </w:p>
    <w:p w14:paraId="4CBD49E6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7DA8BCFF" w14:textId="77777777" w:rsidR="009F64EE" w:rsidRDefault="009F64EE" w:rsidP="009F64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14C8CBC2" w14:textId="7EC89645" w:rsidR="009F64EE" w:rsidRPr="009F64EE" w:rsidRDefault="009F64EE" w:rsidP="00FF6782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FF6782" w:rsidRPr="00FF6782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40-2024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CD</w:t>
      </w:r>
    </w:p>
    <w:p w14:paraId="763D84B9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muscle strié</w:t>
      </w:r>
    </w:p>
    <w:p w14:paraId="3119B6B4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sphincter externe</w:t>
      </w:r>
    </w:p>
    <w:p w14:paraId="4282D6DB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307963A1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3BEFE9AF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73676474" w14:textId="77777777" w:rsidR="00FF6782" w:rsidRDefault="00FF6782" w:rsidP="00FF6782">
      <w:pPr>
        <w:spacing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7DE4C260" w14:textId="4E902744" w:rsidR="009F64EE" w:rsidRPr="009F64EE" w:rsidRDefault="009F64EE" w:rsidP="00FF6782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FF6782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41-2024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AB</w:t>
      </w:r>
    </w:p>
    <w:p w14:paraId="4C01DAFB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7E3A9DA1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9BE3083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gauche</w:t>
      </w:r>
    </w:p>
    <w:p w14:paraId="0057D135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organe très vascularisé</w:t>
      </w:r>
    </w:p>
    <w:p w14:paraId="440199E6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116C18E4" w14:textId="77777777" w:rsidR="00FF6782" w:rsidRDefault="00FF6782" w:rsidP="009F64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0C79D684" w14:textId="0B559A1D" w:rsidR="009F64EE" w:rsidRPr="009F64EE" w:rsidRDefault="009F64EE" w:rsidP="00FF6782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FF6782" w:rsidRPr="00FF6782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42-2024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A</w:t>
      </w:r>
    </w:p>
    <w:p w14:paraId="39272C2B" w14:textId="6E060F9E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2ED63986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4 artères lombales</w:t>
      </w:r>
    </w:p>
    <w:p w14:paraId="6B69A397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en arrière</w:t>
      </w:r>
    </w:p>
    <w:p w14:paraId="4EB5D6DC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veine rénale gauche</w:t>
      </w:r>
    </w:p>
    <w:p w14:paraId="31008B44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51F7F389" w14:textId="77777777" w:rsidR="00FF6782" w:rsidRDefault="00FF6782" w:rsidP="009F64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fr-FR"/>
        </w:rPr>
      </w:pPr>
    </w:p>
    <w:p w14:paraId="7CEB8545" w14:textId="63C51E30" w:rsidR="009F64EE" w:rsidRPr="009F64EE" w:rsidRDefault="009F64EE" w:rsidP="006F1826">
      <w:pPr>
        <w:spacing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 xml:space="preserve">QCM </w:t>
      </w:r>
      <w:r w:rsidR="006F1826">
        <w:rPr>
          <w:rFonts w:ascii="Arial" w:eastAsia="Times New Roman" w:hAnsi="Arial" w:cs="Arial"/>
          <w:b/>
          <w:bCs/>
          <w:color w:val="000000"/>
          <w:u w:val="single"/>
          <w:lang w:eastAsia="fr-FR"/>
        </w:rPr>
        <w:t>43-2024</w:t>
      </w:r>
      <w:r w:rsidRPr="009F64EE">
        <w:rPr>
          <w:rFonts w:ascii="Arial" w:eastAsia="Times New Roman" w:hAnsi="Arial" w:cs="Arial"/>
          <w:b/>
          <w:bCs/>
          <w:color w:val="000000"/>
          <w:lang w:eastAsia="fr-FR"/>
        </w:rPr>
        <w:t xml:space="preserve"> : BCD</w:t>
      </w:r>
    </w:p>
    <w:p w14:paraId="72649289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A)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  <w:r w:rsidRPr="009F64EE">
        <w:rPr>
          <w:rFonts w:ascii="Arial" w:eastAsia="Times New Roman" w:hAnsi="Arial" w:cs="Arial"/>
          <w:color w:val="000000"/>
          <w:lang w:eastAsia="fr-FR"/>
        </w:rPr>
        <w:t xml:space="preserve"> : cave</w:t>
      </w:r>
    </w:p>
    <w:p w14:paraId="17569652" w14:textId="024B19D6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B)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6FD187B3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C)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544FDBE8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D)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Vrai</w:t>
      </w:r>
    </w:p>
    <w:p w14:paraId="16B4331E" w14:textId="77777777" w:rsidR="009F64EE" w:rsidRPr="009F64EE" w:rsidRDefault="009F64EE" w:rsidP="009F64EE">
      <w:pPr>
        <w:spacing w:after="0" w:line="240" w:lineRule="auto"/>
        <w:rPr>
          <w:rFonts w:ascii="Arial" w:eastAsia="Times New Roman" w:hAnsi="Arial" w:cs="Arial"/>
          <w:color w:val="000000"/>
          <w:lang w:eastAsia="fr-FR"/>
        </w:rPr>
      </w:pPr>
      <w:r w:rsidRPr="009F64EE">
        <w:rPr>
          <w:rFonts w:ascii="Arial" w:eastAsia="Times New Roman" w:hAnsi="Arial" w:cs="Arial"/>
          <w:color w:val="000000"/>
          <w:lang w:eastAsia="fr-FR"/>
        </w:rPr>
        <w:t xml:space="preserve">E) </w:t>
      </w:r>
      <w:r w:rsidRPr="009F64EE">
        <w:rPr>
          <w:rFonts w:ascii="Arial" w:eastAsia="Times New Roman" w:hAnsi="Arial" w:cs="Arial"/>
          <w:color w:val="000000"/>
          <w:u w:val="single"/>
          <w:lang w:eastAsia="fr-FR"/>
        </w:rPr>
        <w:t>Faux</w:t>
      </w:r>
    </w:p>
    <w:p w14:paraId="31CAC9B0" w14:textId="77777777" w:rsidR="009F64EE" w:rsidRPr="009F64EE" w:rsidRDefault="009F64EE" w:rsidP="0014723F">
      <w:pPr>
        <w:pStyle w:val="Grillemoyenne21"/>
        <w:rPr>
          <w:rFonts w:ascii="Arial" w:hAnsi="Arial" w:cs="Arial"/>
        </w:rPr>
      </w:pPr>
    </w:p>
    <w:sectPr w:rsidR="009F64EE" w:rsidRPr="009F64EE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32E15" w14:textId="77777777" w:rsidR="00AA3CF5" w:rsidRDefault="00AA3CF5" w:rsidP="00002F21">
      <w:pPr>
        <w:spacing w:after="0" w:line="240" w:lineRule="auto"/>
      </w:pPr>
      <w:r>
        <w:separator/>
      </w:r>
    </w:p>
  </w:endnote>
  <w:endnote w:type="continuationSeparator" w:id="0">
    <w:p w14:paraId="200B1A39" w14:textId="77777777" w:rsidR="00AA3CF5" w:rsidRDefault="00AA3CF5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5247" w14:textId="77777777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8F7AC" w14:textId="77777777" w:rsidR="00AA3CF5" w:rsidRDefault="00AA3CF5" w:rsidP="00002F21">
      <w:pPr>
        <w:spacing w:after="0" w:line="240" w:lineRule="auto"/>
      </w:pPr>
      <w:r>
        <w:separator/>
      </w:r>
    </w:p>
  </w:footnote>
  <w:footnote w:type="continuationSeparator" w:id="0">
    <w:p w14:paraId="6BA65B39" w14:textId="77777777" w:rsidR="00AA3CF5" w:rsidRDefault="00AA3CF5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9"/>
  </w:num>
  <w:num w:numId="2" w16cid:durableId="1743598992">
    <w:abstractNumId w:val="3"/>
  </w:num>
  <w:num w:numId="3" w16cid:durableId="2144500747">
    <w:abstractNumId w:val="0"/>
  </w:num>
  <w:num w:numId="4" w16cid:durableId="1189682173">
    <w:abstractNumId w:val="5"/>
  </w:num>
  <w:num w:numId="5" w16cid:durableId="205026683">
    <w:abstractNumId w:val="7"/>
  </w:num>
  <w:num w:numId="6" w16cid:durableId="2039314444">
    <w:abstractNumId w:val="4"/>
  </w:num>
  <w:num w:numId="7" w16cid:durableId="1721399845">
    <w:abstractNumId w:val="11"/>
  </w:num>
  <w:num w:numId="8" w16cid:durableId="2034332534">
    <w:abstractNumId w:val="2"/>
  </w:num>
  <w:num w:numId="9" w16cid:durableId="646398493">
    <w:abstractNumId w:val="6"/>
  </w:num>
  <w:num w:numId="10" w16cid:durableId="2093625661">
    <w:abstractNumId w:val="12"/>
  </w:num>
  <w:num w:numId="11" w16cid:durableId="1703284327">
    <w:abstractNumId w:val="1"/>
  </w:num>
  <w:num w:numId="12" w16cid:durableId="410079055">
    <w:abstractNumId w:val="10"/>
  </w:num>
  <w:num w:numId="13" w16cid:durableId="2766415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52328"/>
    <w:rsid w:val="00066267"/>
    <w:rsid w:val="00087576"/>
    <w:rsid w:val="000A68CA"/>
    <w:rsid w:val="000B7EE4"/>
    <w:rsid w:val="000C165D"/>
    <w:rsid w:val="000C453B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4723F"/>
    <w:rsid w:val="001534E3"/>
    <w:rsid w:val="00153C0E"/>
    <w:rsid w:val="001573CA"/>
    <w:rsid w:val="00167E5D"/>
    <w:rsid w:val="00181D76"/>
    <w:rsid w:val="00186BF8"/>
    <w:rsid w:val="00193F9A"/>
    <w:rsid w:val="001A5264"/>
    <w:rsid w:val="001C0435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C0CB9"/>
    <w:rsid w:val="002C7193"/>
    <w:rsid w:val="003009D4"/>
    <w:rsid w:val="00304EE8"/>
    <w:rsid w:val="00320FE7"/>
    <w:rsid w:val="00343B94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B0C77"/>
    <w:rsid w:val="004B64AB"/>
    <w:rsid w:val="004B7D5A"/>
    <w:rsid w:val="004D3957"/>
    <w:rsid w:val="004D3D86"/>
    <w:rsid w:val="004E2C90"/>
    <w:rsid w:val="004E3A92"/>
    <w:rsid w:val="004F2050"/>
    <w:rsid w:val="00505F14"/>
    <w:rsid w:val="00506A01"/>
    <w:rsid w:val="005225A9"/>
    <w:rsid w:val="00527FA2"/>
    <w:rsid w:val="005324B3"/>
    <w:rsid w:val="0054340A"/>
    <w:rsid w:val="00543DEA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86603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D57B0"/>
    <w:rsid w:val="006E132A"/>
    <w:rsid w:val="006E3719"/>
    <w:rsid w:val="006F1826"/>
    <w:rsid w:val="007023B9"/>
    <w:rsid w:val="00705E52"/>
    <w:rsid w:val="0071257F"/>
    <w:rsid w:val="007258AB"/>
    <w:rsid w:val="00727B74"/>
    <w:rsid w:val="00727CA5"/>
    <w:rsid w:val="00742805"/>
    <w:rsid w:val="00755CBD"/>
    <w:rsid w:val="00761873"/>
    <w:rsid w:val="007702AB"/>
    <w:rsid w:val="00793740"/>
    <w:rsid w:val="007940B9"/>
    <w:rsid w:val="007A5F02"/>
    <w:rsid w:val="007C05C9"/>
    <w:rsid w:val="007C22F3"/>
    <w:rsid w:val="007D168B"/>
    <w:rsid w:val="007E562C"/>
    <w:rsid w:val="007F6FDA"/>
    <w:rsid w:val="00800F6C"/>
    <w:rsid w:val="00810248"/>
    <w:rsid w:val="0082437E"/>
    <w:rsid w:val="0083456B"/>
    <w:rsid w:val="008374CD"/>
    <w:rsid w:val="00853533"/>
    <w:rsid w:val="00854160"/>
    <w:rsid w:val="00880A52"/>
    <w:rsid w:val="00887DC6"/>
    <w:rsid w:val="008944A2"/>
    <w:rsid w:val="008A333C"/>
    <w:rsid w:val="008B0AD6"/>
    <w:rsid w:val="008B4871"/>
    <w:rsid w:val="008C1868"/>
    <w:rsid w:val="008D00D5"/>
    <w:rsid w:val="008D44F5"/>
    <w:rsid w:val="008D6E6B"/>
    <w:rsid w:val="008E187B"/>
    <w:rsid w:val="008E4B27"/>
    <w:rsid w:val="00921584"/>
    <w:rsid w:val="009273A5"/>
    <w:rsid w:val="00930FBF"/>
    <w:rsid w:val="009345F4"/>
    <w:rsid w:val="009357B5"/>
    <w:rsid w:val="00935B3B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64EE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365B9"/>
    <w:rsid w:val="00A41518"/>
    <w:rsid w:val="00A55840"/>
    <w:rsid w:val="00A618AD"/>
    <w:rsid w:val="00A715E6"/>
    <w:rsid w:val="00A77578"/>
    <w:rsid w:val="00A904E0"/>
    <w:rsid w:val="00A94794"/>
    <w:rsid w:val="00AA2490"/>
    <w:rsid w:val="00AA277F"/>
    <w:rsid w:val="00AA3BAF"/>
    <w:rsid w:val="00AA3CF5"/>
    <w:rsid w:val="00AA4F4E"/>
    <w:rsid w:val="00AC63B1"/>
    <w:rsid w:val="00AD69FF"/>
    <w:rsid w:val="00AF457E"/>
    <w:rsid w:val="00AF60B8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36299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1982"/>
    <w:rsid w:val="00CB7E98"/>
    <w:rsid w:val="00CC12E5"/>
    <w:rsid w:val="00CC74AF"/>
    <w:rsid w:val="00CE3FD6"/>
    <w:rsid w:val="00CE70DA"/>
    <w:rsid w:val="00CF3FEC"/>
    <w:rsid w:val="00CF4253"/>
    <w:rsid w:val="00CF4BB0"/>
    <w:rsid w:val="00CF5AD4"/>
    <w:rsid w:val="00CF750F"/>
    <w:rsid w:val="00D05D32"/>
    <w:rsid w:val="00D11998"/>
    <w:rsid w:val="00D25ADF"/>
    <w:rsid w:val="00D34786"/>
    <w:rsid w:val="00D364C1"/>
    <w:rsid w:val="00D4667B"/>
    <w:rsid w:val="00D46C01"/>
    <w:rsid w:val="00D53429"/>
    <w:rsid w:val="00D544E2"/>
    <w:rsid w:val="00D57A3A"/>
    <w:rsid w:val="00D7243C"/>
    <w:rsid w:val="00D8160B"/>
    <w:rsid w:val="00D932B7"/>
    <w:rsid w:val="00DA1071"/>
    <w:rsid w:val="00DD47E8"/>
    <w:rsid w:val="00DE0668"/>
    <w:rsid w:val="00DE36BF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B7081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  <w:rsid w:val="00FF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p1">
    <w:name w:val="p1"/>
    <w:basedOn w:val="Normal"/>
    <w:rsid w:val="00935B3B"/>
    <w:pPr>
      <w:spacing w:after="0" w:line="240" w:lineRule="auto"/>
    </w:pPr>
    <w:rPr>
      <w:rFonts w:ascii="Helvetica" w:eastAsia="Times New Roman" w:hAnsi="Helvetica"/>
      <w:color w:val="000000"/>
      <w:sz w:val="17"/>
      <w:szCs w:val="17"/>
      <w:lang w:eastAsia="fr-FR"/>
    </w:rPr>
  </w:style>
  <w:style w:type="character" w:customStyle="1" w:styleId="s1">
    <w:name w:val="s1"/>
    <w:basedOn w:val="Policepardfaut"/>
    <w:rsid w:val="00AF60B8"/>
    <w:rPr>
      <w:rFonts w:ascii="Arial" w:hAnsi="Arial" w:cs="Arial" w:hint="default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1105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Lukas Wetch</cp:lastModifiedBy>
  <cp:revision>2</cp:revision>
  <cp:lastPrinted>2015-03-16T10:26:00Z</cp:lastPrinted>
  <dcterms:created xsi:type="dcterms:W3CDTF">2025-04-13T09:02:00Z</dcterms:created>
  <dcterms:modified xsi:type="dcterms:W3CDTF">2025-04-13T09:02:00Z</dcterms:modified>
</cp:coreProperties>
</file>