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934655" w:rsidRDefault="00934655" w:rsidP="00934655">
      <w:pPr>
        <w:jc w:val="center"/>
        <w:rPr>
          <w:rFonts w:ascii="Times New Roman" w:hAnsi="Times New Roman"/>
          <w:b/>
          <w:sz w:val="56"/>
          <w:u w:val="single"/>
        </w:rPr>
      </w:pPr>
      <w:r>
        <w:rPr>
          <w:rFonts w:ascii="Times New Roman" w:hAnsi="Times New Roman"/>
          <w:b/>
          <w:sz w:val="56"/>
          <w:u w:val="single"/>
        </w:rPr>
        <w:t>Mécanismes d’action des biphosphonates</w:t>
      </w:r>
    </w:p>
    <w:p w:rsidR="002B1667" w:rsidRDefault="002B1667">
      <w:pPr>
        <w:rPr>
          <w:rFonts w:ascii="Times New Roman" w:hAnsi="Times New Roman"/>
        </w:rPr>
      </w:pPr>
    </w:p>
    <w:p w:rsidR="002B1667" w:rsidRPr="009E757B" w:rsidRDefault="002B1667" w:rsidP="002B1667">
      <w:pPr>
        <w:pStyle w:val="Paragraphedeliste"/>
        <w:numPr>
          <w:ilvl w:val="0"/>
          <w:numId w:val="1"/>
        </w:numPr>
        <w:jc w:val="both"/>
        <w:rPr>
          <w:rFonts w:ascii="Times New Roman" w:hAnsi="Times New Roman"/>
          <w:b/>
          <w:sz w:val="28"/>
          <w:u w:val="single"/>
        </w:rPr>
      </w:pPr>
      <w:r>
        <w:rPr>
          <w:rFonts w:ascii="Times New Roman" w:hAnsi="Times New Roman"/>
          <w:b/>
          <w:sz w:val="28"/>
          <w:u w:val="single"/>
        </w:rPr>
        <w:t xml:space="preserve">Introduction </w:t>
      </w:r>
      <w:r w:rsidRPr="00F6698E">
        <w:rPr>
          <w:rFonts w:ascii="Times New Roman" w:hAnsi="Times New Roman"/>
          <w:b/>
          <w:sz w:val="28"/>
          <w:u w:val="single"/>
        </w:rPr>
        <w:t>:</w:t>
      </w:r>
    </w:p>
    <w:p w:rsidR="002B1667" w:rsidRDefault="002B1667" w:rsidP="002B1667">
      <w:pPr>
        <w:jc w:val="both"/>
        <w:rPr>
          <w:rFonts w:ascii="Times New Roman" w:hAnsi="Times New Roman"/>
        </w:rPr>
      </w:pPr>
    </w:p>
    <w:p w:rsidR="002B1667" w:rsidRDefault="002B1667" w:rsidP="002B1667">
      <w:pPr>
        <w:jc w:val="both"/>
        <w:rPr>
          <w:rFonts w:ascii="Times New Roman" w:hAnsi="Times New Roman"/>
        </w:rPr>
      </w:pPr>
      <w:r>
        <w:rPr>
          <w:rFonts w:ascii="Times New Roman" w:hAnsi="Times New Roman"/>
        </w:rPr>
        <w:t xml:space="preserve">Dans plein d’endroits du corps, il va y avoir des </w:t>
      </w:r>
      <w:r>
        <w:rPr>
          <w:rFonts w:ascii="Times New Roman" w:hAnsi="Times New Roman"/>
          <w:b/>
          <w:u w:val="single"/>
        </w:rPr>
        <w:t>unités de remodelage</w:t>
      </w:r>
      <w:r>
        <w:rPr>
          <w:rFonts w:ascii="Times New Roman" w:hAnsi="Times New Roman"/>
        </w:rPr>
        <w:t xml:space="preserve"> qui vont s’activer : au début l’os est au repos, et un certain nombre de facteur va donner un signal pour entrer dans une </w:t>
      </w:r>
      <w:r>
        <w:rPr>
          <w:rFonts w:ascii="Times New Roman" w:hAnsi="Times New Roman"/>
          <w:i/>
          <w:u w:val="single"/>
        </w:rPr>
        <w:t>phase de remodelage</w:t>
      </w:r>
      <w:r>
        <w:rPr>
          <w:rFonts w:ascii="Times New Roman" w:hAnsi="Times New Roman"/>
        </w:rPr>
        <w:t>. Une phase de remodelage correspond à :</w:t>
      </w:r>
    </w:p>
    <w:p w:rsidR="002B1667" w:rsidRPr="002B1667" w:rsidRDefault="002B1667" w:rsidP="002B1667">
      <w:pPr>
        <w:pStyle w:val="Paragraphedeliste"/>
        <w:numPr>
          <w:ilvl w:val="0"/>
          <w:numId w:val="2"/>
        </w:numPr>
        <w:jc w:val="both"/>
        <w:rPr>
          <w:rFonts w:ascii="Times New Roman" w:hAnsi="Times New Roman"/>
        </w:rPr>
      </w:pPr>
      <w:r w:rsidRPr="002B1667">
        <w:rPr>
          <w:rFonts w:ascii="Times New Roman" w:hAnsi="Times New Roman"/>
          <w:b/>
          <w:i/>
        </w:rPr>
        <w:t xml:space="preserve">Phase de résorption </w:t>
      </w:r>
      <w:r w:rsidRPr="002B1667">
        <w:rPr>
          <w:rFonts w:ascii="Times New Roman" w:hAnsi="Times New Roman"/>
        </w:rPr>
        <w:t xml:space="preserve">de l’os </w:t>
      </w:r>
      <w:r w:rsidRPr="002B1667">
        <w:sym w:font="Wingdings" w:char="F0E0"/>
      </w:r>
      <w:r w:rsidRPr="002B1667">
        <w:rPr>
          <w:rFonts w:ascii="Times New Roman" w:hAnsi="Times New Roman"/>
        </w:rPr>
        <w:t xml:space="preserve"> les cellules spécialisées dans la résorption osseuse sont les ostéoclastes ; ils "enlèvent" de l’os vieu</w:t>
      </w:r>
      <w:r>
        <w:rPr>
          <w:rFonts w:ascii="Times New Roman" w:hAnsi="Times New Roman"/>
        </w:rPr>
        <w:t>x</w:t>
      </w:r>
    </w:p>
    <w:p w:rsidR="002B1667" w:rsidRDefault="002B1667" w:rsidP="002B1667">
      <w:pPr>
        <w:pStyle w:val="Paragraphedeliste"/>
        <w:numPr>
          <w:ilvl w:val="0"/>
          <w:numId w:val="2"/>
        </w:numPr>
        <w:jc w:val="both"/>
        <w:rPr>
          <w:rFonts w:ascii="Times New Roman" w:hAnsi="Times New Roman"/>
        </w:rPr>
      </w:pPr>
      <w:r>
        <w:rPr>
          <w:rFonts w:ascii="Times New Roman" w:hAnsi="Times New Roman"/>
          <w:b/>
          <w:i/>
        </w:rPr>
        <w:t>Phase de renversement</w:t>
      </w:r>
      <w:r>
        <w:rPr>
          <w:rFonts w:ascii="Times New Roman" w:hAnsi="Times New Roman"/>
        </w:rPr>
        <w:t>, où les cellules qui forment l’os (les ostéoblastes) vont venir reformer de la matrice osseuse</w:t>
      </w:r>
    </w:p>
    <w:p w:rsidR="002B1667" w:rsidRDefault="002B1667" w:rsidP="002B1667">
      <w:pPr>
        <w:jc w:val="both"/>
        <w:rPr>
          <w:rFonts w:ascii="Times New Roman" w:hAnsi="Times New Roman"/>
        </w:rPr>
      </w:pPr>
      <w:r>
        <w:rPr>
          <w:rFonts w:ascii="Times New Roman" w:hAnsi="Times New Roman"/>
          <w:u w:val="single"/>
        </w:rPr>
        <w:t>Acteurs du remodelage osseux :</w:t>
      </w:r>
    </w:p>
    <w:p w:rsidR="002B1667" w:rsidRPr="002B1667" w:rsidRDefault="002B1667" w:rsidP="002B1667">
      <w:pPr>
        <w:pStyle w:val="Paragraphedeliste"/>
        <w:numPr>
          <w:ilvl w:val="0"/>
          <w:numId w:val="2"/>
        </w:numPr>
        <w:jc w:val="both"/>
        <w:rPr>
          <w:rFonts w:ascii="Times New Roman" w:hAnsi="Times New Roman"/>
        </w:rPr>
      </w:pPr>
      <w:r w:rsidRPr="002B1667">
        <w:rPr>
          <w:rFonts w:ascii="Times New Roman" w:hAnsi="Times New Roman"/>
          <w:b/>
        </w:rPr>
        <w:t>Ostéoclastes :</w:t>
      </w:r>
      <w:r w:rsidRPr="002B1667">
        <w:rPr>
          <w:rFonts w:ascii="Times New Roman" w:hAnsi="Times New Roman"/>
        </w:rPr>
        <w:t xml:space="preserve"> cellules différenciées de manière terminale (ne peuvent plus se multiplier une fois qu’elles sont différenciées), spécialisées dans la résorption de la matrice</w:t>
      </w:r>
    </w:p>
    <w:p w:rsidR="002B1667" w:rsidRDefault="002B1667" w:rsidP="002B1667">
      <w:pPr>
        <w:pStyle w:val="Paragraphedeliste"/>
        <w:numPr>
          <w:ilvl w:val="0"/>
          <w:numId w:val="2"/>
        </w:numPr>
        <w:jc w:val="both"/>
        <w:rPr>
          <w:rFonts w:ascii="Times New Roman" w:hAnsi="Times New Roman"/>
        </w:rPr>
      </w:pPr>
      <w:r>
        <w:rPr>
          <w:rFonts w:ascii="Times New Roman" w:hAnsi="Times New Roman"/>
          <w:b/>
        </w:rPr>
        <w:t>Ostéoblastes :</w:t>
      </w:r>
      <w:r>
        <w:rPr>
          <w:rFonts w:ascii="Times New Roman" w:hAnsi="Times New Roman"/>
        </w:rPr>
        <w:t xml:space="preserve"> forment l’os</w:t>
      </w:r>
    </w:p>
    <w:p w:rsidR="002B1667" w:rsidRPr="002B1667" w:rsidRDefault="002B1667" w:rsidP="002B1667">
      <w:pPr>
        <w:pStyle w:val="Paragraphedeliste"/>
        <w:numPr>
          <w:ilvl w:val="0"/>
          <w:numId w:val="2"/>
        </w:numPr>
        <w:jc w:val="both"/>
        <w:rPr>
          <w:rFonts w:ascii="Times New Roman" w:hAnsi="Times New Roman"/>
        </w:rPr>
      </w:pPr>
      <w:r>
        <w:rPr>
          <w:rFonts w:ascii="Times New Roman" w:hAnsi="Times New Roman"/>
          <w:b/>
        </w:rPr>
        <w:t>Ostéocytes :</w:t>
      </w:r>
      <w:r>
        <w:rPr>
          <w:rFonts w:ascii="Times New Roman" w:hAnsi="Times New Roman"/>
        </w:rPr>
        <w:t xml:space="preserve"> ostéoblastes qui vont s’emmurer et prendre une nouvelle forme de différenciation. Quelqu’un qui a plus de 50 ans, peut avoir des ostéocytes qui ont 50 ans dans l’os. Elles ont plein de "dendrites", leur permettant de sentir la déformation sous la pression mécanique et elles vont sécréter des facteurs qui régulent la fonction des ostéoblastes. </w:t>
      </w:r>
    </w:p>
    <w:p w:rsidR="002B1667" w:rsidRDefault="002B1667" w:rsidP="002B1667">
      <w:pPr>
        <w:jc w:val="both"/>
        <w:rPr>
          <w:rFonts w:ascii="Times New Roman" w:hAnsi="Times New Roman"/>
        </w:rPr>
      </w:pPr>
    </w:p>
    <w:p w:rsidR="002B1667" w:rsidRDefault="002B1667" w:rsidP="002B1667">
      <w:pPr>
        <w:jc w:val="both"/>
        <w:rPr>
          <w:rFonts w:ascii="Times New Roman" w:hAnsi="Times New Roman"/>
        </w:rPr>
      </w:pPr>
      <w:r w:rsidRPr="002B1667">
        <w:rPr>
          <w:rFonts w:ascii="Times New Roman" w:hAnsi="Times New Roman"/>
        </w:rPr>
        <w:sym w:font="Wingdings" w:char="F0E0"/>
      </w:r>
      <w:r>
        <w:rPr>
          <w:rFonts w:ascii="Times New Roman" w:hAnsi="Times New Roman"/>
        </w:rPr>
        <w:t xml:space="preserve"> Quand la formation excède la résorption, on a une croissance osseuse.</w:t>
      </w:r>
    </w:p>
    <w:p w:rsidR="002B1667" w:rsidRDefault="002B1667" w:rsidP="002B1667">
      <w:pPr>
        <w:jc w:val="both"/>
        <w:rPr>
          <w:rFonts w:ascii="Times New Roman" w:hAnsi="Times New Roman"/>
        </w:rPr>
      </w:pPr>
      <w:r w:rsidRPr="002B1667">
        <w:rPr>
          <w:rFonts w:ascii="Times New Roman" w:hAnsi="Times New Roman"/>
        </w:rPr>
        <w:sym w:font="Wingdings" w:char="F0E0"/>
      </w:r>
      <w:r>
        <w:rPr>
          <w:rFonts w:ascii="Times New Roman" w:hAnsi="Times New Roman"/>
        </w:rPr>
        <w:t xml:space="preserve"> Quand c’est égal (entre 25 et 50 ans) on a un plateau avec une perte osseuse de 0,1% par an.</w:t>
      </w:r>
    </w:p>
    <w:p w:rsidR="002B1667" w:rsidRDefault="002B1667" w:rsidP="002B1667">
      <w:pPr>
        <w:jc w:val="both"/>
        <w:rPr>
          <w:rFonts w:ascii="Times New Roman" w:hAnsi="Times New Roman"/>
        </w:rPr>
      </w:pPr>
      <w:r w:rsidRPr="002B1667">
        <w:rPr>
          <w:rFonts w:ascii="Times New Roman" w:hAnsi="Times New Roman"/>
        </w:rPr>
        <w:sym w:font="Wingdings" w:char="F0E0"/>
      </w:r>
      <w:r>
        <w:rPr>
          <w:rFonts w:ascii="Times New Roman" w:hAnsi="Times New Roman"/>
        </w:rPr>
        <w:t xml:space="preserve"> Quand il y a certains facteurs (notamment la privation en œstrogène), la balance va être négative et il va y avoir plus de destruction osseuse que de formation. </w:t>
      </w:r>
    </w:p>
    <w:p w:rsidR="002B1667" w:rsidRDefault="002B1667" w:rsidP="002B1667">
      <w:pPr>
        <w:jc w:val="both"/>
        <w:rPr>
          <w:rFonts w:ascii="Times New Roman" w:hAnsi="Times New Roman"/>
        </w:rPr>
      </w:pPr>
    </w:p>
    <w:p w:rsidR="002B1667" w:rsidRDefault="002B1667" w:rsidP="002B1667">
      <w:pPr>
        <w:jc w:val="both"/>
        <w:rPr>
          <w:rFonts w:ascii="Times New Roman" w:hAnsi="Times New Roman"/>
        </w:rPr>
      </w:pPr>
      <w:r>
        <w:rPr>
          <w:rFonts w:ascii="Times New Roman" w:hAnsi="Times New Roman"/>
        </w:rPr>
        <w:t xml:space="preserve">La prof va nous raconter la découverte de l’utilisation des </w:t>
      </w:r>
      <w:r>
        <w:rPr>
          <w:rFonts w:ascii="Times New Roman" w:hAnsi="Times New Roman"/>
          <w:b/>
          <w:u w:val="single"/>
        </w:rPr>
        <w:t>biphosphonates</w:t>
      </w:r>
      <w:r>
        <w:rPr>
          <w:rFonts w:ascii="Times New Roman" w:hAnsi="Times New Roman"/>
        </w:rPr>
        <w:t xml:space="preserve">. </w:t>
      </w:r>
    </w:p>
    <w:p w:rsidR="002B1667" w:rsidRDefault="002B1667" w:rsidP="002B1667">
      <w:pPr>
        <w:jc w:val="both"/>
        <w:rPr>
          <w:rFonts w:ascii="Times New Roman" w:hAnsi="Times New Roman"/>
        </w:rPr>
      </w:pPr>
    </w:p>
    <w:p w:rsidR="002B1667" w:rsidRPr="002B1667" w:rsidRDefault="002B1667" w:rsidP="002B1667">
      <w:pPr>
        <w:pStyle w:val="Paragraphedeliste"/>
        <w:numPr>
          <w:ilvl w:val="0"/>
          <w:numId w:val="1"/>
        </w:numPr>
        <w:jc w:val="both"/>
        <w:rPr>
          <w:rFonts w:ascii="Times New Roman" w:hAnsi="Times New Roman"/>
          <w:b/>
          <w:sz w:val="28"/>
          <w:u w:val="single"/>
        </w:rPr>
      </w:pPr>
      <w:r>
        <w:rPr>
          <w:rFonts w:ascii="Times New Roman" w:hAnsi="Times New Roman"/>
          <w:b/>
          <w:sz w:val="28"/>
          <w:u w:val="single"/>
        </w:rPr>
        <w:t>La découverte</w:t>
      </w:r>
      <w:r w:rsidRPr="002B1667">
        <w:rPr>
          <w:rFonts w:ascii="Times New Roman" w:hAnsi="Times New Roman"/>
          <w:b/>
          <w:sz w:val="28"/>
          <w:u w:val="single"/>
        </w:rPr>
        <w:t xml:space="preserve"> :</w:t>
      </w:r>
    </w:p>
    <w:p w:rsidR="00992110" w:rsidRDefault="00992110" w:rsidP="002B1667">
      <w:pPr>
        <w:jc w:val="both"/>
        <w:rPr>
          <w:rFonts w:ascii="Times New Roman" w:hAnsi="Times New Roman"/>
        </w:rPr>
      </w:pPr>
    </w:p>
    <w:p w:rsidR="002B1667" w:rsidRDefault="00992110" w:rsidP="002B1667">
      <w:pPr>
        <w:jc w:val="both"/>
        <w:rPr>
          <w:rFonts w:ascii="Times New Roman" w:hAnsi="Times New Roman"/>
        </w:rPr>
      </w:pPr>
      <w:r>
        <w:rPr>
          <w:rFonts w:ascii="Times New Roman" w:hAnsi="Times New Roman"/>
        </w:rPr>
        <w:t>(Diapo 2)</w:t>
      </w:r>
    </w:p>
    <w:p w:rsidR="002B1667" w:rsidRDefault="002B1667" w:rsidP="002B1667">
      <w:pPr>
        <w:jc w:val="both"/>
        <w:rPr>
          <w:rFonts w:ascii="Times New Roman" w:hAnsi="Times New Roman"/>
        </w:rPr>
      </w:pPr>
      <w:r>
        <w:rPr>
          <w:rFonts w:ascii="Times New Roman" w:hAnsi="Times New Roman"/>
        </w:rPr>
        <w:t xml:space="preserve">Les biphosphonates sont des </w:t>
      </w:r>
      <w:r w:rsidRPr="002B1667">
        <w:rPr>
          <w:rFonts w:ascii="Times New Roman" w:hAnsi="Times New Roman"/>
          <w:b/>
        </w:rPr>
        <w:t>anticalcaires</w:t>
      </w:r>
      <w:r>
        <w:rPr>
          <w:rFonts w:ascii="Times New Roman" w:hAnsi="Times New Roman"/>
        </w:rPr>
        <w:t xml:space="preserve">. C’était connu dans l’industrie des poudres à laver dès 1865. C’est Procter and Gamble (grande firme spécialisée dans les produits ménagers) qui fabriquait ces biphosphonates, utilisés comme anticalcaires. </w:t>
      </w:r>
    </w:p>
    <w:p w:rsidR="002B1667" w:rsidRDefault="002B1667" w:rsidP="002B1667">
      <w:pPr>
        <w:jc w:val="both"/>
        <w:rPr>
          <w:rFonts w:ascii="Times New Roman" w:hAnsi="Times New Roman"/>
        </w:rPr>
      </w:pPr>
      <w:r>
        <w:rPr>
          <w:rFonts w:ascii="Times New Roman" w:hAnsi="Times New Roman"/>
        </w:rPr>
        <w:t xml:space="preserve">Dans leur labo, ils avaient un chercheur : </w:t>
      </w:r>
      <w:r>
        <w:rPr>
          <w:rFonts w:ascii="Times New Roman" w:hAnsi="Times New Roman"/>
          <w:u w:val="single"/>
        </w:rPr>
        <w:t>H. Fleish</w:t>
      </w:r>
      <w:r>
        <w:rPr>
          <w:rFonts w:ascii="Times New Roman" w:hAnsi="Times New Roman"/>
        </w:rPr>
        <w:t xml:space="preserve">. Il a remarqué que ce sont les calcifications des plaques athéromateuses dans les vaisseaux, qui rendent rigides ces derniers et sont responsables d’accidents cardio-vasculaires. Il s’est demandé si ces anticalcaires n’étaient pas capables de "décrasser" les artères, comme ça le fait pour les machines à laver. </w:t>
      </w:r>
    </w:p>
    <w:p w:rsidR="002B1667" w:rsidRDefault="002B1667" w:rsidP="002B1667">
      <w:pPr>
        <w:jc w:val="both"/>
        <w:rPr>
          <w:rFonts w:ascii="Times New Roman" w:hAnsi="Times New Roman"/>
        </w:rPr>
      </w:pPr>
    </w:p>
    <w:p w:rsidR="002B1667" w:rsidRDefault="002B1667" w:rsidP="002B1667">
      <w:pPr>
        <w:jc w:val="both"/>
        <w:rPr>
          <w:rFonts w:ascii="Times New Roman" w:hAnsi="Times New Roman"/>
        </w:rPr>
      </w:pPr>
      <w:r>
        <w:rPr>
          <w:rFonts w:ascii="Times New Roman" w:hAnsi="Times New Roman"/>
        </w:rPr>
        <w:t>Ils font donc des expériences :</w:t>
      </w:r>
    </w:p>
    <w:p w:rsidR="00992110" w:rsidRPr="00992110" w:rsidRDefault="002B1667" w:rsidP="00992110">
      <w:pPr>
        <w:pStyle w:val="Paragraphedeliste"/>
        <w:numPr>
          <w:ilvl w:val="0"/>
          <w:numId w:val="4"/>
        </w:numPr>
        <w:jc w:val="both"/>
        <w:rPr>
          <w:rFonts w:ascii="Times New Roman" w:hAnsi="Times New Roman"/>
        </w:rPr>
      </w:pPr>
      <w:r w:rsidRPr="00992110">
        <w:rPr>
          <w:rFonts w:ascii="Times New Roman" w:hAnsi="Times New Roman"/>
          <w:u w:val="single"/>
        </w:rPr>
        <w:t>D’abord in vitro :</w:t>
      </w:r>
      <w:r w:rsidRPr="00992110">
        <w:rPr>
          <w:rFonts w:ascii="Times New Roman" w:hAnsi="Times New Roman"/>
        </w:rPr>
        <w:t xml:space="preserve"> </w:t>
      </w:r>
      <w:r w:rsidR="00992110" w:rsidRPr="00992110">
        <w:rPr>
          <w:rFonts w:ascii="Times New Roman" w:hAnsi="Times New Roman"/>
        </w:rPr>
        <w:t xml:space="preserve">Ils constatent que ça </w:t>
      </w:r>
      <w:r w:rsidR="00992110" w:rsidRPr="00992110">
        <w:rPr>
          <w:rFonts w:ascii="Times New Roman" w:hAnsi="Times New Roman"/>
          <w:b/>
        </w:rPr>
        <w:t>diminue la précipitation du phosphate de calcium</w:t>
      </w:r>
      <w:r w:rsidR="00992110" w:rsidRPr="00992110">
        <w:rPr>
          <w:rFonts w:ascii="Times New Roman" w:hAnsi="Times New Roman"/>
        </w:rPr>
        <w:t xml:space="preserve"> mais que ça </w:t>
      </w:r>
      <w:r w:rsidR="00992110" w:rsidRPr="00992110">
        <w:rPr>
          <w:rFonts w:ascii="Times New Roman" w:hAnsi="Times New Roman"/>
          <w:b/>
        </w:rPr>
        <w:t>diminue la dissolution du phosphate de calcium</w:t>
      </w:r>
      <w:r w:rsidR="00992110" w:rsidRPr="00992110">
        <w:rPr>
          <w:rFonts w:ascii="Times New Roman" w:hAnsi="Times New Roman"/>
        </w:rPr>
        <w:t xml:space="preserve">. </w:t>
      </w:r>
    </w:p>
    <w:p w:rsidR="00992110" w:rsidRDefault="00992110" w:rsidP="00992110">
      <w:pPr>
        <w:pStyle w:val="Paragraphedeliste"/>
        <w:numPr>
          <w:ilvl w:val="0"/>
          <w:numId w:val="4"/>
        </w:numPr>
        <w:jc w:val="both"/>
        <w:rPr>
          <w:rFonts w:ascii="Times New Roman" w:hAnsi="Times New Roman"/>
        </w:rPr>
      </w:pPr>
      <w:r>
        <w:rPr>
          <w:rFonts w:ascii="Times New Roman" w:hAnsi="Times New Roman"/>
          <w:u w:val="single"/>
        </w:rPr>
        <w:t>Puis in vivo (animal) :</w:t>
      </w:r>
      <w:r>
        <w:rPr>
          <w:rFonts w:ascii="Times New Roman" w:hAnsi="Times New Roman"/>
        </w:rPr>
        <w:t xml:space="preserve"> Les expériences ont été faites sur des souris et on a constaté qu’il y avait une </w:t>
      </w:r>
      <w:r>
        <w:rPr>
          <w:rFonts w:ascii="Times New Roman" w:hAnsi="Times New Roman"/>
          <w:b/>
        </w:rPr>
        <w:t>petite diminution des calcifications vasculaires</w:t>
      </w:r>
      <w:r>
        <w:rPr>
          <w:rFonts w:ascii="Times New Roman" w:hAnsi="Times New Roman"/>
        </w:rPr>
        <w:t xml:space="preserve"> (pas flagrant). Par contre, en s’intéressant à tous les organes, les chercheurs ont constaté qu’il y avait une </w:t>
      </w:r>
      <w:r>
        <w:rPr>
          <w:rFonts w:ascii="Times New Roman" w:hAnsi="Times New Roman"/>
          <w:b/>
        </w:rPr>
        <w:t>diminution spectaculaire de la résorption osseuse</w:t>
      </w:r>
      <w:r>
        <w:rPr>
          <w:rFonts w:ascii="Times New Roman" w:hAnsi="Times New Roman"/>
        </w:rPr>
        <w:t xml:space="preserve">. </w:t>
      </w:r>
    </w:p>
    <w:p w:rsidR="00992110" w:rsidRDefault="00992110" w:rsidP="00992110">
      <w:pPr>
        <w:jc w:val="both"/>
        <w:rPr>
          <w:rFonts w:ascii="Times New Roman" w:hAnsi="Times New Roman"/>
        </w:rPr>
      </w:pPr>
    </w:p>
    <w:p w:rsidR="00992110" w:rsidRDefault="00992110" w:rsidP="00992110">
      <w:pPr>
        <w:jc w:val="both"/>
        <w:rPr>
          <w:rFonts w:ascii="Times New Roman" w:hAnsi="Times New Roman"/>
        </w:rPr>
      </w:pPr>
      <w:r>
        <w:rPr>
          <w:rFonts w:ascii="Times New Roman" w:hAnsi="Times New Roman"/>
        </w:rPr>
        <w:t xml:space="preserve">Ici, on n’est pas parti de l’os pour comprendre sa physiopathologie et arriver au médicament ; mais on a fait l’inverse : on sait d’emblée que les biphosphonates sont de puissants inhibiteurs de la résorption osseuse, puis on va comprendre pourquoi en étudiant les mécanismes. </w:t>
      </w:r>
    </w:p>
    <w:p w:rsidR="00992110" w:rsidRDefault="00992110" w:rsidP="00992110">
      <w:pPr>
        <w:jc w:val="both"/>
        <w:rPr>
          <w:rFonts w:ascii="Times New Roman" w:hAnsi="Times New Roman"/>
        </w:rPr>
      </w:pPr>
    </w:p>
    <w:p w:rsidR="00992110" w:rsidRDefault="00992110" w:rsidP="00992110">
      <w:pPr>
        <w:jc w:val="both"/>
        <w:rPr>
          <w:rFonts w:ascii="Times New Roman" w:hAnsi="Times New Roman"/>
        </w:rPr>
      </w:pPr>
      <w:r>
        <w:rPr>
          <w:rFonts w:ascii="Times New Roman" w:hAnsi="Times New Roman"/>
        </w:rPr>
        <w:t>(Diapo 3)</w:t>
      </w:r>
    </w:p>
    <w:p w:rsidR="00992110" w:rsidRDefault="00992110" w:rsidP="00992110">
      <w:pPr>
        <w:jc w:val="both"/>
        <w:rPr>
          <w:rFonts w:ascii="Times New Roman" w:hAnsi="Times New Roman"/>
        </w:rPr>
      </w:pPr>
      <w:r>
        <w:rPr>
          <w:rFonts w:ascii="Times New Roman" w:hAnsi="Times New Roman"/>
        </w:rPr>
        <w:t>Une vingtaine d’année plus tard, on a eu accès à des biphosphonates en clinique pour diminuer la résorption osseuse dans des pathologies connues pour être associées à une hyper-résorption osseuse (</w:t>
      </w:r>
      <w:r>
        <w:rPr>
          <w:rFonts w:ascii="Times New Roman" w:hAnsi="Times New Roman"/>
          <w:color w:val="0000FF"/>
        </w:rPr>
        <w:t>hypercalcémie quelque soit son origine, métastases osseuses, myélome multiple, maladie de Paget = remodelage osseux très anarchiques localisé dans certaines zones variant selon les patients et ostéoporose</w:t>
      </w:r>
      <w:r>
        <w:rPr>
          <w:rFonts w:ascii="Times New Roman" w:hAnsi="Times New Roman"/>
        </w:rPr>
        <w:t>).</w:t>
      </w:r>
    </w:p>
    <w:p w:rsidR="00992110" w:rsidRDefault="00992110" w:rsidP="00992110">
      <w:pPr>
        <w:jc w:val="both"/>
        <w:rPr>
          <w:rFonts w:ascii="Times New Roman" w:hAnsi="Times New Roman"/>
        </w:rPr>
      </w:pPr>
      <w:r>
        <w:rPr>
          <w:rFonts w:ascii="Times New Roman" w:hAnsi="Times New Roman"/>
        </w:rPr>
        <w:t xml:space="preserve">Sans connaître le mécanisme fin d’action de ces médicaments, on savait qu’ils étaient efficaces pour diminuer la résorption osseuse et ils ont été utilisés en thérapeutique. </w:t>
      </w:r>
    </w:p>
    <w:p w:rsidR="00992110" w:rsidRDefault="00992110" w:rsidP="00992110">
      <w:pPr>
        <w:jc w:val="both"/>
        <w:rPr>
          <w:rFonts w:ascii="Times New Roman" w:hAnsi="Times New Roman"/>
        </w:rPr>
      </w:pPr>
    </w:p>
    <w:p w:rsidR="00992110" w:rsidRDefault="00992110" w:rsidP="00992110">
      <w:pPr>
        <w:jc w:val="both"/>
        <w:rPr>
          <w:rFonts w:ascii="Times New Roman" w:hAnsi="Times New Roman"/>
        </w:rPr>
      </w:pPr>
      <w:r>
        <w:rPr>
          <w:rFonts w:ascii="Times New Roman" w:hAnsi="Times New Roman"/>
        </w:rPr>
        <w:t>(Diapos 4 et 5)</w:t>
      </w:r>
    </w:p>
    <w:p w:rsidR="00992110" w:rsidRDefault="00992110" w:rsidP="00992110">
      <w:pPr>
        <w:jc w:val="both"/>
        <w:rPr>
          <w:rFonts w:ascii="Times New Roman" w:hAnsi="Times New Roman"/>
          <w:color w:val="0000FF"/>
        </w:rPr>
      </w:pPr>
      <w:r>
        <w:rPr>
          <w:rFonts w:ascii="Times New Roman" w:hAnsi="Times New Roman"/>
          <w:u w:val="single"/>
        </w:rPr>
        <w:t>Ex :</w:t>
      </w:r>
      <w:r>
        <w:rPr>
          <w:rFonts w:ascii="Times New Roman" w:hAnsi="Times New Roman"/>
        </w:rPr>
        <w:t xml:space="preserve"> </w:t>
      </w:r>
      <w:r>
        <w:rPr>
          <w:rFonts w:ascii="Times New Roman" w:hAnsi="Times New Roman"/>
          <w:b/>
          <w:color w:val="0000FF"/>
        </w:rPr>
        <w:t>Ostéoporose :</w:t>
      </w:r>
      <w:r>
        <w:rPr>
          <w:rFonts w:ascii="Times New Roman" w:hAnsi="Times New Roman"/>
          <w:color w:val="0000FF"/>
        </w:rPr>
        <w:t xml:space="preserve"> but du traitement = réduire l’incidence des fractures. </w:t>
      </w:r>
    </w:p>
    <w:p w:rsidR="00992110" w:rsidRDefault="00992110" w:rsidP="00992110">
      <w:pPr>
        <w:jc w:val="both"/>
        <w:rPr>
          <w:rFonts w:ascii="Times New Roman" w:hAnsi="Times New Roman"/>
        </w:rPr>
      </w:pPr>
      <w:r w:rsidRPr="00992110">
        <w:rPr>
          <w:rFonts w:ascii="Times New Roman" w:hAnsi="Times New Roman"/>
          <w:color w:val="0000FF"/>
        </w:rPr>
        <w:sym w:font="Wingdings" w:char="F0E8"/>
      </w:r>
      <w:r>
        <w:rPr>
          <w:rFonts w:ascii="Times New Roman" w:hAnsi="Times New Roman"/>
          <w:color w:val="0000FF"/>
        </w:rPr>
        <w:t xml:space="preserve"> On </w:t>
      </w:r>
      <w:r w:rsidR="00B87B99">
        <w:rPr>
          <w:rFonts w:ascii="Times New Roman" w:hAnsi="Times New Roman"/>
          <w:color w:val="0000FF"/>
        </w:rPr>
        <w:t>a testé les biphosphonates (Eti</w:t>
      </w:r>
      <w:r>
        <w:rPr>
          <w:rFonts w:ascii="Times New Roman" w:hAnsi="Times New Roman"/>
          <w:color w:val="0000FF"/>
        </w:rPr>
        <w:t>dronate) et on a montré qu’il y avait une diminution de l’incidence des fractures après 36 mois de traitement (notamment les fractures de l’extrémité supérieure du fémur).</w:t>
      </w:r>
    </w:p>
    <w:p w:rsidR="00992110" w:rsidRDefault="00992110" w:rsidP="00992110">
      <w:pPr>
        <w:jc w:val="both"/>
        <w:rPr>
          <w:rFonts w:ascii="Times New Roman" w:hAnsi="Times New Roman"/>
        </w:rPr>
      </w:pPr>
    </w:p>
    <w:p w:rsidR="00992110" w:rsidRPr="00992110" w:rsidRDefault="00992110" w:rsidP="00992110">
      <w:pPr>
        <w:pStyle w:val="Paragraphedeliste"/>
        <w:numPr>
          <w:ilvl w:val="0"/>
          <w:numId w:val="1"/>
        </w:numPr>
        <w:jc w:val="both"/>
        <w:rPr>
          <w:rFonts w:ascii="Times New Roman" w:hAnsi="Times New Roman"/>
          <w:b/>
          <w:sz w:val="28"/>
          <w:u w:val="single"/>
        </w:rPr>
      </w:pPr>
      <w:r>
        <w:rPr>
          <w:rFonts w:ascii="Times New Roman" w:hAnsi="Times New Roman"/>
          <w:b/>
          <w:sz w:val="28"/>
          <w:u w:val="single"/>
        </w:rPr>
        <w:t>Mécanismes d’action</w:t>
      </w:r>
      <w:r w:rsidRPr="00992110">
        <w:rPr>
          <w:rFonts w:ascii="Times New Roman" w:hAnsi="Times New Roman"/>
          <w:b/>
          <w:sz w:val="28"/>
          <w:u w:val="single"/>
        </w:rPr>
        <w:t xml:space="preserve"> :</w:t>
      </w:r>
    </w:p>
    <w:p w:rsidR="00992110" w:rsidRDefault="00992110" w:rsidP="00992110">
      <w:pPr>
        <w:jc w:val="both"/>
        <w:rPr>
          <w:rFonts w:ascii="Times New Roman" w:hAnsi="Times New Roman"/>
        </w:rPr>
      </w:pPr>
    </w:p>
    <w:p w:rsidR="00992110" w:rsidRDefault="00992110" w:rsidP="00992110">
      <w:pPr>
        <w:jc w:val="both"/>
        <w:rPr>
          <w:rFonts w:ascii="Times New Roman" w:hAnsi="Times New Roman"/>
        </w:rPr>
      </w:pPr>
      <w:r>
        <w:rPr>
          <w:rFonts w:ascii="Times New Roman" w:hAnsi="Times New Roman"/>
        </w:rPr>
        <w:t>(Diapo 6)</w:t>
      </w:r>
    </w:p>
    <w:p w:rsidR="00992110" w:rsidRDefault="00992110" w:rsidP="00992110">
      <w:pPr>
        <w:jc w:val="both"/>
        <w:rPr>
          <w:rFonts w:ascii="Times New Roman" w:hAnsi="Times New Roman"/>
        </w:rPr>
      </w:pPr>
      <w:r>
        <w:rPr>
          <w:rFonts w:ascii="Times New Roman" w:hAnsi="Times New Roman"/>
        </w:rPr>
        <w:t xml:space="preserve">On va voir les mécanismes d’action et les démarches qui ont aidé à comprendre ces mécanismes d’action à l’échelon tissulaire (os macroscopique), à l’échelon cellulaire et à l’échelon moléculaire. </w:t>
      </w:r>
    </w:p>
    <w:p w:rsidR="00992110" w:rsidRDefault="00992110" w:rsidP="00992110">
      <w:pPr>
        <w:jc w:val="both"/>
        <w:rPr>
          <w:rFonts w:ascii="Times New Roman" w:hAnsi="Times New Roman"/>
        </w:rPr>
      </w:pPr>
    </w:p>
    <w:p w:rsidR="00992110" w:rsidRPr="009E757B" w:rsidRDefault="00992110" w:rsidP="00992110">
      <w:pPr>
        <w:pStyle w:val="Paragraphedeliste"/>
        <w:numPr>
          <w:ilvl w:val="0"/>
          <w:numId w:val="6"/>
        </w:numPr>
        <w:jc w:val="both"/>
        <w:rPr>
          <w:rFonts w:ascii="Times New Roman" w:hAnsi="Times New Roman"/>
          <w:i/>
          <w:sz w:val="28"/>
          <w:u w:val="single"/>
        </w:rPr>
      </w:pPr>
      <w:r>
        <w:rPr>
          <w:rFonts w:ascii="Times New Roman" w:hAnsi="Times New Roman"/>
          <w:i/>
          <w:sz w:val="28"/>
          <w:u w:val="single"/>
        </w:rPr>
        <w:t xml:space="preserve">La structure </w:t>
      </w:r>
      <w:r w:rsidRPr="000E7DF7">
        <w:rPr>
          <w:rFonts w:ascii="Times New Roman" w:hAnsi="Times New Roman"/>
          <w:i/>
          <w:sz w:val="28"/>
          <w:u w:val="single"/>
        </w:rPr>
        <w:t>:</w:t>
      </w:r>
    </w:p>
    <w:p w:rsidR="00D135AF" w:rsidRDefault="00D135AF" w:rsidP="00992110">
      <w:pPr>
        <w:jc w:val="both"/>
        <w:rPr>
          <w:rFonts w:ascii="Times New Roman" w:hAnsi="Times New Roman"/>
        </w:rPr>
      </w:pPr>
    </w:p>
    <w:p w:rsidR="00992110" w:rsidRDefault="00D135AF" w:rsidP="00992110">
      <w:pPr>
        <w:jc w:val="both"/>
        <w:rPr>
          <w:rFonts w:ascii="Times New Roman" w:hAnsi="Times New Roman"/>
        </w:rPr>
      </w:pPr>
      <w:r>
        <w:rPr>
          <w:rFonts w:ascii="Times New Roman" w:hAnsi="Times New Roman"/>
        </w:rPr>
        <w:t>(Diapo</w:t>
      </w:r>
      <w:r w:rsidR="00A720D7">
        <w:rPr>
          <w:rFonts w:ascii="Times New Roman" w:hAnsi="Times New Roman"/>
        </w:rPr>
        <w:t>s</w:t>
      </w:r>
      <w:r>
        <w:rPr>
          <w:rFonts w:ascii="Times New Roman" w:hAnsi="Times New Roman"/>
        </w:rPr>
        <w:t xml:space="preserve"> 7</w:t>
      </w:r>
      <w:r w:rsidR="00A720D7">
        <w:rPr>
          <w:rFonts w:ascii="Times New Roman" w:hAnsi="Times New Roman"/>
        </w:rPr>
        <w:t xml:space="preserve"> et 8</w:t>
      </w:r>
      <w:r>
        <w:rPr>
          <w:rFonts w:ascii="Times New Roman" w:hAnsi="Times New Roman"/>
        </w:rPr>
        <w:t>)</w:t>
      </w:r>
    </w:p>
    <w:p w:rsidR="00D135AF" w:rsidRDefault="00D135AF" w:rsidP="00992110">
      <w:pPr>
        <w:jc w:val="both"/>
        <w:rPr>
          <w:rFonts w:ascii="Times New Roman" w:hAnsi="Times New Roman"/>
        </w:rPr>
      </w:pPr>
      <w:r>
        <w:rPr>
          <w:rFonts w:ascii="Times New Roman" w:hAnsi="Times New Roman"/>
        </w:rPr>
        <w:t xml:space="preserve">Dans l’os, il y a beaucoup de </w:t>
      </w:r>
      <w:r>
        <w:rPr>
          <w:rFonts w:ascii="Times New Roman" w:hAnsi="Times New Roman"/>
          <w:b/>
        </w:rPr>
        <w:t>pyrophosphates de calcium</w:t>
      </w:r>
      <w:r>
        <w:rPr>
          <w:rFonts w:ascii="Times New Roman" w:hAnsi="Times New Roman"/>
        </w:rPr>
        <w:t xml:space="preserve"> (dépôts calciques sur la matrice collagénique). Or, la caractéristique commune des biphosphonates est un </w:t>
      </w:r>
      <w:r>
        <w:rPr>
          <w:rFonts w:ascii="Times New Roman" w:hAnsi="Times New Roman"/>
          <w:color w:val="FF0000"/>
        </w:rPr>
        <w:t>pont P-C-P </w:t>
      </w:r>
      <w:r>
        <w:rPr>
          <w:rFonts w:ascii="Times New Roman" w:hAnsi="Times New Roman"/>
        </w:rPr>
        <w:t xml:space="preserve">qui fait que ce sont des </w:t>
      </w:r>
      <w:r>
        <w:rPr>
          <w:rFonts w:ascii="Times New Roman" w:hAnsi="Times New Roman"/>
          <w:color w:val="FF0000"/>
        </w:rPr>
        <w:t>analogues des pyrophosphates</w:t>
      </w:r>
      <w:r>
        <w:rPr>
          <w:rFonts w:ascii="Times New Roman" w:hAnsi="Times New Roman"/>
        </w:rPr>
        <w:t xml:space="preserve">. Cela confère aux biphosphonates une propriété absolument caractéristique : </w:t>
      </w:r>
      <w:r>
        <w:rPr>
          <w:rFonts w:ascii="Times New Roman" w:hAnsi="Times New Roman"/>
          <w:b/>
          <w:color w:val="FF0000"/>
        </w:rPr>
        <w:t>très forte affinité pour l’os</w:t>
      </w:r>
      <w:r>
        <w:rPr>
          <w:rFonts w:ascii="Times New Roman" w:hAnsi="Times New Roman"/>
        </w:rPr>
        <w:t>.</w:t>
      </w:r>
    </w:p>
    <w:p w:rsidR="00D135AF" w:rsidRDefault="00D135AF" w:rsidP="00D135AF">
      <w:pPr>
        <w:jc w:val="both"/>
        <w:rPr>
          <w:rFonts w:ascii="Times New Roman" w:hAnsi="Times New Roman"/>
        </w:rPr>
      </w:pPr>
      <w:r>
        <w:rPr>
          <w:rFonts w:ascii="Times New Roman" w:hAnsi="Times New Roman"/>
        </w:rPr>
        <w:t xml:space="preserve">Les biphosphonates vont donc être attirés dans l’os et se fixer très fortement à l’hydroxyapatite. L’élimination est très progressive car ce sont des composés non hydrolysables. Les enzymes protéolytiques n’étant pas capables de les éliminer, l’élimination se fait au fur et à mesure du remodelage osseux. Parallèlement, ces biphosphonates inhibent le remodelage osseux. </w:t>
      </w:r>
    </w:p>
    <w:p w:rsidR="00D135AF" w:rsidRDefault="00D135AF" w:rsidP="00D135AF">
      <w:pPr>
        <w:jc w:val="both"/>
        <w:rPr>
          <w:rFonts w:ascii="Times New Roman" w:hAnsi="Times New Roman"/>
        </w:rPr>
      </w:pPr>
      <w:r>
        <w:rPr>
          <w:rFonts w:ascii="Times New Roman" w:hAnsi="Times New Roman"/>
        </w:rPr>
        <w:t xml:space="preserve">Grâce à cette élimination très lente, on peut </w:t>
      </w:r>
      <w:r w:rsidRPr="00D135AF">
        <w:rPr>
          <w:rFonts w:ascii="Times New Roman" w:hAnsi="Times New Roman"/>
          <w:b/>
        </w:rPr>
        <w:t>administrer les biphosphonates de manière intermittente</w:t>
      </w:r>
      <w:r>
        <w:rPr>
          <w:rFonts w:ascii="Times New Roman" w:hAnsi="Times New Roman"/>
        </w:rPr>
        <w:t xml:space="preserve">. De plus il y a une </w:t>
      </w:r>
      <w:r w:rsidRPr="00D135AF">
        <w:rPr>
          <w:rFonts w:ascii="Times New Roman" w:hAnsi="Times New Roman"/>
          <w:b/>
        </w:rPr>
        <w:t>rémanence osseuse</w:t>
      </w:r>
      <w:r>
        <w:rPr>
          <w:rFonts w:ascii="Times New Roman" w:hAnsi="Times New Roman"/>
        </w:rPr>
        <w:t xml:space="preserve"> à l’arrêt du traitement, ce qui pose quelques problèmes (ostéonécrose de la mâchoire). </w:t>
      </w:r>
    </w:p>
    <w:p w:rsidR="00D135AF" w:rsidRDefault="00D135AF" w:rsidP="00D135AF">
      <w:pPr>
        <w:jc w:val="both"/>
        <w:rPr>
          <w:rFonts w:ascii="Times New Roman" w:hAnsi="Times New Roman"/>
        </w:rPr>
      </w:pPr>
    </w:p>
    <w:p w:rsidR="00D135AF" w:rsidRDefault="00D135AF" w:rsidP="00D135AF">
      <w:pPr>
        <w:jc w:val="both"/>
        <w:rPr>
          <w:rFonts w:ascii="Times New Roman" w:hAnsi="Times New Roman"/>
        </w:rPr>
      </w:pPr>
      <w:r>
        <w:rPr>
          <w:rFonts w:ascii="Times New Roman" w:hAnsi="Times New Roman"/>
        </w:rPr>
        <w:t xml:space="preserve">Sur ce pont P-C-P vont se greffer des chaînes latérales, différentes entre les </w:t>
      </w:r>
      <w:r>
        <w:rPr>
          <w:rFonts w:ascii="Times New Roman" w:hAnsi="Times New Roman"/>
          <w:i/>
        </w:rPr>
        <w:t>Non Amino-</w:t>
      </w:r>
      <w:r w:rsidR="00A720D7">
        <w:rPr>
          <w:rFonts w:ascii="Times New Roman" w:hAnsi="Times New Roman"/>
          <w:i/>
        </w:rPr>
        <w:t>BP</w:t>
      </w:r>
      <w:r>
        <w:rPr>
          <w:rFonts w:ascii="Times New Roman" w:hAnsi="Times New Roman"/>
          <w:i/>
        </w:rPr>
        <w:t>s</w:t>
      </w:r>
      <w:r>
        <w:rPr>
          <w:rFonts w:ascii="Times New Roman" w:hAnsi="Times New Roman"/>
        </w:rPr>
        <w:t xml:space="preserve"> et les </w:t>
      </w:r>
      <w:r>
        <w:rPr>
          <w:rFonts w:ascii="Times New Roman" w:hAnsi="Times New Roman"/>
          <w:i/>
        </w:rPr>
        <w:t>Amino-</w:t>
      </w:r>
      <w:r w:rsidR="00A720D7">
        <w:rPr>
          <w:rFonts w:ascii="Times New Roman" w:hAnsi="Times New Roman"/>
          <w:i/>
        </w:rPr>
        <w:t>BPs</w:t>
      </w:r>
      <w:r>
        <w:rPr>
          <w:rFonts w:ascii="Times New Roman" w:hAnsi="Times New Roman"/>
        </w:rPr>
        <w:t xml:space="preserve">. La composition de ces chaînes latérales, et leur structure tridimensionnelle déterminent : </w:t>
      </w:r>
    </w:p>
    <w:p w:rsidR="00D135AF" w:rsidRPr="00D135AF" w:rsidRDefault="00D135AF" w:rsidP="00D135AF">
      <w:pPr>
        <w:pStyle w:val="Paragraphedeliste"/>
        <w:numPr>
          <w:ilvl w:val="0"/>
          <w:numId w:val="2"/>
        </w:numPr>
        <w:jc w:val="both"/>
        <w:rPr>
          <w:rFonts w:ascii="Times New Roman" w:hAnsi="Times New Roman"/>
        </w:rPr>
      </w:pPr>
      <w:r w:rsidRPr="00D135AF">
        <w:rPr>
          <w:rFonts w:ascii="Times New Roman" w:hAnsi="Times New Roman"/>
        </w:rPr>
        <w:t>l’intensité de l’attachement à la matrice osseuse</w:t>
      </w:r>
    </w:p>
    <w:p w:rsidR="00A720D7" w:rsidRDefault="00A720D7" w:rsidP="00D135AF">
      <w:pPr>
        <w:pStyle w:val="Paragraphedeliste"/>
        <w:numPr>
          <w:ilvl w:val="0"/>
          <w:numId w:val="2"/>
        </w:numPr>
        <w:jc w:val="both"/>
        <w:rPr>
          <w:rFonts w:ascii="Times New Roman" w:hAnsi="Times New Roman"/>
        </w:rPr>
      </w:pPr>
      <w:r>
        <w:rPr>
          <w:rFonts w:ascii="Times New Roman" w:hAnsi="Times New Roman"/>
        </w:rPr>
        <w:t>la puissance d’inhibition de la résorption osseuse</w:t>
      </w:r>
    </w:p>
    <w:p w:rsidR="00A720D7" w:rsidRDefault="00A720D7" w:rsidP="00A720D7">
      <w:pPr>
        <w:jc w:val="both"/>
        <w:rPr>
          <w:rFonts w:ascii="Times New Roman" w:hAnsi="Times New Roman"/>
        </w:rPr>
      </w:pPr>
      <w:r>
        <w:rPr>
          <w:rFonts w:ascii="Times New Roman" w:hAnsi="Times New Roman"/>
        </w:rPr>
        <w:t>Il y a 2 grandes familles de biphosphonates :</w:t>
      </w:r>
    </w:p>
    <w:p w:rsidR="00A720D7" w:rsidRPr="00A720D7" w:rsidRDefault="00A720D7" w:rsidP="00A720D7">
      <w:pPr>
        <w:pStyle w:val="Paragraphedeliste"/>
        <w:numPr>
          <w:ilvl w:val="0"/>
          <w:numId w:val="4"/>
        </w:numPr>
        <w:jc w:val="both"/>
        <w:rPr>
          <w:rFonts w:ascii="Times New Roman" w:hAnsi="Times New Roman"/>
        </w:rPr>
      </w:pPr>
      <w:r w:rsidRPr="00A720D7">
        <w:rPr>
          <w:rFonts w:ascii="Times New Roman" w:hAnsi="Times New Roman"/>
          <w:b/>
          <w:u w:val="single"/>
        </w:rPr>
        <w:t>Non Amino-B</w:t>
      </w:r>
      <w:r>
        <w:rPr>
          <w:rFonts w:ascii="Times New Roman" w:hAnsi="Times New Roman"/>
          <w:b/>
          <w:u w:val="single"/>
        </w:rPr>
        <w:t>P</w:t>
      </w:r>
      <w:r w:rsidRPr="00A720D7">
        <w:rPr>
          <w:rFonts w:ascii="Times New Roman" w:hAnsi="Times New Roman"/>
          <w:b/>
          <w:u w:val="single"/>
        </w:rPr>
        <w:t>s :</w:t>
      </w:r>
      <w:r w:rsidRPr="00A720D7">
        <w:rPr>
          <w:rFonts w:ascii="Times New Roman" w:hAnsi="Times New Roman"/>
        </w:rPr>
        <w:t xml:space="preserve"> Pas de radical aminé. Ils sont peu nombreux : </w:t>
      </w:r>
      <w:r w:rsidRPr="00A720D7">
        <w:rPr>
          <w:rFonts w:ascii="Times New Roman" w:hAnsi="Times New Roman"/>
          <w:i/>
          <w:color w:val="0000FF"/>
        </w:rPr>
        <w:t>Clodronate, Etidronate</w:t>
      </w:r>
      <w:r w:rsidRPr="00A720D7">
        <w:rPr>
          <w:rFonts w:ascii="Times New Roman" w:hAnsi="Times New Roman"/>
        </w:rPr>
        <w:t>.</w:t>
      </w:r>
    </w:p>
    <w:p w:rsidR="00FB55FD" w:rsidRDefault="00A720D7" w:rsidP="00A720D7">
      <w:pPr>
        <w:pStyle w:val="Paragraphedeliste"/>
        <w:numPr>
          <w:ilvl w:val="0"/>
          <w:numId w:val="4"/>
        </w:numPr>
        <w:jc w:val="both"/>
        <w:rPr>
          <w:rFonts w:ascii="Times New Roman" w:hAnsi="Times New Roman"/>
        </w:rPr>
      </w:pPr>
      <w:r>
        <w:rPr>
          <w:rFonts w:ascii="Times New Roman" w:hAnsi="Times New Roman"/>
          <w:b/>
          <w:u w:val="single"/>
        </w:rPr>
        <w:t>Amino BPs :</w:t>
      </w:r>
      <w:r>
        <w:rPr>
          <w:rFonts w:ascii="Times New Roman" w:hAnsi="Times New Roman"/>
        </w:rPr>
        <w:t xml:space="preserve"> Ils correspondent à la grande majorité des BPs actuellement disponibles : </w:t>
      </w:r>
      <w:r>
        <w:rPr>
          <w:rFonts w:ascii="Times New Roman" w:hAnsi="Times New Roman"/>
          <w:i/>
          <w:color w:val="0000FF"/>
        </w:rPr>
        <w:t>Pamidronate, Alendronate, Risedronate, Ibandronate, Zoledronate ou Acide zolédronique</w:t>
      </w:r>
      <w:r>
        <w:rPr>
          <w:rFonts w:ascii="Times New Roman" w:hAnsi="Times New Roman"/>
        </w:rPr>
        <w:t xml:space="preserve"> (très utilisé en cancérologie ou dans </w:t>
      </w:r>
      <w:r w:rsidR="00FB55FD">
        <w:rPr>
          <w:rFonts w:ascii="Times New Roman" w:hAnsi="Times New Roman"/>
        </w:rPr>
        <w:t>l’ostéoporose à des doses très différentes)</w:t>
      </w:r>
      <w:r>
        <w:rPr>
          <w:rFonts w:ascii="Times New Roman" w:hAnsi="Times New Roman"/>
        </w:rPr>
        <w:t xml:space="preserve">. </w:t>
      </w:r>
    </w:p>
    <w:p w:rsidR="00FB55FD" w:rsidRDefault="00FB55FD" w:rsidP="00FB55FD">
      <w:pPr>
        <w:jc w:val="both"/>
        <w:rPr>
          <w:rFonts w:ascii="Times New Roman" w:hAnsi="Times New Roman"/>
        </w:rPr>
      </w:pPr>
    </w:p>
    <w:p w:rsidR="00FB55FD" w:rsidRDefault="00FB55FD" w:rsidP="00FB55FD">
      <w:pPr>
        <w:jc w:val="both"/>
        <w:rPr>
          <w:rFonts w:ascii="Times New Roman" w:hAnsi="Times New Roman"/>
        </w:rPr>
      </w:pPr>
      <w:r>
        <w:rPr>
          <w:rFonts w:ascii="Times New Roman" w:hAnsi="Times New Roman"/>
        </w:rPr>
        <w:t>Caractéristiques communes des BPs :</w:t>
      </w:r>
    </w:p>
    <w:p w:rsidR="00FB55FD" w:rsidRPr="00FB55FD" w:rsidRDefault="00FB55FD" w:rsidP="00FB55FD">
      <w:pPr>
        <w:pStyle w:val="Paragraphedeliste"/>
        <w:numPr>
          <w:ilvl w:val="0"/>
          <w:numId w:val="4"/>
        </w:numPr>
        <w:jc w:val="both"/>
        <w:rPr>
          <w:rFonts w:ascii="Times New Roman" w:hAnsi="Times New Roman"/>
        </w:rPr>
      </w:pPr>
      <w:r w:rsidRPr="00FB55FD">
        <w:rPr>
          <w:rFonts w:ascii="Times New Roman" w:hAnsi="Times New Roman"/>
        </w:rPr>
        <w:t>Liaison P-C-P</w:t>
      </w:r>
    </w:p>
    <w:p w:rsidR="00FB55FD" w:rsidRDefault="00FB55FD" w:rsidP="00FB55FD">
      <w:pPr>
        <w:pStyle w:val="Paragraphedeliste"/>
        <w:numPr>
          <w:ilvl w:val="0"/>
          <w:numId w:val="4"/>
        </w:numPr>
        <w:jc w:val="both"/>
        <w:rPr>
          <w:rFonts w:ascii="Times New Roman" w:hAnsi="Times New Roman"/>
        </w:rPr>
      </w:pPr>
      <w:r>
        <w:rPr>
          <w:rFonts w:ascii="Times New Roman" w:hAnsi="Times New Roman"/>
        </w:rPr>
        <w:t>Analogues des pyrophosphates</w:t>
      </w:r>
    </w:p>
    <w:p w:rsidR="00FB55FD" w:rsidRDefault="00FB55FD" w:rsidP="00FB55FD">
      <w:pPr>
        <w:pStyle w:val="Paragraphedeliste"/>
        <w:numPr>
          <w:ilvl w:val="0"/>
          <w:numId w:val="4"/>
        </w:numPr>
        <w:jc w:val="both"/>
        <w:rPr>
          <w:rFonts w:ascii="Times New Roman" w:hAnsi="Times New Roman"/>
        </w:rPr>
      </w:pPr>
      <w:r>
        <w:rPr>
          <w:rFonts w:ascii="Times New Roman" w:hAnsi="Times New Roman"/>
        </w:rPr>
        <w:t>Forte affinité pour l’os</w:t>
      </w:r>
    </w:p>
    <w:p w:rsidR="00FB55FD" w:rsidRDefault="00FB55FD" w:rsidP="00FB55FD">
      <w:pPr>
        <w:pStyle w:val="Paragraphedeliste"/>
        <w:numPr>
          <w:ilvl w:val="0"/>
          <w:numId w:val="4"/>
        </w:numPr>
        <w:jc w:val="both"/>
        <w:rPr>
          <w:rFonts w:ascii="Times New Roman" w:hAnsi="Times New Roman"/>
        </w:rPr>
      </w:pPr>
      <w:r>
        <w:rPr>
          <w:rFonts w:ascii="Times New Roman" w:hAnsi="Times New Roman"/>
        </w:rPr>
        <w:t>Liaison à l’hydroxyapatite</w:t>
      </w:r>
    </w:p>
    <w:p w:rsidR="00FB55FD" w:rsidRDefault="00FB55FD" w:rsidP="00FB55FD">
      <w:pPr>
        <w:pStyle w:val="Paragraphedeliste"/>
        <w:numPr>
          <w:ilvl w:val="0"/>
          <w:numId w:val="4"/>
        </w:numPr>
        <w:jc w:val="both"/>
        <w:rPr>
          <w:rFonts w:ascii="Times New Roman" w:hAnsi="Times New Roman"/>
        </w:rPr>
      </w:pPr>
      <w:r>
        <w:rPr>
          <w:rFonts w:ascii="Times New Roman" w:hAnsi="Times New Roman"/>
        </w:rPr>
        <w:t>Chaîne P-C-P résistante à l’hydrolyse enzymatique : non catabolisés, libéré sous forme intacte</w:t>
      </w:r>
    </w:p>
    <w:p w:rsidR="00FB55FD" w:rsidRDefault="00FB55FD" w:rsidP="00FB55FD">
      <w:pPr>
        <w:pStyle w:val="Paragraphedeliste"/>
        <w:numPr>
          <w:ilvl w:val="0"/>
          <w:numId w:val="4"/>
        </w:numPr>
        <w:jc w:val="both"/>
        <w:rPr>
          <w:rFonts w:ascii="Times New Roman" w:hAnsi="Times New Roman"/>
        </w:rPr>
      </w:pPr>
      <w:r>
        <w:rPr>
          <w:rFonts w:ascii="Times New Roman" w:hAnsi="Times New Roman"/>
        </w:rPr>
        <w:t>Durée de vie importante dans l’organisme</w:t>
      </w:r>
    </w:p>
    <w:p w:rsidR="00FB55FD" w:rsidRDefault="00FB55FD" w:rsidP="00FB55FD">
      <w:pPr>
        <w:pStyle w:val="Paragraphedeliste"/>
        <w:numPr>
          <w:ilvl w:val="0"/>
          <w:numId w:val="4"/>
        </w:numPr>
        <w:jc w:val="both"/>
        <w:rPr>
          <w:rFonts w:ascii="Times New Roman" w:hAnsi="Times New Roman"/>
        </w:rPr>
      </w:pPr>
      <w:r>
        <w:rPr>
          <w:rFonts w:ascii="Times New Roman" w:hAnsi="Times New Roman"/>
        </w:rPr>
        <w:t>Propriétés fonction des chaînes latérales</w:t>
      </w:r>
    </w:p>
    <w:p w:rsidR="00FB55FD" w:rsidRDefault="00FB55FD" w:rsidP="00FB55FD">
      <w:pPr>
        <w:jc w:val="both"/>
        <w:rPr>
          <w:rFonts w:ascii="Times New Roman" w:hAnsi="Times New Roman"/>
        </w:rPr>
      </w:pPr>
    </w:p>
    <w:p w:rsidR="00FB55FD" w:rsidRPr="009E757B" w:rsidRDefault="00FB55FD" w:rsidP="00FB55FD">
      <w:pPr>
        <w:pStyle w:val="Paragraphedeliste"/>
        <w:numPr>
          <w:ilvl w:val="0"/>
          <w:numId w:val="6"/>
        </w:numPr>
        <w:jc w:val="both"/>
        <w:rPr>
          <w:rFonts w:ascii="Times New Roman" w:hAnsi="Times New Roman"/>
          <w:i/>
          <w:sz w:val="28"/>
          <w:u w:val="single"/>
        </w:rPr>
      </w:pPr>
      <w:r>
        <w:rPr>
          <w:rFonts w:ascii="Times New Roman" w:hAnsi="Times New Roman"/>
          <w:i/>
          <w:sz w:val="28"/>
          <w:u w:val="single"/>
        </w:rPr>
        <w:t xml:space="preserve">Action tissulaire </w:t>
      </w:r>
      <w:r w:rsidRPr="000E7DF7">
        <w:rPr>
          <w:rFonts w:ascii="Times New Roman" w:hAnsi="Times New Roman"/>
          <w:i/>
          <w:sz w:val="28"/>
          <w:u w:val="single"/>
        </w:rPr>
        <w:t>:</w:t>
      </w:r>
    </w:p>
    <w:p w:rsidR="001071E6" w:rsidRDefault="001071E6" w:rsidP="00FB55FD">
      <w:pPr>
        <w:jc w:val="both"/>
        <w:rPr>
          <w:rFonts w:ascii="Times New Roman" w:hAnsi="Times New Roman"/>
        </w:rPr>
      </w:pPr>
    </w:p>
    <w:p w:rsidR="00FB55FD" w:rsidRDefault="001071E6" w:rsidP="00FB55FD">
      <w:pPr>
        <w:jc w:val="both"/>
        <w:rPr>
          <w:rFonts w:ascii="Times New Roman" w:hAnsi="Times New Roman"/>
        </w:rPr>
      </w:pPr>
      <w:r>
        <w:rPr>
          <w:rFonts w:ascii="Times New Roman" w:hAnsi="Times New Roman"/>
        </w:rPr>
        <w:t>(Diapo 9)</w:t>
      </w:r>
    </w:p>
    <w:p w:rsidR="00FB55FD" w:rsidRDefault="00FB55FD" w:rsidP="00FB55FD">
      <w:pPr>
        <w:jc w:val="both"/>
        <w:rPr>
          <w:rFonts w:ascii="Times New Roman" w:hAnsi="Times New Roman"/>
        </w:rPr>
      </w:pPr>
      <w:r>
        <w:rPr>
          <w:rFonts w:ascii="Times New Roman" w:hAnsi="Times New Roman"/>
        </w:rPr>
        <w:t>La découverte des mécanismes d’action des BPs a été faite de la clinique au tissu, puis à la cellule et enfin au moléculaire.</w:t>
      </w:r>
    </w:p>
    <w:p w:rsidR="00FB55FD" w:rsidRPr="00FB55FD" w:rsidRDefault="00FB55FD" w:rsidP="00FB55FD">
      <w:pPr>
        <w:jc w:val="both"/>
        <w:rPr>
          <w:rFonts w:ascii="Times New Roman" w:hAnsi="Times New Roman"/>
        </w:rPr>
      </w:pPr>
      <w:r w:rsidRPr="00FB55FD">
        <w:rPr>
          <w:rFonts w:ascii="Times New Roman" w:hAnsi="Times New Roman"/>
        </w:rPr>
        <w:t>Au contraire, pour</w:t>
      </w:r>
      <w:r>
        <w:rPr>
          <w:rFonts w:ascii="Times New Roman" w:hAnsi="Times New Roman"/>
        </w:rPr>
        <w:t xml:space="preserve"> la </w:t>
      </w:r>
      <w:r>
        <w:rPr>
          <w:rFonts w:ascii="Times New Roman" w:hAnsi="Times New Roman"/>
          <w:i/>
          <w:color w:val="0000FF"/>
        </w:rPr>
        <w:t>polyarthrite rhumatoïde</w:t>
      </w:r>
      <w:r>
        <w:rPr>
          <w:rFonts w:ascii="Times New Roman" w:hAnsi="Times New Roman"/>
        </w:rPr>
        <w:t xml:space="preserve">, les nouvelles biothérapies qu’on a à notre disposition ont été découvertes par le raisonnement inverse : les chercheurs sont partis de la physiopathologie de la maladie, du moléculaire vers l’utilisation thérapeutique chez un individu. </w:t>
      </w:r>
    </w:p>
    <w:p w:rsidR="00FB55FD" w:rsidRDefault="00FB55FD" w:rsidP="00FB55FD">
      <w:pPr>
        <w:jc w:val="both"/>
        <w:rPr>
          <w:rFonts w:ascii="Times New Roman" w:hAnsi="Times New Roman"/>
        </w:rPr>
      </w:pPr>
      <w:r>
        <w:rPr>
          <w:rFonts w:ascii="Times New Roman" w:hAnsi="Times New Roman"/>
        </w:rPr>
        <w:t>On a su très vite qu’au niveau tissulaire, les BPs :</w:t>
      </w:r>
    </w:p>
    <w:p w:rsidR="00FB55FD" w:rsidRPr="00FB55FD" w:rsidRDefault="00FB55FD" w:rsidP="00FB55FD">
      <w:pPr>
        <w:pStyle w:val="Paragraphedeliste"/>
        <w:numPr>
          <w:ilvl w:val="0"/>
          <w:numId w:val="2"/>
        </w:numPr>
        <w:jc w:val="both"/>
        <w:rPr>
          <w:rFonts w:ascii="Times New Roman" w:hAnsi="Times New Roman"/>
          <w:b/>
        </w:rPr>
      </w:pPr>
      <w:r w:rsidRPr="00FB55FD">
        <w:rPr>
          <w:rFonts w:ascii="Times New Roman" w:hAnsi="Times New Roman"/>
          <w:b/>
        </w:rPr>
        <w:t>Diminuent le nombre d’unités de remodelage activées</w:t>
      </w:r>
      <w:r>
        <w:rPr>
          <w:rFonts w:ascii="Times New Roman" w:hAnsi="Times New Roman"/>
        </w:rPr>
        <w:t xml:space="preserve"> (- de sites de résorption)</w:t>
      </w:r>
    </w:p>
    <w:p w:rsidR="00FB55FD" w:rsidRDefault="00FB55FD" w:rsidP="00FB55FD">
      <w:pPr>
        <w:pStyle w:val="Paragraphedeliste"/>
        <w:numPr>
          <w:ilvl w:val="0"/>
          <w:numId w:val="2"/>
        </w:numPr>
        <w:jc w:val="both"/>
        <w:rPr>
          <w:rFonts w:ascii="Times New Roman" w:hAnsi="Times New Roman"/>
        </w:rPr>
      </w:pPr>
      <w:r>
        <w:rPr>
          <w:rFonts w:ascii="Times New Roman" w:hAnsi="Times New Roman"/>
          <w:b/>
        </w:rPr>
        <w:t>Diminuent la profondeur des lacunes</w:t>
      </w:r>
      <w:r>
        <w:rPr>
          <w:rFonts w:ascii="Times New Roman" w:hAnsi="Times New Roman"/>
        </w:rPr>
        <w:t xml:space="preserve"> faites par les ostéoclastes au sein d’une unité de remodelage (sur les sites de résorption restants, la résorption est + faible)</w:t>
      </w:r>
    </w:p>
    <w:p w:rsidR="00FB55FD" w:rsidRDefault="00FB55FD" w:rsidP="00FB55FD">
      <w:pPr>
        <w:pStyle w:val="Paragraphedeliste"/>
        <w:numPr>
          <w:ilvl w:val="0"/>
          <w:numId w:val="2"/>
        </w:numPr>
        <w:jc w:val="both"/>
        <w:rPr>
          <w:rFonts w:ascii="Times New Roman" w:hAnsi="Times New Roman"/>
        </w:rPr>
      </w:pPr>
      <w:r>
        <w:rPr>
          <w:rFonts w:ascii="Times New Roman" w:hAnsi="Times New Roman"/>
          <w:b/>
        </w:rPr>
        <w:t>Ne diminuent pas le volume de matrice formée au sein de chaque unité</w:t>
      </w:r>
      <w:r>
        <w:rPr>
          <w:rFonts w:ascii="Times New Roman" w:hAnsi="Times New Roman"/>
        </w:rPr>
        <w:t xml:space="preserve"> (la phase de renversement, de formation reste égale)</w:t>
      </w:r>
    </w:p>
    <w:p w:rsidR="001071E6" w:rsidRDefault="00FB55FD" w:rsidP="00FB55FD">
      <w:pPr>
        <w:jc w:val="both"/>
        <w:rPr>
          <w:rFonts w:ascii="Times New Roman" w:hAnsi="Times New Roman"/>
        </w:rPr>
      </w:pPr>
      <w:r>
        <w:rPr>
          <w:rFonts w:ascii="Times New Roman" w:hAnsi="Times New Roman"/>
        </w:rPr>
        <w:t>Donc, au sein de chaque unité de remodelage, il y a une balance positive (la formation excède la résorption) ; néanmoins, comme il y a globalement moins d’unités de remodelage activées à l’échelon de l’individu</w:t>
      </w:r>
      <w:r w:rsidR="001071E6">
        <w:rPr>
          <w:rFonts w:ascii="Times New Roman" w:hAnsi="Times New Roman"/>
        </w:rPr>
        <w:t xml:space="preserve">, il va y avoir moins de formation osseuse. </w:t>
      </w:r>
    </w:p>
    <w:p w:rsidR="001071E6" w:rsidRDefault="001071E6" w:rsidP="00FB55FD">
      <w:pPr>
        <w:jc w:val="both"/>
        <w:rPr>
          <w:rFonts w:ascii="Times New Roman" w:hAnsi="Times New Roman"/>
        </w:rPr>
      </w:pPr>
    </w:p>
    <w:p w:rsidR="001071E6" w:rsidRDefault="001071E6" w:rsidP="00FB55FD">
      <w:pPr>
        <w:jc w:val="both"/>
        <w:rPr>
          <w:rFonts w:ascii="Times New Roman" w:hAnsi="Times New Roman"/>
        </w:rPr>
      </w:pPr>
      <w:r>
        <w:rPr>
          <w:rFonts w:ascii="Times New Roman" w:hAnsi="Times New Roman"/>
        </w:rPr>
        <w:t>(Diapos 10 et 11)</w:t>
      </w:r>
    </w:p>
    <w:p w:rsidR="001071E6" w:rsidRDefault="001071E6" w:rsidP="00FB55FD">
      <w:pPr>
        <w:jc w:val="both"/>
        <w:rPr>
          <w:rFonts w:ascii="Times New Roman" w:hAnsi="Times New Roman"/>
        </w:rPr>
      </w:pPr>
      <w:r>
        <w:rPr>
          <w:rFonts w:ascii="Times New Roman" w:hAnsi="Times New Roman"/>
        </w:rPr>
        <w:t xml:space="preserve">En clinique, on peut doser dans le sang des : </w:t>
      </w:r>
    </w:p>
    <w:p w:rsidR="001071E6" w:rsidRDefault="001071E6" w:rsidP="001071E6">
      <w:pPr>
        <w:pStyle w:val="Paragraphedeliste"/>
        <w:numPr>
          <w:ilvl w:val="0"/>
          <w:numId w:val="2"/>
        </w:numPr>
        <w:jc w:val="both"/>
        <w:rPr>
          <w:rFonts w:ascii="Times New Roman" w:hAnsi="Times New Roman"/>
        </w:rPr>
      </w:pPr>
      <w:r>
        <w:rPr>
          <w:rFonts w:ascii="Times New Roman" w:hAnsi="Times New Roman"/>
          <w:u w:val="single"/>
        </w:rPr>
        <w:t>M</w:t>
      </w:r>
      <w:r w:rsidRPr="001071E6">
        <w:rPr>
          <w:rFonts w:ascii="Times New Roman" w:hAnsi="Times New Roman"/>
          <w:u w:val="single"/>
        </w:rPr>
        <w:t>arqueurs de résorption osseuse</w:t>
      </w:r>
      <w:r>
        <w:rPr>
          <w:rFonts w:ascii="Times New Roman" w:hAnsi="Times New Roman"/>
          <w:u w:val="single"/>
        </w:rPr>
        <w:t> :</w:t>
      </w:r>
      <w:r>
        <w:rPr>
          <w:rFonts w:ascii="Times New Roman" w:hAnsi="Times New Roman"/>
        </w:rPr>
        <w:t xml:space="preserve"> </w:t>
      </w:r>
      <w:r>
        <w:rPr>
          <w:rFonts w:ascii="Times New Roman" w:hAnsi="Times New Roman"/>
          <w:color w:val="FF0000"/>
        </w:rPr>
        <w:t>Produits de dégradation du collagène</w:t>
      </w:r>
      <w:r>
        <w:rPr>
          <w:rFonts w:ascii="Times New Roman" w:hAnsi="Times New Roman"/>
        </w:rPr>
        <w:t xml:space="preserve">. Quand la matrice osseuse a été mise à nue par un cycle de résorption, les fibres de collagène sont exposées et hydrolysées ; il y a donc des produits de dégradation relargués dans la circulation. Le côté C-term du collagène correspond aux </w:t>
      </w:r>
      <w:r w:rsidRPr="001071E6">
        <w:rPr>
          <w:rFonts w:ascii="Times New Roman" w:hAnsi="Times New Roman"/>
          <w:b/>
          <w:color w:val="FF0000"/>
        </w:rPr>
        <w:t>CTx</w:t>
      </w:r>
      <w:r>
        <w:rPr>
          <w:rFonts w:ascii="Times New Roman" w:hAnsi="Times New Roman"/>
        </w:rPr>
        <w:t xml:space="preserve"> et le côté N-term correspond aux </w:t>
      </w:r>
      <w:r w:rsidRPr="001071E6">
        <w:rPr>
          <w:rFonts w:ascii="Times New Roman" w:hAnsi="Times New Roman"/>
          <w:b/>
          <w:color w:val="FF0000"/>
        </w:rPr>
        <w:t>NTx</w:t>
      </w:r>
      <w:r>
        <w:rPr>
          <w:rFonts w:ascii="Times New Roman" w:hAnsi="Times New Roman"/>
        </w:rPr>
        <w:t xml:space="preserve">). Ce sont 2 marqueurs équivalents. </w:t>
      </w:r>
    </w:p>
    <w:p w:rsidR="001071E6" w:rsidRDefault="001071E6" w:rsidP="001071E6">
      <w:pPr>
        <w:pStyle w:val="Paragraphedeliste"/>
        <w:jc w:val="both"/>
        <w:rPr>
          <w:rFonts w:ascii="Times New Roman" w:hAnsi="Times New Roman"/>
        </w:rPr>
      </w:pPr>
      <w:r>
        <w:rPr>
          <w:rFonts w:ascii="Times New Roman" w:hAnsi="Times New Roman"/>
        </w:rPr>
        <w:t xml:space="preserve">En pratique clinique courante, les plus utilisés sont les marqueurs CTx. </w:t>
      </w:r>
    </w:p>
    <w:p w:rsidR="001071E6" w:rsidRPr="001071E6" w:rsidRDefault="001071E6" w:rsidP="001071E6">
      <w:pPr>
        <w:pStyle w:val="Paragraphedeliste"/>
        <w:jc w:val="both"/>
        <w:rPr>
          <w:rFonts w:ascii="Times New Roman" w:hAnsi="Times New Roman"/>
        </w:rPr>
      </w:pPr>
      <w:r>
        <w:rPr>
          <w:rFonts w:ascii="Times New Roman" w:hAnsi="Times New Roman"/>
        </w:rPr>
        <w:t xml:space="preserve">Sous l’effet d’un BP, on voit une diminution très significative de ces marqueurs de résorption, dosables dans le sang comparé à un individu qui n’est pas traité. </w:t>
      </w:r>
    </w:p>
    <w:p w:rsidR="001071E6" w:rsidRDefault="001071E6" w:rsidP="001071E6">
      <w:pPr>
        <w:pStyle w:val="Paragraphedeliste"/>
        <w:numPr>
          <w:ilvl w:val="0"/>
          <w:numId w:val="2"/>
        </w:numPr>
        <w:jc w:val="both"/>
        <w:rPr>
          <w:rFonts w:ascii="Times New Roman" w:hAnsi="Times New Roman"/>
        </w:rPr>
      </w:pPr>
      <w:r>
        <w:rPr>
          <w:rFonts w:ascii="Times New Roman" w:hAnsi="Times New Roman"/>
          <w:u w:val="single"/>
        </w:rPr>
        <w:t>Marqueurs de formation osseuse :</w:t>
      </w:r>
      <w:r>
        <w:rPr>
          <w:rFonts w:ascii="Times New Roman" w:hAnsi="Times New Roman"/>
        </w:rPr>
        <w:t xml:space="preserve"> On n’a pas d’augmentation de la formation osseuse au niveau de l’organisme, mais seulement au niveau de l’unité de remodelage. Au niveau de l’organisme, il y a donc moins de formation car il y a moins d’unités de remodelage = diminution des marqueurs de formation osseuse. </w:t>
      </w:r>
    </w:p>
    <w:p w:rsidR="001071E6" w:rsidRDefault="001071E6" w:rsidP="001071E6">
      <w:pPr>
        <w:jc w:val="both"/>
        <w:rPr>
          <w:rFonts w:ascii="Times New Roman" w:hAnsi="Times New Roman"/>
        </w:rPr>
      </w:pPr>
    </w:p>
    <w:p w:rsidR="001071E6" w:rsidRDefault="001071E6" w:rsidP="001071E6">
      <w:pPr>
        <w:jc w:val="both"/>
        <w:rPr>
          <w:rFonts w:ascii="Times New Roman" w:hAnsi="Times New Roman"/>
        </w:rPr>
      </w:pPr>
      <w:r>
        <w:rPr>
          <w:rFonts w:ascii="Times New Roman" w:hAnsi="Times New Roman"/>
        </w:rPr>
        <w:t>(Diapo 12)</w:t>
      </w:r>
    </w:p>
    <w:p w:rsidR="00B72C87" w:rsidRDefault="001071E6" w:rsidP="001071E6">
      <w:pPr>
        <w:jc w:val="both"/>
        <w:rPr>
          <w:rFonts w:ascii="Times New Roman" w:hAnsi="Times New Roman"/>
        </w:rPr>
      </w:pPr>
      <w:r>
        <w:rPr>
          <w:rFonts w:ascii="Times New Roman" w:hAnsi="Times New Roman"/>
        </w:rPr>
        <w:t xml:space="preserve">G. Bolvin s’intéresse beaucoup à la minéralisation osseuse. On peut mesurer la </w:t>
      </w:r>
      <w:r>
        <w:rPr>
          <w:rFonts w:ascii="Times New Roman" w:hAnsi="Times New Roman"/>
          <w:b/>
        </w:rPr>
        <w:t>Densité Minérale Osseuse (DMO)</w:t>
      </w:r>
      <w:r>
        <w:rPr>
          <w:rFonts w:ascii="Times New Roman" w:hAnsi="Times New Roman"/>
        </w:rPr>
        <w:t xml:space="preserve"> en utilisant l’atténuation d’un double faisceau de rayons X sur une surface osseuse (au niveau du rachis, de la hanche). C’est en fait une densité surfacique : en g/cm</w:t>
      </w:r>
      <w:r>
        <w:rPr>
          <w:rFonts w:ascii="Times New Roman" w:hAnsi="Times New Roman"/>
          <w:vertAlign w:val="superscript"/>
        </w:rPr>
        <w:t>2</w:t>
      </w:r>
      <w:r w:rsidR="00B72C87">
        <w:rPr>
          <w:rFonts w:ascii="Times New Roman" w:hAnsi="Times New Roman"/>
        </w:rPr>
        <w:t>. Pour avoir la vraie densité osseuse (g/cm</w:t>
      </w:r>
      <w:r w:rsidR="00B72C87">
        <w:rPr>
          <w:rFonts w:ascii="Times New Roman" w:hAnsi="Times New Roman"/>
          <w:vertAlign w:val="superscript"/>
        </w:rPr>
        <w:t>3</w:t>
      </w:r>
      <w:r w:rsidR="00B72C87">
        <w:rPr>
          <w:rFonts w:ascii="Times New Roman" w:hAnsi="Times New Roman"/>
        </w:rPr>
        <w:t xml:space="preserve">), il faut faire une coupe de scanner qui est très irradiant. </w:t>
      </w:r>
    </w:p>
    <w:p w:rsidR="00B72C87" w:rsidRDefault="00B72C87" w:rsidP="001071E6">
      <w:pPr>
        <w:jc w:val="both"/>
        <w:rPr>
          <w:rFonts w:ascii="Times New Roman" w:hAnsi="Times New Roman"/>
        </w:rPr>
      </w:pPr>
      <w:r>
        <w:rPr>
          <w:rFonts w:ascii="Times New Roman" w:hAnsi="Times New Roman"/>
        </w:rPr>
        <w:t xml:space="preserve">G. Bolvin a montré qu’il y avait une augmentation du degré de minéralisation osseuse des patientes traitées par BPs par rapport aux patientes non traitées par BPs. Cela est du au fait que l’os nouveau, qui vient d’être formé a moins de chance d’être remodelé à nouveau avant d’avoir complété la phase de minéralisation secondaire ; ce qui augmente les chances d’avoir une minéralisation secondaire optimale. </w:t>
      </w:r>
    </w:p>
    <w:p w:rsidR="00B72C87" w:rsidRDefault="00B72C87" w:rsidP="001071E6">
      <w:pPr>
        <w:jc w:val="both"/>
        <w:rPr>
          <w:rFonts w:ascii="Times New Roman" w:hAnsi="Times New Roman"/>
        </w:rPr>
      </w:pPr>
      <w:r>
        <w:rPr>
          <w:rFonts w:ascii="Times New Roman" w:hAnsi="Times New Roman"/>
        </w:rPr>
        <w:t>Il y a :</w:t>
      </w:r>
    </w:p>
    <w:p w:rsidR="00B72C87" w:rsidRPr="00B72C87" w:rsidRDefault="00B72C87" w:rsidP="00B72C87">
      <w:pPr>
        <w:pStyle w:val="Paragraphedeliste"/>
        <w:numPr>
          <w:ilvl w:val="0"/>
          <w:numId w:val="4"/>
        </w:numPr>
        <w:jc w:val="both"/>
        <w:rPr>
          <w:rFonts w:ascii="Times New Roman" w:hAnsi="Times New Roman"/>
        </w:rPr>
      </w:pPr>
      <w:r w:rsidRPr="00B72C87">
        <w:rPr>
          <w:rFonts w:ascii="Times New Roman" w:hAnsi="Times New Roman"/>
        </w:rPr>
        <w:t xml:space="preserve">Une </w:t>
      </w:r>
      <w:r w:rsidRPr="00B72C87">
        <w:rPr>
          <w:rFonts w:ascii="Times New Roman" w:hAnsi="Times New Roman"/>
          <w:i/>
          <w:u w:val="single"/>
        </w:rPr>
        <w:t>phase de minéralisation primaire</w:t>
      </w:r>
      <w:r w:rsidRPr="00B72C87">
        <w:rPr>
          <w:rFonts w:ascii="Times New Roman" w:hAnsi="Times New Roman"/>
        </w:rPr>
        <w:t xml:space="preserve"> lorsque l’os vient d’être formé ; quelques cristaux se déposent. Cette 1</w:t>
      </w:r>
      <w:r w:rsidRPr="00B72C87">
        <w:rPr>
          <w:rFonts w:ascii="Times New Roman" w:hAnsi="Times New Roman"/>
          <w:vertAlign w:val="superscript"/>
        </w:rPr>
        <w:t>ère</w:t>
      </w:r>
      <w:r w:rsidRPr="00B72C87">
        <w:rPr>
          <w:rFonts w:ascii="Times New Roman" w:hAnsi="Times New Roman"/>
        </w:rPr>
        <w:t xml:space="preserve"> phase assez rapide dure environ 3 mois.</w:t>
      </w:r>
    </w:p>
    <w:p w:rsidR="00B72C87" w:rsidRDefault="00B72C87" w:rsidP="00B72C87">
      <w:pPr>
        <w:pStyle w:val="Paragraphedeliste"/>
        <w:numPr>
          <w:ilvl w:val="0"/>
          <w:numId w:val="4"/>
        </w:numPr>
        <w:jc w:val="both"/>
        <w:rPr>
          <w:rFonts w:ascii="Times New Roman" w:hAnsi="Times New Roman"/>
        </w:rPr>
      </w:pPr>
      <w:r>
        <w:rPr>
          <w:rFonts w:ascii="Times New Roman" w:hAnsi="Times New Roman"/>
        </w:rPr>
        <w:t xml:space="preserve">Une </w:t>
      </w:r>
      <w:r w:rsidRPr="00B72C87">
        <w:rPr>
          <w:rFonts w:ascii="Times New Roman" w:hAnsi="Times New Roman"/>
          <w:i/>
          <w:u w:val="single"/>
        </w:rPr>
        <w:t>phase de minéralisation secondaire</w:t>
      </w:r>
      <w:r>
        <w:rPr>
          <w:rFonts w:ascii="Times New Roman" w:hAnsi="Times New Roman"/>
        </w:rPr>
        <w:t xml:space="preserve"> qui dure beaucoup plus longtemps (12 à 18 mois)</w:t>
      </w:r>
    </w:p>
    <w:p w:rsidR="005B001B" w:rsidRDefault="00B72C87" w:rsidP="00B72C87">
      <w:pPr>
        <w:jc w:val="both"/>
        <w:rPr>
          <w:rFonts w:ascii="Times New Roman" w:hAnsi="Times New Roman"/>
        </w:rPr>
      </w:pPr>
      <w:r>
        <w:rPr>
          <w:rFonts w:ascii="Times New Roman" w:hAnsi="Times New Roman"/>
        </w:rPr>
        <w:t xml:space="preserve">L’augmentation de densité osseuse est donc expliquée par l’augmentation de la minéralisation secondaire. </w:t>
      </w:r>
    </w:p>
    <w:p w:rsidR="005B001B" w:rsidRDefault="005B001B" w:rsidP="00B72C87">
      <w:pPr>
        <w:jc w:val="both"/>
        <w:rPr>
          <w:rFonts w:ascii="Times New Roman" w:hAnsi="Times New Roman"/>
        </w:rPr>
      </w:pPr>
    </w:p>
    <w:p w:rsidR="00B72C87" w:rsidRDefault="005B001B" w:rsidP="00B72C87">
      <w:pPr>
        <w:jc w:val="both"/>
        <w:rPr>
          <w:rFonts w:ascii="Times New Roman" w:hAnsi="Times New Roman"/>
        </w:rPr>
      </w:pPr>
      <w:r>
        <w:rPr>
          <w:rFonts w:ascii="Times New Roman" w:hAnsi="Times New Roman"/>
        </w:rPr>
        <w:t>(Diapo 13)</w:t>
      </w:r>
    </w:p>
    <w:p w:rsidR="005B001B" w:rsidRDefault="005B001B" w:rsidP="00B72C87">
      <w:pPr>
        <w:jc w:val="both"/>
        <w:rPr>
          <w:rFonts w:ascii="Times New Roman" w:hAnsi="Times New Roman"/>
        </w:rPr>
      </w:pPr>
      <w:r>
        <w:rPr>
          <w:rFonts w:ascii="Times New Roman" w:hAnsi="Times New Roman"/>
        </w:rPr>
        <w:t xml:space="preserve">Sur les courbes, tout ça se traduit par </w:t>
      </w:r>
    </w:p>
    <w:p w:rsidR="005B001B" w:rsidRPr="005B001B" w:rsidRDefault="005B001B" w:rsidP="005B001B">
      <w:pPr>
        <w:pStyle w:val="Paragraphedeliste"/>
        <w:numPr>
          <w:ilvl w:val="0"/>
          <w:numId w:val="4"/>
        </w:numPr>
        <w:jc w:val="both"/>
        <w:rPr>
          <w:rFonts w:ascii="Times New Roman" w:hAnsi="Times New Roman"/>
        </w:rPr>
      </w:pPr>
      <w:r w:rsidRPr="005B001B">
        <w:rPr>
          <w:rFonts w:ascii="Times New Roman" w:hAnsi="Times New Roman"/>
        </w:rPr>
        <w:t xml:space="preserve">Une </w:t>
      </w:r>
      <w:r w:rsidRPr="005B001B">
        <w:rPr>
          <w:rFonts w:ascii="Times New Roman" w:hAnsi="Times New Roman"/>
          <w:b/>
        </w:rPr>
        <w:t>augmentation rapide de la densité minérale osseuse</w:t>
      </w:r>
      <w:r w:rsidRPr="005B001B">
        <w:rPr>
          <w:rFonts w:ascii="Times New Roman" w:hAnsi="Times New Roman"/>
        </w:rPr>
        <w:t xml:space="preserve"> dans les 4 à 6 premiers mois de traitement, correspondant à l’augmentation de la minéralisation primaire (car moins de remodelage)</w:t>
      </w:r>
    </w:p>
    <w:p w:rsidR="005B001B" w:rsidRPr="005B001B" w:rsidRDefault="005B001B" w:rsidP="005B001B">
      <w:pPr>
        <w:pStyle w:val="Paragraphedeliste"/>
        <w:numPr>
          <w:ilvl w:val="0"/>
          <w:numId w:val="4"/>
        </w:numPr>
        <w:jc w:val="both"/>
        <w:rPr>
          <w:rFonts w:ascii="Times New Roman" w:hAnsi="Times New Roman"/>
          <w:b/>
        </w:rPr>
      </w:pPr>
      <w:r>
        <w:rPr>
          <w:rFonts w:ascii="Times New Roman" w:hAnsi="Times New Roman"/>
        </w:rPr>
        <w:t xml:space="preserve">Un </w:t>
      </w:r>
      <w:r w:rsidRPr="005B001B">
        <w:rPr>
          <w:rFonts w:ascii="Times New Roman" w:hAnsi="Times New Roman"/>
          <w:b/>
        </w:rPr>
        <w:t>gain plus tardif</w:t>
      </w:r>
      <w:r>
        <w:rPr>
          <w:rFonts w:ascii="Times New Roman" w:hAnsi="Times New Roman"/>
        </w:rPr>
        <w:t xml:space="preserve"> (3 ou 4 ans), correspondant à l’augmentation de la minéralisation secondaire (moins de remodelage, donc plus de temps pour compléter cette phase). </w:t>
      </w:r>
    </w:p>
    <w:p w:rsidR="005B001B" w:rsidRDefault="005B001B" w:rsidP="005B001B">
      <w:pPr>
        <w:jc w:val="both"/>
        <w:rPr>
          <w:rFonts w:ascii="Times New Roman" w:hAnsi="Times New Roman"/>
          <w:b/>
        </w:rPr>
      </w:pPr>
    </w:p>
    <w:p w:rsidR="005B001B" w:rsidRDefault="005B001B" w:rsidP="005B001B">
      <w:pPr>
        <w:jc w:val="both"/>
        <w:rPr>
          <w:rFonts w:ascii="Times New Roman" w:hAnsi="Times New Roman"/>
        </w:rPr>
      </w:pPr>
      <w:r>
        <w:rPr>
          <w:rFonts w:ascii="Times New Roman" w:hAnsi="Times New Roman"/>
        </w:rPr>
        <w:t>(Diapo 14)</w:t>
      </w:r>
    </w:p>
    <w:p w:rsidR="005B001B" w:rsidRDefault="005B001B" w:rsidP="005B001B">
      <w:pPr>
        <w:jc w:val="both"/>
        <w:rPr>
          <w:rFonts w:ascii="Times New Roman" w:hAnsi="Times New Roman"/>
        </w:rPr>
      </w:pPr>
      <w:r>
        <w:rPr>
          <w:rFonts w:ascii="Times New Roman" w:hAnsi="Times New Roman"/>
        </w:rPr>
        <w:t>Dans l’ostéoporose, on voit qu’il y a à la fois :</w:t>
      </w:r>
    </w:p>
    <w:p w:rsidR="005B001B" w:rsidRPr="005B001B" w:rsidRDefault="005B001B" w:rsidP="005B001B">
      <w:pPr>
        <w:pStyle w:val="Paragraphedeliste"/>
        <w:numPr>
          <w:ilvl w:val="0"/>
          <w:numId w:val="2"/>
        </w:numPr>
        <w:jc w:val="both"/>
        <w:rPr>
          <w:rFonts w:ascii="Times New Roman" w:hAnsi="Times New Roman"/>
        </w:rPr>
      </w:pPr>
      <w:r w:rsidRPr="005B001B">
        <w:rPr>
          <w:rFonts w:ascii="Times New Roman" w:hAnsi="Times New Roman"/>
        </w:rPr>
        <w:t>Une diminution de la quantité d’os</w:t>
      </w:r>
    </w:p>
    <w:p w:rsidR="005B001B" w:rsidRDefault="005B001B" w:rsidP="005B001B">
      <w:pPr>
        <w:pStyle w:val="Paragraphedeliste"/>
        <w:numPr>
          <w:ilvl w:val="0"/>
          <w:numId w:val="2"/>
        </w:numPr>
        <w:jc w:val="both"/>
        <w:rPr>
          <w:rFonts w:ascii="Times New Roman" w:hAnsi="Times New Roman"/>
        </w:rPr>
      </w:pPr>
      <w:r>
        <w:rPr>
          <w:rFonts w:ascii="Times New Roman" w:hAnsi="Times New Roman"/>
        </w:rPr>
        <w:t>Et une altération de la microarchitecture</w:t>
      </w:r>
    </w:p>
    <w:p w:rsidR="005B001B" w:rsidRDefault="005B001B" w:rsidP="005B001B">
      <w:pPr>
        <w:jc w:val="both"/>
        <w:rPr>
          <w:rFonts w:ascii="Times New Roman" w:hAnsi="Times New Roman"/>
        </w:rPr>
      </w:pPr>
      <w:r>
        <w:rPr>
          <w:rFonts w:ascii="Times New Roman" w:hAnsi="Times New Roman"/>
        </w:rPr>
        <w:t>Ce qui est tout à fait caractéristique est que l’excès de résorption osseuse va entraîner une rupture puis une destruction des travées horizontales qui confèrent à l’os sa résistance.</w:t>
      </w:r>
    </w:p>
    <w:p w:rsidR="005B001B" w:rsidRDefault="005B001B" w:rsidP="005B001B">
      <w:pPr>
        <w:jc w:val="both"/>
        <w:rPr>
          <w:rFonts w:ascii="Times New Roman" w:hAnsi="Times New Roman"/>
        </w:rPr>
      </w:pPr>
    </w:p>
    <w:p w:rsidR="005B001B" w:rsidRDefault="005B001B" w:rsidP="005B001B">
      <w:pPr>
        <w:jc w:val="both"/>
        <w:rPr>
          <w:rFonts w:ascii="Times New Roman" w:hAnsi="Times New Roman"/>
        </w:rPr>
      </w:pPr>
      <w:r>
        <w:rPr>
          <w:rFonts w:ascii="Times New Roman" w:hAnsi="Times New Roman"/>
        </w:rPr>
        <w:t xml:space="preserve">(Diapo 15) </w:t>
      </w:r>
    </w:p>
    <w:p w:rsidR="005B001B" w:rsidRDefault="005B001B" w:rsidP="005B001B">
      <w:pPr>
        <w:jc w:val="both"/>
        <w:rPr>
          <w:rFonts w:ascii="Times New Roman" w:hAnsi="Times New Roman"/>
        </w:rPr>
      </w:pPr>
      <w:r>
        <w:rPr>
          <w:rFonts w:ascii="Times New Roman" w:hAnsi="Times New Roman"/>
        </w:rPr>
        <w:t xml:space="preserve">Les chercheurs ont montré, avec des techniques de reconstruction par ordinateur sur des coupes de scanner, qu’il y a beaucoup plus de travées horizontales (en bleues) = meilleure résistance osseuse, sous l’effet des BPs comparé à un contrôle. </w:t>
      </w:r>
    </w:p>
    <w:p w:rsidR="00DF1DA8" w:rsidRDefault="005B001B" w:rsidP="005B001B">
      <w:pPr>
        <w:jc w:val="both"/>
        <w:rPr>
          <w:rFonts w:ascii="Times New Roman" w:hAnsi="Times New Roman"/>
        </w:rPr>
      </w:pPr>
      <w:r>
        <w:rPr>
          <w:rFonts w:ascii="Times New Roman" w:hAnsi="Times New Roman"/>
        </w:rPr>
        <w:t xml:space="preserve">Quand on travaille en préclinique chez l’animal dans le domaine de l’ostéoporose, le modèle le plus fréquemment utilisé est </w:t>
      </w:r>
      <w:r w:rsidR="00DF1DA8">
        <w:rPr>
          <w:rFonts w:ascii="Times New Roman" w:hAnsi="Times New Roman"/>
        </w:rPr>
        <w:t xml:space="preserve">l’ovariectomie. Cela déclenche une ostéoporose assez rapide. </w:t>
      </w:r>
    </w:p>
    <w:p w:rsidR="00DF1DA8" w:rsidRDefault="00DF1DA8" w:rsidP="005B001B">
      <w:pPr>
        <w:jc w:val="both"/>
        <w:rPr>
          <w:rFonts w:ascii="Times New Roman" w:hAnsi="Times New Roman"/>
        </w:rPr>
      </w:pPr>
    </w:p>
    <w:p w:rsidR="00DF1DA8" w:rsidRDefault="00DF1DA8" w:rsidP="005B001B">
      <w:pPr>
        <w:jc w:val="both"/>
        <w:rPr>
          <w:rFonts w:ascii="Times New Roman" w:hAnsi="Times New Roman"/>
        </w:rPr>
      </w:pPr>
      <w:r>
        <w:rPr>
          <w:rFonts w:ascii="Times New Roman" w:hAnsi="Times New Roman"/>
        </w:rPr>
        <w:t>(Diapo 16)</w:t>
      </w:r>
    </w:p>
    <w:p w:rsidR="00DF1DA8" w:rsidRDefault="00DF1DA8" w:rsidP="005B001B">
      <w:pPr>
        <w:jc w:val="both"/>
        <w:rPr>
          <w:rFonts w:ascii="Times New Roman" w:hAnsi="Times New Roman"/>
        </w:rPr>
      </w:pPr>
      <w:r>
        <w:rPr>
          <w:rFonts w:ascii="Times New Roman" w:hAnsi="Times New Roman"/>
        </w:rPr>
        <w:t xml:space="preserve">Les BPs permettent donc de </w:t>
      </w:r>
      <w:r w:rsidRPr="00DF1DA8">
        <w:rPr>
          <w:rFonts w:ascii="Times New Roman" w:hAnsi="Times New Roman"/>
          <w:b/>
        </w:rPr>
        <w:t>préserver la micro-architecture</w:t>
      </w:r>
      <w:r>
        <w:rPr>
          <w:rFonts w:ascii="Times New Roman" w:hAnsi="Times New Roman"/>
        </w:rPr>
        <w:t xml:space="preserve"> (augmentation du nombre de travées, diminution de l’espace entre les travées et amélioration de la connectivité). Les paramètres de micro-architecture osseuse permettent d’évaluer la résistance mécanique à une force appliquée sur un os. </w:t>
      </w:r>
    </w:p>
    <w:p w:rsidR="00DF1DA8" w:rsidRDefault="00DF1DA8" w:rsidP="005B001B">
      <w:pPr>
        <w:jc w:val="both"/>
        <w:rPr>
          <w:rFonts w:ascii="Times New Roman" w:hAnsi="Times New Roman"/>
        </w:rPr>
      </w:pPr>
    </w:p>
    <w:p w:rsidR="00DF1DA8" w:rsidRDefault="00DF1DA8" w:rsidP="005B001B">
      <w:pPr>
        <w:jc w:val="both"/>
        <w:rPr>
          <w:rFonts w:ascii="Times New Roman" w:hAnsi="Times New Roman"/>
        </w:rPr>
      </w:pPr>
      <w:r>
        <w:rPr>
          <w:rFonts w:ascii="Times New Roman" w:hAnsi="Times New Roman"/>
          <w:u w:val="single"/>
        </w:rPr>
        <w:t>Ex :</w:t>
      </w:r>
      <w:r>
        <w:rPr>
          <w:rFonts w:ascii="Times New Roman" w:hAnsi="Times New Roman"/>
        </w:rPr>
        <w:t xml:space="preserve"> Comparaison os/Tour Eiffel.</w:t>
      </w:r>
    </w:p>
    <w:p w:rsidR="00DF1DA8" w:rsidRDefault="00DF1DA8" w:rsidP="005B001B">
      <w:pPr>
        <w:jc w:val="both"/>
        <w:rPr>
          <w:rFonts w:ascii="Times New Roman" w:hAnsi="Times New Roman"/>
        </w:rPr>
      </w:pPr>
      <w:r>
        <w:rPr>
          <w:rFonts w:ascii="Times New Roman" w:hAnsi="Times New Roman"/>
        </w:rPr>
        <w:t>Ce sont les interconnexions et l’épaisseur des travées qui confèrent la résistance osseuse. De plus, l’espace entre les travées osseuses ne doit pas être trop important.</w:t>
      </w:r>
    </w:p>
    <w:p w:rsidR="00DF1DA8" w:rsidRDefault="00DF1DA8" w:rsidP="005B001B">
      <w:pPr>
        <w:jc w:val="both"/>
        <w:rPr>
          <w:rFonts w:ascii="Times New Roman" w:hAnsi="Times New Roman"/>
        </w:rPr>
      </w:pPr>
    </w:p>
    <w:p w:rsidR="00DF1DA8" w:rsidRDefault="00DF1DA8" w:rsidP="005B001B">
      <w:pPr>
        <w:jc w:val="both"/>
        <w:rPr>
          <w:rFonts w:ascii="Times New Roman" w:hAnsi="Times New Roman"/>
        </w:rPr>
      </w:pPr>
      <w:r>
        <w:rPr>
          <w:rFonts w:ascii="Times New Roman" w:hAnsi="Times New Roman"/>
        </w:rPr>
        <w:t>(Diapo 18)</w:t>
      </w:r>
    </w:p>
    <w:p w:rsidR="00DF1DA8" w:rsidRDefault="00DF1DA8" w:rsidP="005B001B">
      <w:pPr>
        <w:jc w:val="both"/>
        <w:rPr>
          <w:rFonts w:ascii="Times New Roman" w:hAnsi="Times New Roman"/>
        </w:rPr>
      </w:pPr>
      <w:r>
        <w:rPr>
          <w:rFonts w:ascii="Times New Roman" w:hAnsi="Times New Roman"/>
          <w:b/>
          <w:u w:val="single"/>
        </w:rPr>
        <w:t>Qualité osseuse :</w:t>
      </w:r>
    </w:p>
    <w:p w:rsidR="00B87B99" w:rsidRDefault="00DF1DA8" w:rsidP="005B001B">
      <w:pPr>
        <w:jc w:val="both"/>
        <w:rPr>
          <w:rFonts w:ascii="Times New Roman" w:hAnsi="Times New Roman"/>
        </w:rPr>
      </w:pPr>
      <w:r>
        <w:rPr>
          <w:rFonts w:ascii="Times New Roman" w:hAnsi="Times New Roman"/>
        </w:rPr>
        <w:t xml:space="preserve">Avec l’âge et l’ostéoporose, la </w:t>
      </w:r>
      <w:r>
        <w:rPr>
          <w:rFonts w:ascii="Times New Roman" w:hAnsi="Times New Roman"/>
          <w:b/>
        </w:rPr>
        <w:t>qualité du collagène</w:t>
      </w:r>
      <w:r w:rsidR="00B87B99">
        <w:rPr>
          <w:rFonts w:ascii="Times New Roman" w:hAnsi="Times New Roman"/>
        </w:rPr>
        <w:t xml:space="preserve"> est altérée et l’</w:t>
      </w:r>
      <w:r w:rsidR="00B87B99">
        <w:rPr>
          <w:rFonts w:ascii="Times New Roman" w:hAnsi="Times New Roman"/>
          <w:b/>
        </w:rPr>
        <w:t>os</w:t>
      </w:r>
      <w:r w:rsidR="00B87B99">
        <w:rPr>
          <w:rFonts w:ascii="Times New Roman" w:hAnsi="Times New Roman"/>
        </w:rPr>
        <w:t xml:space="preserve"> normalement </w:t>
      </w:r>
      <w:r w:rsidR="00B87B99">
        <w:rPr>
          <w:rFonts w:ascii="Times New Roman" w:hAnsi="Times New Roman"/>
          <w:b/>
        </w:rPr>
        <w:t xml:space="preserve">hétérogène </w:t>
      </w:r>
      <w:r w:rsidR="00B87B99">
        <w:rPr>
          <w:rFonts w:ascii="Times New Roman" w:hAnsi="Times New Roman"/>
        </w:rPr>
        <w:t xml:space="preserve">(pour répondre à la contrainte mécanique) devient plus homogène. Sur une coupe d’ostéons, il y a des zones d’os remodelé il y a des années et des zones d’os moins minéralisé = hétérogénéité de l’os. Si l’os devient trop homogène, lorsqu’une contrainte mécanique est appliquée sur l’os, elle sera transmise directement et ne sera pas dispersée (donc moins forte) comme c’est le cas lorsque l’os est hétérogène. </w:t>
      </w:r>
    </w:p>
    <w:p w:rsidR="00B87B99" w:rsidRDefault="00B87B99" w:rsidP="005B001B">
      <w:pPr>
        <w:jc w:val="both"/>
        <w:rPr>
          <w:rFonts w:ascii="Times New Roman" w:hAnsi="Times New Roman"/>
        </w:rPr>
      </w:pPr>
    </w:p>
    <w:p w:rsidR="00B87B99" w:rsidRDefault="00B87B99" w:rsidP="005B001B">
      <w:pPr>
        <w:jc w:val="both"/>
        <w:rPr>
          <w:rFonts w:ascii="Times New Roman" w:hAnsi="Times New Roman"/>
        </w:rPr>
      </w:pPr>
      <w:r>
        <w:rPr>
          <w:rFonts w:ascii="Times New Roman" w:hAnsi="Times New Roman"/>
        </w:rPr>
        <w:t>Les BPs permettent donc de préserver :</w:t>
      </w:r>
    </w:p>
    <w:p w:rsidR="00B87B99" w:rsidRPr="00B87B99" w:rsidRDefault="00B87B99" w:rsidP="00B87B99">
      <w:pPr>
        <w:pStyle w:val="Paragraphedeliste"/>
        <w:numPr>
          <w:ilvl w:val="0"/>
          <w:numId w:val="2"/>
        </w:numPr>
        <w:jc w:val="both"/>
        <w:rPr>
          <w:rFonts w:ascii="Times New Roman" w:hAnsi="Times New Roman"/>
        </w:rPr>
      </w:pPr>
      <w:r w:rsidRPr="00B87B99">
        <w:rPr>
          <w:rFonts w:ascii="Times New Roman" w:hAnsi="Times New Roman"/>
        </w:rPr>
        <w:t xml:space="preserve">l’hétérogénéité de l’os qui a tendance à diminuer avec l’âge, </w:t>
      </w:r>
    </w:p>
    <w:p w:rsidR="00B87B99" w:rsidRDefault="00B87B99" w:rsidP="00B87B99">
      <w:pPr>
        <w:pStyle w:val="Paragraphedeliste"/>
        <w:numPr>
          <w:ilvl w:val="0"/>
          <w:numId w:val="2"/>
        </w:numPr>
        <w:jc w:val="both"/>
        <w:rPr>
          <w:rFonts w:ascii="Times New Roman" w:hAnsi="Times New Roman"/>
        </w:rPr>
      </w:pPr>
      <w:r>
        <w:rPr>
          <w:rFonts w:ascii="Times New Roman" w:hAnsi="Times New Roman"/>
        </w:rPr>
        <w:t>la taille des cristaux qui ont tendance à grossir avec le temps (plus ils sont gros, moins ils diffracteront la force appliquée)</w:t>
      </w:r>
    </w:p>
    <w:p w:rsidR="00B87B99" w:rsidRDefault="00B87B99" w:rsidP="00B87B99">
      <w:pPr>
        <w:pStyle w:val="Paragraphedeliste"/>
        <w:numPr>
          <w:ilvl w:val="0"/>
          <w:numId w:val="2"/>
        </w:numPr>
        <w:jc w:val="both"/>
        <w:rPr>
          <w:rFonts w:ascii="Times New Roman" w:hAnsi="Times New Roman"/>
        </w:rPr>
      </w:pPr>
      <w:r>
        <w:rPr>
          <w:rFonts w:ascii="Times New Roman" w:hAnsi="Times New Roman"/>
        </w:rPr>
        <w:t>la qualité du collagène</w:t>
      </w:r>
    </w:p>
    <w:p w:rsidR="00C61A81" w:rsidRDefault="00C61A81" w:rsidP="00C61A81">
      <w:pPr>
        <w:jc w:val="both"/>
        <w:rPr>
          <w:rFonts w:ascii="Times New Roman" w:hAnsi="Times New Roman"/>
          <w:i/>
          <w:sz w:val="28"/>
          <w:u w:val="single"/>
        </w:rPr>
      </w:pPr>
    </w:p>
    <w:p w:rsidR="00C61A81" w:rsidRPr="00C61A81" w:rsidRDefault="00C61A81" w:rsidP="00C61A81">
      <w:pPr>
        <w:pStyle w:val="Paragraphedeliste"/>
        <w:numPr>
          <w:ilvl w:val="0"/>
          <w:numId w:val="6"/>
        </w:numPr>
        <w:jc w:val="both"/>
        <w:rPr>
          <w:rFonts w:ascii="Times New Roman" w:hAnsi="Times New Roman"/>
          <w:i/>
          <w:sz w:val="28"/>
          <w:u w:val="single"/>
        </w:rPr>
      </w:pPr>
      <w:r w:rsidRPr="00C61A81">
        <w:rPr>
          <w:rFonts w:ascii="Times New Roman" w:hAnsi="Times New Roman"/>
          <w:i/>
          <w:sz w:val="28"/>
          <w:u w:val="single"/>
        </w:rPr>
        <w:t>Action cellulaire :</w:t>
      </w:r>
    </w:p>
    <w:p w:rsidR="00B87B99" w:rsidRDefault="00B87B99" w:rsidP="00B87B99">
      <w:pPr>
        <w:jc w:val="both"/>
        <w:rPr>
          <w:rFonts w:ascii="Times New Roman" w:hAnsi="Times New Roman"/>
        </w:rPr>
      </w:pPr>
    </w:p>
    <w:p w:rsidR="00B87B99" w:rsidRDefault="00B87B99" w:rsidP="00B87B99">
      <w:pPr>
        <w:jc w:val="both"/>
        <w:rPr>
          <w:rFonts w:ascii="Times New Roman" w:hAnsi="Times New Roman"/>
        </w:rPr>
      </w:pPr>
      <w:r>
        <w:rPr>
          <w:rFonts w:ascii="Times New Roman" w:hAnsi="Times New Roman"/>
        </w:rPr>
        <w:t>(Diapo 18)</w:t>
      </w:r>
    </w:p>
    <w:p w:rsidR="0069773D" w:rsidRDefault="0069773D" w:rsidP="00B87B99">
      <w:pPr>
        <w:jc w:val="both"/>
        <w:rPr>
          <w:rFonts w:ascii="Times New Roman" w:hAnsi="Times New Roman"/>
        </w:rPr>
      </w:pPr>
      <w:r>
        <w:rPr>
          <w:rFonts w:ascii="Times New Roman" w:hAnsi="Times New Roman"/>
        </w:rPr>
        <w:t xml:space="preserve">Cette photo montre un ostéoclaste qui est en train de partir de la lacune de résorption. Il était initialement scellé sur la lacune, où il a déversé les enzymes protéolytiques permettant d’enlever la phase minérale et de mettre à nu les fibres de collagènes. </w:t>
      </w:r>
    </w:p>
    <w:p w:rsidR="0069773D" w:rsidRDefault="0069773D" w:rsidP="00B87B99">
      <w:pPr>
        <w:jc w:val="both"/>
        <w:rPr>
          <w:rFonts w:ascii="Times New Roman" w:hAnsi="Times New Roman"/>
        </w:rPr>
      </w:pPr>
      <w:r>
        <w:rPr>
          <w:rFonts w:ascii="Times New Roman" w:hAnsi="Times New Roman"/>
        </w:rPr>
        <w:t xml:space="preserve">On voit que les ostéoclastes ont des "petits pieds", très importants. Ils permettent l’attachement à la matrice et la polarisation de la cellule (sécrétion des enzymes de résorption au coté de la matrice à détruire). Il y a en fait un anneau d’actine à l’intérieur de la cellule permettant de polariser la cellule. </w:t>
      </w:r>
    </w:p>
    <w:p w:rsidR="00C61A81" w:rsidRDefault="00C61A81" w:rsidP="00B87B99">
      <w:pPr>
        <w:jc w:val="both"/>
        <w:rPr>
          <w:rFonts w:ascii="Times New Roman" w:hAnsi="Times New Roman"/>
        </w:rPr>
      </w:pPr>
    </w:p>
    <w:p w:rsidR="0069773D" w:rsidRDefault="00C61A81" w:rsidP="00B87B99">
      <w:pPr>
        <w:jc w:val="both"/>
        <w:rPr>
          <w:rFonts w:ascii="Times New Roman" w:hAnsi="Times New Roman"/>
        </w:rPr>
      </w:pPr>
      <w:r>
        <w:rPr>
          <w:rFonts w:ascii="Times New Roman" w:hAnsi="Times New Roman"/>
        </w:rPr>
        <w:t>(Diapo 19)</w:t>
      </w:r>
    </w:p>
    <w:p w:rsidR="00C61A81" w:rsidRDefault="0069773D" w:rsidP="00B87B99">
      <w:pPr>
        <w:jc w:val="both"/>
        <w:rPr>
          <w:rFonts w:ascii="Times New Roman" w:hAnsi="Times New Roman"/>
        </w:rPr>
      </w:pPr>
      <w:r>
        <w:rPr>
          <w:rFonts w:ascii="Times New Roman" w:hAnsi="Times New Roman"/>
        </w:rPr>
        <w:t xml:space="preserve">Les chercheurs se sont dits que les BPs devaient sûrement agir sur les ostéoclates. Ils se sont donc demandés s’il y avait moins d’ostéoclastes, moins de précurseurs, autant de précurseurs mais moins de différenciation, autant de différenciation mais les cellules moins fonctionnelles ou si les ostéoclastes mouraient… En parallèle, ils ont cherché à savoir si c’était un effet direct </w:t>
      </w:r>
      <w:r w:rsidR="00C61A81">
        <w:rPr>
          <w:rFonts w:ascii="Times New Roman" w:hAnsi="Times New Roman"/>
        </w:rPr>
        <w:t>sur la lignée ostéoclastique ou si c’était un effet indirect, médié par les ostéoblastes (cellules qui synthétisent tous les facteurs de régulation de la formation osseuse et de l’activité des ostéclastes).</w:t>
      </w:r>
    </w:p>
    <w:p w:rsidR="00C61A81" w:rsidRDefault="00C61A81" w:rsidP="00B87B99">
      <w:pPr>
        <w:jc w:val="both"/>
        <w:rPr>
          <w:rFonts w:ascii="Times New Roman" w:hAnsi="Times New Roman"/>
        </w:rPr>
      </w:pPr>
    </w:p>
    <w:p w:rsidR="00C61A81" w:rsidRDefault="00C61A81" w:rsidP="00B87B99">
      <w:pPr>
        <w:jc w:val="both"/>
        <w:rPr>
          <w:rFonts w:ascii="Times New Roman" w:hAnsi="Times New Roman"/>
        </w:rPr>
      </w:pPr>
      <w:r>
        <w:rPr>
          <w:rFonts w:ascii="Times New Roman" w:hAnsi="Times New Roman"/>
        </w:rPr>
        <w:t>(Diapo 20)</w:t>
      </w:r>
    </w:p>
    <w:p w:rsidR="00C61A81" w:rsidRDefault="00C61A81" w:rsidP="00B87B99">
      <w:pPr>
        <w:jc w:val="both"/>
        <w:rPr>
          <w:rFonts w:ascii="Times New Roman" w:hAnsi="Times New Roman"/>
        </w:rPr>
      </w:pPr>
      <w:r>
        <w:rPr>
          <w:rFonts w:ascii="Times New Roman" w:hAnsi="Times New Roman"/>
        </w:rPr>
        <w:t xml:space="preserve">Ils sont se donc demandé si l’effet été direct ou non et à quelle étape ça agissait ; si l’action se situait au niveau de la différenciation, de l’activité ou de la survie de la cellule. Ils ont émis plusieurs hypothèses et les ont testées. </w:t>
      </w:r>
    </w:p>
    <w:p w:rsidR="00C61A81" w:rsidRDefault="00C61A81" w:rsidP="00B87B99">
      <w:pPr>
        <w:jc w:val="both"/>
        <w:rPr>
          <w:rFonts w:ascii="Times New Roman" w:hAnsi="Times New Roman"/>
        </w:rPr>
      </w:pPr>
    </w:p>
    <w:p w:rsidR="00C61A81" w:rsidRDefault="00C61A81" w:rsidP="00B87B99">
      <w:pPr>
        <w:jc w:val="both"/>
        <w:rPr>
          <w:rFonts w:ascii="Times New Roman" w:hAnsi="Times New Roman"/>
        </w:rPr>
      </w:pPr>
      <w:r>
        <w:rPr>
          <w:rFonts w:ascii="Times New Roman" w:hAnsi="Times New Roman"/>
          <w:b/>
          <w:u w:val="single"/>
        </w:rPr>
        <w:t>1</w:t>
      </w:r>
      <w:r w:rsidRPr="00C61A81">
        <w:rPr>
          <w:rFonts w:ascii="Times New Roman" w:hAnsi="Times New Roman"/>
          <w:b/>
          <w:u w:val="single"/>
          <w:vertAlign w:val="superscript"/>
        </w:rPr>
        <w:t>ère</w:t>
      </w:r>
      <w:r>
        <w:rPr>
          <w:rFonts w:ascii="Times New Roman" w:hAnsi="Times New Roman"/>
          <w:b/>
          <w:u w:val="single"/>
        </w:rPr>
        <w:t xml:space="preserve"> hypothèse :</w:t>
      </w:r>
      <w:r>
        <w:rPr>
          <w:rFonts w:ascii="Times New Roman" w:hAnsi="Times New Roman"/>
        </w:rPr>
        <w:t xml:space="preserve"> Comme ce sont des analogues des pyrophosphates, est-ce que par un mécanisme physico-chimique indépendant des cellules, les BPs rendent l’os moins solubles ?</w:t>
      </w:r>
    </w:p>
    <w:p w:rsidR="003B594B" w:rsidRDefault="00C61A81" w:rsidP="00B87B99">
      <w:pPr>
        <w:jc w:val="both"/>
        <w:rPr>
          <w:rFonts w:ascii="Times New Roman" w:hAnsi="Times New Roman"/>
        </w:rPr>
      </w:pPr>
      <w:r>
        <w:rPr>
          <w:rFonts w:ascii="Times New Roman" w:hAnsi="Times New Roman"/>
          <w:b/>
          <w:u w:val="single"/>
        </w:rPr>
        <w:t>2</w:t>
      </w:r>
      <w:r w:rsidRPr="00C61A81">
        <w:rPr>
          <w:rFonts w:ascii="Times New Roman" w:hAnsi="Times New Roman"/>
          <w:b/>
          <w:u w:val="single"/>
          <w:vertAlign w:val="superscript"/>
        </w:rPr>
        <w:t>ème</w:t>
      </w:r>
      <w:r>
        <w:rPr>
          <w:rFonts w:ascii="Times New Roman" w:hAnsi="Times New Roman"/>
          <w:b/>
          <w:u w:val="single"/>
        </w:rPr>
        <w:t xml:space="preserve"> hypothèse :</w:t>
      </w:r>
      <w:r>
        <w:rPr>
          <w:rFonts w:ascii="Times New Roman" w:hAnsi="Times New Roman"/>
        </w:rPr>
        <w:t xml:space="preserve"> Les BPs agissent-ils de manière directe ou indirecte (via les ostéoblastes) sur les ostéoclastes en inhibant le recrutement (formation) des ostéoclastes, en inhibant leur adhésion, en diminuant leur durée de vie ou en inhibant leur activité (attachement et pas de synthèse et/ou de relargage des enzymes protéolytiques) ?</w:t>
      </w:r>
    </w:p>
    <w:p w:rsidR="003B594B" w:rsidRDefault="003B594B" w:rsidP="00B87B99">
      <w:pPr>
        <w:jc w:val="both"/>
        <w:rPr>
          <w:rFonts w:ascii="Times New Roman" w:hAnsi="Times New Roman"/>
        </w:rPr>
      </w:pPr>
      <w:r>
        <w:rPr>
          <w:rFonts w:ascii="Times New Roman" w:hAnsi="Times New Roman"/>
        </w:rPr>
        <w:t>(Diapo 21)</w:t>
      </w:r>
    </w:p>
    <w:p w:rsidR="003B594B" w:rsidRDefault="003B594B" w:rsidP="00B87B99">
      <w:pPr>
        <w:jc w:val="both"/>
        <w:rPr>
          <w:rFonts w:ascii="Times New Roman" w:hAnsi="Times New Roman"/>
        </w:rPr>
      </w:pPr>
      <w:r>
        <w:rPr>
          <w:rFonts w:ascii="Times New Roman" w:hAnsi="Times New Roman"/>
          <w:b/>
          <w:u w:val="single"/>
        </w:rPr>
        <w:t>1</w:t>
      </w:r>
      <w:r w:rsidRPr="003B594B">
        <w:rPr>
          <w:rFonts w:ascii="Times New Roman" w:hAnsi="Times New Roman"/>
          <w:b/>
          <w:u w:val="single"/>
          <w:vertAlign w:val="superscript"/>
        </w:rPr>
        <w:t>ère</w:t>
      </w:r>
      <w:r>
        <w:rPr>
          <w:rFonts w:ascii="Times New Roman" w:hAnsi="Times New Roman"/>
          <w:b/>
          <w:u w:val="single"/>
        </w:rPr>
        <w:t xml:space="preserve"> hypothèse :</w:t>
      </w:r>
      <w:r>
        <w:rPr>
          <w:rFonts w:ascii="Times New Roman" w:hAnsi="Times New Roman"/>
        </w:rPr>
        <w:t xml:space="preserve"> </w:t>
      </w:r>
      <w:r w:rsidRPr="00591637">
        <w:rPr>
          <w:rFonts w:ascii="Times New Roman" w:hAnsi="Times New Roman"/>
          <w:b/>
          <w:i/>
          <w:color w:val="FF0000"/>
        </w:rPr>
        <w:t>Y a-t-il une inhibition de la dissolution de l’hydroxyapatite ?</w:t>
      </w:r>
    </w:p>
    <w:p w:rsidR="00591637" w:rsidRDefault="00591637" w:rsidP="00B87B99">
      <w:pPr>
        <w:jc w:val="both"/>
        <w:rPr>
          <w:rFonts w:ascii="Times New Roman" w:hAnsi="Times New Roman"/>
        </w:rPr>
      </w:pPr>
    </w:p>
    <w:p w:rsidR="003B594B" w:rsidRDefault="003B594B" w:rsidP="00B87B99">
      <w:pPr>
        <w:jc w:val="both"/>
        <w:rPr>
          <w:rFonts w:ascii="Times New Roman" w:hAnsi="Times New Roman"/>
        </w:rPr>
      </w:pPr>
      <w:r>
        <w:rPr>
          <w:rFonts w:ascii="Times New Roman" w:hAnsi="Times New Roman"/>
        </w:rPr>
        <w:t>Oui et non.</w:t>
      </w:r>
    </w:p>
    <w:p w:rsidR="003B594B" w:rsidRDefault="003B594B" w:rsidP="00B87B99">
      <w:pPr>
        <w:jc w:val="both"/>
        <w:rPr>
          <w:rFonts w:ascii="Times New Roman" w:hAnsi="Times New Roman"/>
        </w:rPr>
      </w:pPr>
      <w:r w:rsidRPr="003B594B">
        <w:rPr>
          <w:rFonts w:ascii="Times New Roman" w:hAnsi="Times New Roman"/>
        </w:rPr>
        <w:sym w:font="Wingdings" w:char="F0E0"/>
      </w:r>
      <w:r>
        <w:rPr>
          <w:rFonts w:ascii="Times New Roman" w:hAnsi="Times New Roman"/>
        </w:rPr>
        <w:t xml:space="preserve"> Oui à très forte concentration de BPs </w:t>
      </w:r>
    </w:p>
    <w:p w:rsidR="003B594B" w:rsidRDefault="003B594B" w:rsidP="00B87B99">
      <w:pPr>
        <w:jc w:val="both"/>
        <w:rPr>
          <w:rFonts w:ascii="Times New Roman" w:hAnsi="Times New Roman"/>
        </w:rPr>
      </w:pPr>
      <w:r w:rsidRPr="003B594B">
        <w:rPr>
          <w:rFonts w:ascii="Times New Roman" w:hAnsi="Times New Roman"/>
        </w:rPr>
        <w:sym w:font="Wingdings" w:char="F0E0"/>
      </w:r>
      <w:r>
        <w:rPr>
          <w:rFonts w:ascii="Times New Roman" w:hAnsi="Times New Roman"/>
        </w:rPr>
        <w:t xml:space="preserve"> Sauf que ce ne sont pas du tout les concentrations utilisées. Ca ne rend pas compte de l’inhibition de la résorption osseuse aux faibles concentrations qui sont utilisées en clinique. </w:t>
      </w:r>
    </w:p>
    <w:p w:rsidR="003B594B" w:rsidRDefault="003B594B" w:rsidP="00B87B99">
      <w:pPr>
        <w:jc w:val="both"/>
        <w:rPr>
          <w:rFonts w:ascii="Times New Roman" w:hAnsi="Times New Roman"/>
        </w:rPr>
      </w:pPr>
    </w:p>
    <w:p w:rsidR="003B594B" w:rsidRDefault="003B594B" w:rsidP="00B87B99">
      <w:pPr>
        <w:jc w:val="both"/>
        <w:rPr>
          <w:rFonts w:ascii="Times New Roman" w:hAnsi="Times New Roman"/>
        </w:rPr>
      </w:pPr>
      <w:r>
        <w:rPr>
          <w:rFonts w:ascii="Times New Roman" w:hAnsi="Times New Roman"/>
        </w:rPr>
        <w:t xml:space="preserve">Finalement, ce mécanisme n’explique pas l’effet thérapeutique des BPs = inhibition de la résorption osseuse sans modification des propriétés de dissolution minérale de l’os. </w:t>
      </w:r>
    </w:p>
    <w:p w:rsidR="003B594B" w:rsidRDefault="003B594B" w:rsidP="00B87B99">
      <w:pPr>
        <w:jc w:val="both"/>
        <w:rPr>
          <w:rFonts w:ascii="Times New Roman" w:hAnsi="Times New Roman"/>
        </w:rPr>
      </w:pPr>
    </w:p>
    <w:p w:rsidR="003B594B" w:rsidRDefault="003B594B" w:rsidP="00B87B99">
      <w:pPr>
        <w:jc w:val="both"/>
        <w:rPr>
          <w:rFonts w:ascii="Times New Roman" w:hAnsi="Times New Roman"/>
        </w:rPr>
      </w:pPr>
      <w:r>
        <w:rPr>
          <w:rFonts w:ascii="Times New Roman" w:hAnsi="Times New Roman"/>
        </w:rPr>
        <w:t xml:space="preserve">(Diapo 22) </w:t>
      </w:r>
    </w:p>
    <w:p w:rsidR="003B594B" w:rsidRDefault="003B594B" w:rsidP="00B87B99">
      <w:pPr>
        <w:jc w:val="both"/>
        <w:rPr>
          <w:rFonts w:ascii="Times New Roman" w:hAnsi="Times New Roman"/>
        </w:rPr>
      </w:pPr>
      <w:r>
        <w:rPr>
          <w:rFonts w:ascii="Times New Roman" w:hAnsi="Times New Roman"/>
        </w:rPr>
        <w:t xml:space="preserve">Ca c’est pour nous parler de la structure tridimensionnelle des BPs et de la relation entre le BP et l’hydroxyapatite. </w:t>
      </w:r>
    </w:p>
    <w:p w:rsidR="003B594B" w:rsidRDefault="003B594B" w:rsidP="00B87B99">
      <w:pPr>
        <w:jc w:val="both"/>
        <w:rPr>
          <w:rFonts w:ascii="Times New Roman" w:hAnsi="Times New Roman"/>
        </w:rPr>
      </w:pPr>
      <w:r>
        <w:rPr>
          <w:rFonts w:ascii="Times New Roman" w:hAnsi="Times New Roman"/>
        </w:rPr>
        <w:t xml:space="preserve">Le degré d’affinité pour l’os et la puissance d’inhibition de résorption osseuse varie selon les molécules (l’Acide Zolédronique est celui qui a la plus forte affinité pour l’os = plus puissante inhibiteur de la résorption osseuse et le Clodronate est celui qui a la plus faible affinité). </w:t>
      </w:r>
    </w:p>
    <w:p w:rsidR="003B594B" w:rsidRDefault="003B594B" w:rsidP="00B87B99">
      <w:pPr>
        <w:jc w:val="both"/>
        <w:rPr>
          <w:rFonts w:ascii="Times New Roman" w:hAnsi="Times New Roman"/>
        </w:rPr>
      </w:pPr>
      <w:r>
        <w:rPr>
          <w:rFonts w:ascii="Times New Roman" w:hAnsi="Times New Roman"/>
        </w:rPr>
        <w:t xml:space="preserve">La structure tridimensionnelle différente de ces molécules va expliquer une interaction différente avec la matrice. Certains BPs vont donc avoir une moins bonne rétention osseuse que d’autres. </w:t>
      </w:r>
    </w:p>
    <w:p w:rsidR="003B594B" w:rsidRDefault="003B594B" w:rsidP="00B87B99">
      <w:pPr>
        <w:jc w:val="both"/>
        <w:rPr>
          <w:rFonts w:ascii="Times New Roman" w:hAnsi="Times New Roman"/>
        </w:rPr>
      </w:pPr>
      <w:r>
        <w:rPr>
          <w:rFonts w:ascii="Times New Roman" w:hAnsi="Times New Roman"/>
          <w:u w:val="single"/>
        </w:rPr>
        <w:t>Ex :</w:t>
      </w:r>
      <w:r>
        <w:rPr>
          <w:rFonts w:ascii="Times New Roman" w:hAnsi="Times New Roman"/>
        </w:rPr>
        <w:t xml:space="preserve"> </w:t>
      </w:r>
      <w:r>
        <w:rPr>
          <w:rFonts w:ascii="Times New Roman" w:hAnsi="Times New Roman"/>
          <w:color w:val="0000FF"/>
        </w:rPr>
        <w:t xml:space="preserve">Le </w:t>
      </w:r>
      <w:r>
        <w:rPr>
          <w:rFonts w:ascii="Times New Roman" w:hAnsi="Times New Roman"/>
          <w:i/>
          <w:color w:val="0000FF"/>
        </w:rPr>
        <w:t>Risedronate</w:t>
      </w:r>
      <w:r>
        <w:rPr>
          <w:rFonts w:ascii="Times New Roman" w:hAnsi="Times New Roman"/>
          <w:color w:val="0000FF"/>
        </w:rPr>
        <w:t xml:space="preserve"> va rester moins longtemps dans la matrice osseuse que l’</w:t>
      </w:r>
      <w:r>
        <w:rPr>
          <w:rFonts w:ascii="Times New Roman" w:hAnsi="Times New Roman"/>
          <w:i/>
          <w:color w:val="0000FF"/>
        </w:rPr>
        <w:t xml:space="preserve">Alendronate </w:t>
      </w:r>
      <w:r>
        <w:rPr>
          <w:rFonts w:ascii="Times New Roman" w:hAnsi="Times New Roman"/>
          <w:color w:val="0000FF"/>
        </w:rPr>
        <w:t>et encore moins longtemps que l’</w:t>
      </w:r>
      <w:r>
        <w:rPr>
          <w:rFonts w:ascii="Times New Roman" w:hAnsi="Times New Roman"/>
          <w:i/>
          <w:color w:val="0000FF"/>
        </w:rPr>
        <w:t xml:space="preserve">Acide Zolédronique </w:t>
      </w:r>
      <w:r>
        <w:rPr>
          <w:rFonts w:ascii="Times New Roman" w:hAnsi="Times New Roman"/>
          <w:color w:val="0000FF"/>
        </w:rPr>
        <w:t>(malgré une durée de vie longue).</w:t>
      </w:r>
    </w:p>
    <w:p w:rsidR="003B594B" w:rsidRDefault="003B594B" w:rsidP="00B87B99">
      <w:pPr>
        <w:jc w:val="both"/>
        <w:rPr>
          <w:rFonts w:ascii="Times New Roman" w:hAnsi="Times New Roman"/>
        </w:rPr>
      </w:pPr>
    </w:p>
    <w:p w:rsidR="003B594B" w:rsidRDefault="003B594B" w:rsidP="00B87B99">
      <w:pPr>
        <w:jc w:val="both"/>
        <w:rPr>
          <w:rFonts w:ascii="Times New Roman" w:hAnsi="Times New Roman"/>
        </w:rPr>
      </w:pPr>
      <w:r>
        <w:rPr>
          <w:rFonts w:ascii="Times New Roman" w:hAnsi="Times New Roman"/>
        </w:rPr>
        <w:t>(Diapo 23)</w:t>
      </w:r>
    </w:p>
    <w:p w:rsidR="003B594B" w:rsidRDefault="003B594B" w:rsidP="00B87B99">
      <w:pPr>
        <w:jc w:val="both"/>
        <w:rPr>
          <w:rFonts w:ascii="Times New Roman" w:hAnsi="Times New Roman"/>
        </w:rPr>
      </w:pPr>
      <w:r>
        <w:rPr>
          <w:rFonts w:ascii="Times New Roman" w:hAnsi="Times New Roman"/>
          <w:b/>
          <w:u w:val="single"/>
        </w:rPr>
        <w:t>Hypothèse 2 :</w:t>
      </w:r>
      <w:r>
        <w:rPr>
          <w:rFonts w:ascii="Times New Roman" w:hAnsi="Times New Roman"/>
        </w:rPr>
        <w:t xml:space="preserve"> </w:t>
      </w:r>
      <w:r w:rsidRPr="00591637">
        <w:rPr>
          <w:rFonts w:ascii="Times New Roman" w:hAnsi="Times New Roman"/>
          <w:b/>
          <w:i/>
          <w:color w:val="FF0000"/>
        </w:rPr>
        <w:t>Inhibition du recrutement des OC</w:t>
      </w:r>
    </w:p>
    <w:p w:rsidR="003B594B" w:rsidRDefault="003B594B" w:rsidP="00B87B99">
      <w:pPr>
        <w:jc w:val="both"/>
        <w:rPr>
          <w:rFonts w:ascii="Times New Roman" w:hAnsi="Times New Roman"/>
        </w:rPr>
      </w:pPr>
    </w:p>
    <w:p w:rsidR="00A15FF2" w:rsidRDefault="003B594B" w:rsidP="003B594B">
      <w:pPr>
        <w:pStyle w:val="Paragraphedeliste"/>
        <w:numPr>
          <w:ilvl w:val="0"/>
          <w:numId w:val="8"/>
        </w:numPr>
        <w:jc w:val="both"/>
        <w:rPr>
          <w:rFonts w:ascii="Times New Roman" w:hAnsi="Times New Roman"/>
        </w:rPr>
      </w:pPr>
      <w:r>
        <w:rPr>
          <w:rFonts w:ascii="Times New Roman" w:hAnsi="Times New Roman"/>
        </w:rPr>
        <w:t xml:space="preserve">Les chercheurs ont d’abord regardé s’il y avait une </w:t>
      </w:r>
      <w:r w:rsidRPr="00A15FF2">
        <w:rPr>
          <w:rFonts w:ascii="Times New Roman" w:hAnsi="Times New Roman"/>
          <w:u w:val="single"/>
        </w:rPr>
        <w:t>action directe</w:t>
      </w:r>
      <w:r>
        <w:rPr>
          <w:rFonts w:ascii="Times New Roman" w:hAnsi="Times New Roman"/>
        </w:rPr>
        <w:t xml:space="preserve"> sur les précurseurs des OC</w:t>
      </w:r>
      <w:r w:rsidR="00A15FF2">
        <w:rPr>
          <w:rFonts w:ascii="Times New Roman" w:hAnsi="Times New Roman"/>
        </w:rPr>
        <w:t xml:space="preserve">. Les résultats étaient variables selon les modèles utilisés. Dans certains modèles, l’action était retrouvée à une phase précoce de la formation des OC ; dans d’autres ça affecté plutôt un stade de différenciation terminale des OC. </w:t>
      </w:r>
    </w:p>
    <w:p w:rsidR="00A15FF2" w:rsidRDefault="00A15FF2" w:rsidP="00A15FF2">
      <w:pPr>
        <w:pStyle w:val="Paragraphedeliste"/>
        <w:jc w:val="both"/>
        <w:rPr>
          <w:rFonts w:ascii="Times New Roman" w:hAnsi="Times New Roman"/>
        </w:rPr>
      </w:pPr>
      <w:r>
        <w:rPr>
          <w:rFonts w:ascii="Times New Roman" w:hAnsi="Times New Roman"/>
        </w:rPr>
        <w:t>C’était donc un peu confus.</w:t>
      </w:r>
    </w:p>
    <w:p w:rsidR="00A15FF2" w:rsidRDefault="00A15FF2" w:rsidP="00A15FF2">
      <w:pPr>
        <w:pStyle w:val="Paragraphedeliste"/>
        <w:numPr>
          <w:ilvl w:val="0"/>
          <w:numId w:val="8"/>
        </w:numPr>
        <w:jc w:val="both"/>
        <w:rPr>
          <w:rFonts w:ascii="Times New Roman" w:hAnsi="Times New Roman"/>
        </w:rPr>
      </w:pPr>
      <w:r>
        <w:rPr>
          <w:rFonts w:ascii="Times New Roman" w:hAnsi="Times New Roman"/>
        </w:rPr>
        <w:t xml:space="preserve">Puis 2 autres papiers sont sortis. Ils plaidaient davantage en faveur d’un </w:t>
      </w:r>
      <w:r>
        <w:rPr>
          <w:rFonts w:ascii="Times New Roman" w:hAnsi="Times New Roman"/>
          <w:u w:val="single"/>
        </w:rPr>
        <w:t>action indirecte </w:t>
      </w:r>
      <w:r>
        <w:rPr>
          <w:rFonts w:ascii="Times New Roman" w:hAnsi="Times New Roman"/>
        </w:rPr>
        <w:t xml:space="preserve">: ils ont exposés des culture d’OB aux BPs et ils ont pris le surnageant (après avoir éliminé les BPs), pour l’appliquer sur des culture d’OC. Ils s’aperçoivent alors qu’il y a une inhibition soit de la formation, soit de la durée de vie des OC. </w:t>
      </w:r>
    </w:p>
    <w:p w:rsidR="00A15FF2" w:rsidRDefault="00A15FF2" w:rsidP="00A15FF2">
      <w:pPr>
        <w:pStyle w:val="Paragraphedeliste"/>
        <w:jc w:val="both"/>
        <w:rPr>
          <w:rFonts w:ascii="Times New Roman" w:hAnsi="Times New Roman"/>
        </w:rPr>
      </w:pPr>
      <w:r>
        <w:rPr>
          <w:rFonts w:ascii="Times New Roman" w:hAnsi="Times New Roman"/>
        </w:rPr>
        <w:t xml:space="preserve">Ces chercheurs en ont donc conclu qu’il y a également un facteur indirect sécrété par les OB sous l’effet des BPs qui entraîne une inhibition du recrutement et de la durée de vie des OC. </w:t>
      </w:r>
    </w:p>
    <w:p w:rsidR="00A15FF2" w:rsidRDefault="00A15FF2" w:rsidP="00A15FF2">
      <w:pPr>
        <w:jc w:val="both"/>
        <w:rPr>
          <w:rFonts w:ascii="Times New Roman" w:hAnsi="Times New Roman"/>
        </w:rPr>
      </w:pPr>
    </w:p>
    <w:p w:rsidR="00A15FF2" w:rsidRDefault="00A15FF2" w:rsidP="00A15FF2">
      <w:pPr>
        <w:jc w:val="both"/>
        <w:rPr>
          <w:rFonts w:ascii="Times New Roman" w:hAnsi="Times New Roman"/>
        </w:rPr>
      </w:pPr>
      <w:r>
        <w:rPr>
          <w:rFonts w:ascii="Times New Roman" w:hAnsi="Times New Roman"/>
        </w:rPr>
        <w:t>(Diapo 24)</w:t>
      </w:r>
    </w:p>
    <w:p w:rsidR="00A15FF2" w:rsidRDefault="00A15FF2" w:rsidP="00A15FF2">
      <w:pPr>
        <w:jc w:val="both"/>
        <w:rPr>
          <w:rFonts w:ascii="Times New Roman" w:hAnsi="Times New Roman"/>
        </w:rPr>
      </w:pPr>
      <w:r>
        <w:rPr>
          <w:rFonts w:ascii="Times New Roman" w:hAnsi="Times New Roman"/>
          <w:b/>
          <w:u w:val="single"/>
        </w:rPr>
        <w:t>Hypothèse 2 :</w:t>
      </w:r>
      <w:r>
        <w:rPr>
          <w:rFonts w:ascii="Times New Roman" w:hAnsi="Times New Roman"/>
        </w:rPr>
        <w:t xml:space="preserve"> </w:t>
      </w:r>
      <w:r w:rsidRPr="00591637">
        <w:rPr>
          <w:rFonts w:ascii="Times New Roman" w:hAnsi="Times New Roman"/>
          <w:b/>
          <w:i/>
          <w:color w:val="FF0000"/>
        </w:rPr>
        <w:t>Inhibition de l’adhésion cellulaire</w:t>
      </w:r>
    </w:p>
    <w:p w:rsidR="00591637" w:rsidRDefault="00591637" w:rsidP="00A15FF2">
      <w:pPr>
        <w:jc w:val="both"/>
        <w:rPr>
          <w:rFonts w:ascii="Times New Roman" w:hAnsi="Times New Roman"/>
        </w:rPr>
      </w:pPr>
    </w:p>
    <w:p w:rsidR="00A15FF2" w:rsidRDefault="00A15FF2" w:rsidP="00A15FF2">
      <w:pPr>
        <w:jc w:val="both"/>
        <w:rPr>
          <w:rFonts w:ascii="Times New Roman" w:hAnsi="Times New Roman"/>
        </w:rPr>
      </w:pPr>
      <w:r>
        <w:rPr>
          <w:rFonts w:ascii="Times New Roman" w:hAnsi="Times New Roman"/>
        </w:rPr>
        <w:t>Ici, tout le monde est à peu près d’accord : il y a une diminution de l’adhésion des OC à la matrice. On a regardé pourquoi.</w:t>
      </w:r>
    </w:p>
    <w:p w:rsidR="00A4072F" w:rsidRDefault="00A15FF2" w:rsidP="00A15FF2">
      <w:pPr>
        <w:jc w:val="both"/>
        <w:rPr>
          <w:rFonts w:ascii="Times New Roman" w:hAnsi="Times New Roman"/>
        </w:rPr>
      </w:pPr>
      <w:r>
        <w:rPr>
          <w:rFonts w:ascii="Times New Roman" w:hAnsi="Times New Roman"/>
        </w:rPr>
        <w:t xml:space="preserve">Pour que la cellule s’attache, elle doit former un anneau d’actine qui fait toute la périphérie de la cellule. Cela permet de polariser la cellule </w:t>
      </w:r>
      <w:r w:rsidR="00A4072F">
        <w:rPr>
          <w:rFonts w:ascii="Times New Roman" w:hAnsi="Times New Roman"/>
        </w:rPr>
        <w:t xml:space="preserve">et l’attachement à la matrice grâce à des Rc (α2β3). </w:t>
      </w:r>
    </w:p>
    <w:p w:rsidR="00A4072F" w:rsidRDefault="00A4072F" w:rsidP="00A15FF2">
      <w:pPr>
        <w:jc w:val="both"/>
        <w:rPr>
          <w:rFonts w:ascii="Times New Roman" w:hAnsi="Times New Roman"/>
        </w:rPr>
      </w:pPr>
      <w:r w:rsidRPr="00A4072F">
        <w:rPr>
          <w:rFonts w:ascii="Times New Roman" w:hAnsi="Times New Roman"/>
        </w:rPr>
        <w:sym w:font="Wingdings" w:char="F0E8"/>
      </w:r>
      <w:r>
        <w:rPr>
          <w:rFonts w:ascii="Times New Roman" w:hAnsi="Times New Roman"/>
        </w:rPr>
        <w:t xml:space="preserve"> Les BPs diminuent l’adhésion des OC à la matrice par inhibition de la formation de cet anneau d’actine, nécessaire à la polarisation et à l’adhésion. </w:t>
      </w:r>
    </w:p>
    <w:p w:rsidR="00A4072F" w:rsidRDefault="00A4072F" w:rsidP="00A15FF2">
      <w:pPr>
        <w:jc w:val="both"/>
        <w:rPr>
          <w:rFonts w:ascii="Times New Roman" w:hAnsi="Times New Roman"/>
        </w:rPr>
      </w:pPr>
    </w:p>
    <w:p w:rsidR="00A4072F" w:rsidRDefault="00A4072F" w:rsidP="00A15FF2">
      <w:pPr>
        <w:jc w:val="both"/>
        <w:rPr>
          <w:rFonts w:ascii="Times New Roman" w:hAnsi="Times New Roman"/>
        </w:rPr>
      </w:pPr>
      <w:r>
        <w:rPr>
          <w:rFonts w:ascii="Times New Roman" w:hAnsi="Times New Roman"/>
        </w:rPr>
        <w:t xml:space="preserve">Cet effet est intéressant car on a vu que les BPs sont aussi beaucoup utilisés en cancérologie, où un des problèmes vient des métastases osseuses. Les chercheurs ont donc travaillé sur 2 cancer très ostéophiles : cancers du sein et de la prostate. </w:t>
      </w:r>
    </w:p>
    <w:p w:rsidR="00A4072F" w:rsidRDefault="00A4072F" w:rsidP="00A15FF2">
      <w:pPr>
        <w:jc w:val="both"/>
        <w:rPr>
          <w:rFonts w:ascii="Times New Roman" w:hAnsi="Times New Roman"/>
        </w:rPr>
      </w:pPr>
      <w:r>
        <w:rPr>
          <w:rFonts w:ascii="Times New Roman" w:hAnsi="Times New Roman"/>
          <w:u w:val="single"/>
        </w:rPr>
        <w:t>In vitro :</w:t>
      </w:r>
      <w:r>
        <w:rPr>
          <w:rFonts w:ascii="Times New Roman" w:hAnsi="Times New Roman"/>
        </w:rPr>
        <w:t xml:space="preserve"> les BPs diminuent l’adhésion des </w:t>
      </w:r>
      <w:r>
        <w:rPr>
          <w:rFonts w:ascii="Times New Roman" w:hAnsi="Times New Roman"/>
          <w:b/>
        </w:rPr>
        <w:t>cellule tumorales</w:t>
      </w:r>
      <w:r>
        <w:rPr>
          <w:rFonts w:ascii="Times New Roman" w:hAnsi="Times New Roman"/>
        </w:rPr>
        <w:t xml:space="preserve"> aux boîtes de pétri ou à la matrice osseuse ; mais </w:t>
      </w:r>
      <w:r>
        <w:rPr>
          <w:rFonts w:ascii="Times New Roman" w:hAnsi="Times New Roman"/>
          <w:u w:val="single"/>
        </w:rPr>
        <w:t>in vivo :</w:t>
      </w:r>
      <w:r>
        <w:rPr>
          <w:rFonts w:ascii="Times New Roman" w:hAnsi="Times New Roman"/>
        </w:rPr>
        <w:t xml:space="preserve"> si c’est utilisé en pratique clinique courante pour diminuer les douleurs et les complications fracturaires liées aux métastases osseuses, ça ne diminue pas la durée de vie de ces cellules tumorales et leur adhésion à l’os. Il n’y a pas de gain en terme de survie et de diminution de la survenue des métastases. </w:t>
      </w:r>
    </w:p>
    <w:p w:rsidR="00A4072F" w:rsidRDefault="00A4072F" w:rsidP="00A15FF2">
      <w:pPr>
        <w:jc w:val="both"/>
        <w:rPr>
          <w:rFonts w:ascii="Times New Roman" w:hAnsi="Times New Roman"/>
        </w:rPr>
      </w:pPr>
    </w:p>
    <w:p w:rsidR="00A4072F" w:rsidRDefault="00A4072F" w:rsidP="00A15FF2">
      <w:pPr>
        <w:jc w:val="both"/>
        <w:rPr>
          <w:rFonts w:ascii="Times New Roman" w:hAnsi="Times New Roman"/>
        </w:rPr>
      </w:pPr>
      <w:r>
        <w:rPr>
          <w:rFonts w:ascii="Times New Roman" w:hAnsi="Times New Roman"/>
        </w:rPr>
        <w:t>(Diapo 25)</w:t>
      </w:r>
    </w:p>
    <w:p w:rsidR="00A4072F" w:rsidRDefault="00A4072F" w:rsidP="00A15FF2">
      <w:pPr>
        <w:jc w:val="both"/>
        <w:rPr>
          <w:rFonts w:ascii="Times New Roman" w:hAnsi="Times New Roman"/>
        </w:rPr>
      </w:pPr>
      <w:r>
        <w:rPr>
          <w:rFonts w:ascii="Times New Roman" w:hAnsi="Times New Roman"/>
          <w:b/>
          <w:u w:val="single"/>
        </w:rPr>
        <w:t>Hypothèse 2 :</w:t>
      </w:r>
      <w:r>
        <w:rPr>
          <w:rFonts w:ascii="Times New Roman" w:hAnsi="Times New Roman"/>
        </w:rPr>
        <w:t xml:space="preserve"> </w:t>
      </w:r>
      <w:r w:rsidRPr="00591637">
        <w:rPr>
          <w:rFonts w:ascii="Times New Roman" w:hAnsi="Times New Roman"/>
          <w:b/>
          <w:i/>
          <w:color w:val="FF0000"/>
        </w:rPr>
        <w:t>Diminution de la durée de vie des OC</w:t>
      </w:r>
    </w:p>
    <w:p w:rsidR="00591637" w:rsidRDefault="00591637" w:rsidP="00A15FF2">
      <w:pPr>
        <w:jc w:val="both"/>
        <w:rPr>
          <w:rFonts w:ascii="Times New Roman" w:hAnsi="Times New Roman"/>
        </w:rPr>
      </w:pPr>
    </w:p>
    <w:p w:rsidR="00591637" w:rsidRDefault="00591637" w:rsidP="00A15FF2">
      <w:pPr>
        <w:jc w:val="both"/>
        <w:rPr>
          <w:rFonts w:ascii="Times New Roman" w:hAnsi="Times New Roman"/>
        </w:rPr>
      </w:pPr>
      <w:r>
        <w:rPr>
          <w:rFonts w:ascii="Times New Roman" w:hAnsi="Times New Roman"/>
        </w:rPr>
        <w:t>Il y a différentes façons de mourir pour une cellule :</w:t>
      </w:r>
    </w:p>
    <w:p w:rsidR="00591637" w:rsidRPr="00591637" w:rsidRDefault="00591637" w:rsidP="00591637">
      <w:pPr>
        <w:pStyle w:val="Paragraphedeliste"/>
        <w:numPr>
          <w:ilvl w:val="0"/>
          <w:numId w:val="4"/>
        </w:numPr>
        <w:jc w:val="both"/>
        <w:rPr>
          <w:rFonts w:ascii="Times New Roman" w:hAnsi="Times New Roman"/>
          <w:b/>
          <w:u w:val="single"/>
        </w:rPr>
      </w:pPr>
      <w:r w:rsidRPr="00591637">
        <w:rPr>
          <w:rFonts w:ascii="Times New Roman" w:hAnsi="Times New Roman"/>
          <w:u w:val="single"/>
        </w:rPr>
        <w:t>Par effet cytotoxique = nécrose</w:t>
      </w:r>
      <w:r>
        <w:rPr>
          <w:rFonts w:ascii="Times New Roman" w:hAnsi="Times New Roman"/>
          <w:u w:val="single"/>
        </w:rPr>
        <w:t> :</w:t>
      </w:r>
      <w:r>
        <w:rPr>
          <w:rFonts w:ascii="Times New Roman" w:hAnsi="Times New Roman"/>
        </w:rPr>
        <w:t xml:space="preserve"> Les BPs ont un effet cytotoxique sur les OC. Ceci est vrai (comme pour la dissolution de la matrice) ; si on administre une </w:t>
      </w:r>
      <w:r w:rsidRPr="00591637">
        <w:rPr>
          <w:rFonts w:ascii="Times New Roman" w:hAnsi="Times New Roman"/>
          <w:b/>
        </w:rPr>
        <w:t>très forte concentration de BPs</w:t>
      </w:r>
      <w:r>
        <w:rPr>
          <w:rFonts w:ascii="Times New Roman" w:hAnsi="Times New Roman"/>
        </w:rPr>
        <w:t xml:space="preserve">, la cellule va nécroser (gonflement et explosion ≠ apoptose où il y a une rétractation </w:t>
      </w:r>
      <w:proofErr w:type="gramStart"/>
      <w:r>
        <w:rPr>
          <w:rFonts w:ascii="Times New Roman" w:hAnsi="Times New Roman"/>
        </w:rPr>
        <w:t>de la</w:t>
      </w:r>
      <w:proofErr w:type="gramEnd"/>
      <w:r>
        <w:rPr>
          <w:rFonts w:ascii="Times New Roman" w:hAnsi="Times New Roman"/>
        </w:rPr>
        <w:t xml:space="preserve"> c). Ca ne reflète donc pas l’efficacité des BPs à inhiber la résorption osseuse aux doses habituelles. Ca ne peut pas être le mécanisme retenu pour expliquer l’effet thérapeutique. </w:t>
      </w:r>
    </w:p>
    <w:p w:rsidR="00591637" w:rsidRDefault="00591637" w:rsidP="00591637">
      <w:pPr>
        <w:pStyle w:val="Paragraphedeliste"/>
        <w:numPr>
          <w:ilvl w:val="0"/>
          <w:numId w:val="4"/>
        </w:numPr>
        <w:jc w:val="both"/>
        <w:rPr>
          <w:rFonts w:ascii="Times New Roman" w:hAnsi="Times New Roman"/>
        </w:rPr>
      </w:pPr>
      <w:r>
        <w:rPr>
          <w:rFonts w:ascii="Times New Roman" w:hAnsi="Times New Roman"/>
          <w:u w:val="single"/>
        </w:rPr>
        <w:t>Induction de l’apoptose :</w:t>
      </w:r>
      <w:r>
        <w:rPr>
          <w:rFonts w:ascii="Times New Roman" w:hAnsi="Times New Roman"/>
        </w:rPr>
        <w:t xml:space="preserve"> Cette hypothèse a été vérifiée dans plusieurs modèles (</w:t>
      </w:r>
      <w:proofErr w:type="gramStart"/>
      <w:r>
        <w:rPr>
          <w:rFonts w:ascii="Times New Roman" w:hAnsi="Times New Roman"/>
        </w:rPr>
        <w:t>murins…)</w:t>
      </w:r>
      <w:proofErr w:type="gramEnd"/>
      <w:r>
        <w:rPr>
          <w:rFonts w:ascii="Times New Roman" w:hAnsi="Times New Roman"/>
        </w:rPr>
        <w:t xml:space="preserve">. On retrouvait avec certains BPs aux doses thérapeutiques habituelles l’induction de l’apoptose, mais pas avec tous. </w:t>
      </w:r>
    </w:p>
    <w:p w:rsidR="00591637" w:rsidRPr="00591637" w:rsidRDefault="00591637" w:rsidP="00591637">
      <w:pPr>
        <w:pStyle w:val="Paragraphedeliste"/>
        <w:numPr>
          <w:ilvl w:val="0"/>
          <w:numId w:val="4"/>
        </w:numPr>
        <w:jc w:val="both"/>
        <w:rPr>
          <w:rFonts w:ascii="Times New Roman" w:hAnsi="Times New Roman"/>
        </w:rPr>
      </w:pPr>
      <w:r>
        <w:rPr>
          <w:rFonts w:ascii="Times New Roman" w:hAnsi="Times New Roman"/>
          <w:u w:val="single"/>
        </w:rPr>
        <w:t>Autophagie</w:t>
      </w:r>
    </w:p>
    <w:p w:rsidR="00591637" w:rsidRDefault="00591637" w:rsidP="00591637">
      <w:pPr>
        <w:jc w:val="both"/>
        <w:rPr>
          <w:rFonts w:ascii="Times New Roman" w:hAnsi="Times New Roman"/>
        </w:rPr>
      </w:pPr>
    </w:p>
    <w:p w:rsidR="00591637" w:rsidRDefault="00591637" w:rsidP="00591637">
      <w:pPr>
        <w:jc w:val="both"/>
        <w:rPr>
          <w:rFonts w:ascii="Times New Roman" w:hAnsi="Times New Roman"/>
        </w:rPr>
      </w:pPr>
      <w:r>
        <w:rPr>
          <w:rFonts w:ascii="Times New Roman" w:hAnsi="Times New Roman"/>
        </w:rPr>
        <w:t>(Diapo 26)</w:t>
      </w:r>
    </w:p>
    <w:p w:rsidR="00591637" w:rsidRDefault="00591637" w:rsidP="00591637">
      <w:pPr>
        <w:jc w:val="both"/>
        <w:rPr>
          <w:rFonts w:ascii="Times New Roman" w:hAnsi="Times New Roman"/>
        </w:rPr>
      </w:pPr>
      <w:r>
        <w:rPr>
          <w:rFonts w:ascii="Times New Roman" w:hAnsi="Times New Roman"/>
          <w:b/>
          <w:u w:val="single"/>
        </w:rPr>
        <w:t>Hypothèse 2 :</w:t>
      </w:r>
      <w:r>
        <w:rPr>
          <w:rFonts w:ascii="Times New Roman" w:hAnsi="Times New Roman"/>
        </w:rPr>
        <w:t xml:space="preserve"> </w:t>
      </w:r>
      <w:r w:rsidRPr="00591637">
        <w:rPr>
          <w:rFonts w:ascii="Times New Roman" w:hAnsi="Times New Roman"/>
          <w:b/>
          <w:i/>
          <w:color w:val="FF0000"/>
        </w:rPr>
        <w:t>Inhibition de l’activité des OC matures</w:t>
      </w:r>
    </w:p>
    <w:p w:rsidR="00591637" w:rsidRDefault="00591637" w:rsidP="00591637">
      <w:pPr>
        <w:jc w:val="both"/>
        <w:rPr>
          <w:rFonts w:ascii="Times New Roman" w:hAnsi="Times New Roman"/>
        </w:rPr>
      </w:pPr>
    </w:p>
    <w:p w:rsidR="00591637" w:rsidRDefault="00591637" w:rsidP="00591637">
      <w:pPr>
        <w:jc w:val="both"/>
        <w:rPr>
          <w:rFonts w:ascii="Times New Roman" w:hAnsi="Times New Roman"/>
        </w:rPr>
      </w:pPr>
      <w:r>
        <w:rPr>
          <w:rFonts w:ascii="Times New Roman" w:hAnsi="Times New Roman"/>
        </w:rPr>
        <w:t xml:space="preserve">Cela a été démontré et c’est reconnu dans des modèles murins, humains. </w:t>
      </w:r>
    </w:p>
    <w:p w:rsidR="00591637" w:rsidRDefault="00591637" w:rsidP="00591637">
      <w:pPr>
        <w:jc w:val="both"/>
        <w:rPr>
          <w:rFonts w:ascii="Times New Roman" w:hAnsi="Times New Roman"/>
        </w:rPr>
      </w:pPr>
      <w:r>
        <w:rPr>
          <w:rFonts w:ascii="Times New Roman" w:hAnsi="Times New Roman"/>
        </w:rPr>
        <w:t>Ce papier date de 1998 : 1</w:t>
      </w:r>
      <w:r w:rsidRPr="00591637">
        <w:rPr>
          <w:rFonts w:ascii="Times New Roman" w:hAnsi="Times New Roman"/>
          <w:vertAlign w:val="superscript"/>
        </w:rPr>
        <w:t>ère</w:t>
      </w:r>
      <w:r>
        <w:rPr>
          <w:rFonts w:ascii="Times New Roman" w:hAnsi="Times New Roman"/>
        </w:rPr>
        <w:t xml:space="preserve"> démonstration sur des OC humains alors qu’on utilisait déjà les BPs en clinique. </w:t>
      </w:r>
    </w:p>
    <w:p w:rsidR="00591637" w:rsidRDefault="00591637" w:rsidP="00591637">
      <w:pPr>
        <w:jc w:val="both"/>
        <w:rPr>
          <w:rFonts w:ascii="Times New Roman" w:hAnsi="Times New Roman"/>
        </w:rPr>
      </w:pPr>
      <w:r>
        <w:rPr>
          <w:rFonts w:ascii="Times New Roman" w:hAnsi="Times New Roman"/>
        </w:rPr>
        <w:t xml:space="preserve">Finalement, les résultats étaient un peu variables selon les études : si on trouvait toujours une diminution de la résorption osseuse, certains décrivaient une augmentation initiale du nombre d’OC, d’autres décrivaient une diminution tardive du nombre d’OC… Ca restait un peu flou. </w:t>
      </w:r>
    </w:p>
    <w:p w:rsidR="00591637" w:rsidRDefault="00591637" w:rsidP="00591637">
      <w:pPr>
        <w:jc w:val="both"/>
        <w:rPr>
          <w:rFonts w:ascii="Times New Roman" w:hAnsi="Times New Roman"/>
        </w:rPr>
      </w:pPr>
    </w:p>
    <w:p w:rsidR="00591637" w:rsidRDefault="00591637" w:rsidP="00591637">
      <w:pPr>
        <w:jc w:val="both"/>
        <w:rPr>
          <w:rFonts w:ascii="Times New Roman" w:hAnsi="Times New Roman"/>
        </w:rPr>
      </w:pPr>
      <w:r>
        <w:rPr>
          <w:rFonts w:ascii="Times New Roman" w:hAnsi="Times New Roman"/>
        </w:rPr>
        <w:t>(Diapos 27)</w:t>
      </w:r>
    </w:p>
    <w:p w:rsidR="006D5B08" w:rsidRDefault="00591637" w:rsidP="00591637">
      <w:pPr>
        <w:jc w:val="both"/>
        <w:rPr>
          <w:rFonts w:ascii="Times New Roman" w:hAnsi="Times New Roman"/>
        </w:rPr>
      </w:pPr>
      <w:r>
        <w:rPr>
          <w:rFonts w:ascii="Times New Roman" w:hAnsi="Times New Roman"/>
        </w:rPr>
        <w:t>Pour étudier ça, l’équipe de la prof a fait des cultures primaires d’OC humains à partir du sang, et ils ont regard</w:t>
      </w:r>
      <w:r w:rsidR="006D5B08">
        <w:rPr>
          <w:rFonts w:ascii="Times New Roman" w:hAnsi="Times New Roman"/>
        </w:rPr>
        <w:t xml:space="preserve">é le nombre d’OC ainsi que la résorption osseuse à différentes doses. </w:t>
      </w:r>
    </w:p>
    <w:p w:rsidR="006D5B08" w:rsidRDefault="006D5B08" w:rsidP="00591637">
      <w:pPr>
        <w:jc w:val="both"/>
        <w:rPr>
          <w:rFonts w:ascii="Times New Roman" w:hAnsi="Times New Roman"/>
        </w:rPr>
      </w:pPr>
      <w:r>
        <w:rPr>
          <w:rFonts w:ascii="Times New Roman" w:hAnsi="Times New Roman"/>
        </w:rPr>
        <w:t>De gauche à droite, on a : un contrôle, puis des doses croissantes d’</w:t>
      </w:r>
      <w:r w:rsidRPr="006D5B08">
        <w:rPr>
          <w:rFonts w:ascii="Times New Roman" w:hAnsi="Times New Roman"/>
          <w:i/>
          <w:color w:val="0000FF"/>
        </w:rPr>
        <w:t>Alendronate</w:t>
      </w:r>
      <w:r>
        <w:rPr>
          <w:rFonts w:ascii="Times New Roman" w:hAnsi="Times New Roman"/>
        </w:rPr>
        <w:t xml:space="preserve">. </w:t>
      </w:r>
    </w:p>
    <w:p w:rsidR="006D5B08" w:rsidRDefault="006D5B08" w:rsidP="00591637">
      <w:pPr>
        <w:jc w:val="both"/>
        <w:rPr>
          <w:rFonts w:ascii="Times New Roman" w:hAnsi="Times New Roman"/>
        </w:rPr>
      </w:pPr>
      <w:r w:rsidRPr="006D5B08">
        <w:rPr>
          <w:rFonts w:ascii="Times New Roman" w:hAnsi="Times New Roman"/>
        </w:rPr>
        <w:sym w:font="Wingdings" w:char="F0E0"/>
      </w:r>
      <w:r>
        <w:rPr>
          <w:rFonts w:ascii="Times New Roman" w:hAnsi="Times New Roman"/>
        </w:rPr>
        <w:t xml:space="preserve"> On voit que jusqu’à 10</w:t>
      </w:r>
      <w:r>
        <w:rPr>
          <w:rFonts w:ascii="Times New Roman" w:hAnsi="Times New Roman"/>
          <w:vertAlign w:val="superscript"/>
        </w:rPr>
        <w:t>-6</w:t>
      </w:r>
      <w:r w:rsidR="00BD6A6E">
        <w:rPr>
          <w:rFonts w:ascii="Times New Roman" w:hAnsi="Times New Roman"/>
          <w:vertAlign w:val="superscript"/>
        </w:rPr>
        <w:t xml:space="preserve"> </w:t>
      </w:r>
      <w:r w:rsidR="00BD6A6E">
        <w:rPr>
          <w:rFonts w:ascii="Times New Roman" w:hAnsi="Times New Roman"/>
        </w:rPr>
        <w:t>M</w:t>
      </w:r>
      <w:r>
        <w:rPr>
          <w:rFonts w:ascii="Times New Roman" w:hAnsi="Times New Roman"/>
        </w:rPr>
        <w:t>, on a un</w:t>
      </w:r>
      <w:r w:rsidR="005701BE">
        <w:rPr>
          <w:rFonts w:ascii="Times New Roman" w:hAnsi="Times New Roman"/>
        </w:rPr>
        <w:t xml:space="preserve"> nombre de cellules identique. C</w:t>
      </w:r>
      <w:r>
        <w:rPr>
          <w:rFonts w:ascii="Times New Roman" w:hAnsi="Times New Roman"/>
        </w:rPr>
        <w:t>e nombre diminue de manière très importante à 10</w:t>
      </w:r>
      <w:r>
        <w:rPr>
          <w:rFonts w:ascii="Times New Roman" w:hAnsi="Times New Roman"/>
          <w:vertAlign w:val="superscript"/>
        </w:rPr>
        <w:t>-5</w:t>
      </w:r>
      <w:r>
        <w:rPr>
          <w:rFonts w:ascii="Times New Roman" w:hAnsi="Times New Roman"/>
        </w:rPr>
        <w:t xml:space="preserve"> </w:t>
      </w:r>
      <w:r w:rsidR="00BD6A6E">
        <w:rPr>
          <w:rFonts w:ascii="Times New Roman" w:hAnsi="Times New Roman"/>
        </w:rPr>
        <w:t xml:space="preserve">M </w:t>
      </w:r>
      <w:r>
        <w:rPr>
          <w:rFonts w:ascii="Times New Roman" w:hAnsi="Times New Roman"/>
        </w:rPr>
        <w:t>(très forte dose) alors que la résorption osseuse diminue dès la 1</w:t>
      </w:r>
      <w:r w:rsidRPr="006D5B08">
        <w:rPr>
          <w:rFonts w:ascii="Times New Roman" w:hAnsi="Times New Roman"/>
          <w:vertAlign w:val="superscript"/>
        </w:rPr>
        <w:t>ère</w:t>
      </w:r>
      <w:r>
        <w:rPr>
          <w:rFonts w:ascii="Times New Roman" w:hAnsi="Times New Roman"/>
        </w:rPr>
        <w:t xml:space="preserve"> dose d’</w:t>
      </w:r>
      <w:r w:rsidRPr="006D5B08">
        <w:rPr>
          <w:rFonts w:ascii="Times New Roman" w:hAnsi="Times New Roman"/>
          <w:i/>
          <w:color w:val="0000FF"/>
        </w:rPr>
        <w:t>Alendronate</w:t>
      </w:r>
      <w:r>
        <w:rPr>
          <w:rFonts w:ascii="Times New Roman" w:hAnsi="Times New Roman"/>
        </w:rPr>
        <w:t xml:space="preserve"> utilisée. </w:t>
      </w:r>
    </w:p>
    <w:p w:rsidR="005701BE" w:rsidRDefault="006D5B08" w:rsidP="00591637">
      <w:pPr>
        <w:jc w:val="both"/>
        <w:rPr>
          <w:rFonts w:ascii="Times New Roman" w:hAnsi="Times New Roman"/>
        </w:rPr>
      </w:pPr>
      <w:r w:rsidRPr="006D5B08">
        <w:rPr>
          <w:rFonts w:ascii="Times New Roman" w:hAnsi="Times New Roman"/>
        </w:rPr>
        <w:sym w:font="Wingdings" w:char="F0E0"/>
      </w:r>
      <w:r>
        <w:rPr>
          <w:rFonts w:ascii="Times New Roman" w:hAnsi="Times New Roman"/>
        </w:rPr>
        <w:t xml:space="preserve"> Cela signifie que dans ce modèle humain, l’inhibition de la résorption osseuse </w:t>
      </w:r>
      <w:r w:rsidR="005701BE">
        <w:rPr>
          <w:rFonts w:ascii="Times New Roman" w:hAnsi="Times New Roman"/>
        </w:rPr>
        <w:t xml:space="preserve">n’était pas expliquée par la diminution du nombre d’OC formés. </w:t>
      </w:r>
    </w:p>
    <w:p w:rsidR="005701BE" w:rsidRDefault="005701BE" w:rsidP="00591637">
      <w:pPr>
        <w:jc w:val="both"/>
        <w:rPr>
          <w:rFonts w:ascii="Times New Roman" w:hAnsi="Times New Roman"/>
        </w:rPr>
      </w:pPr>
    </w:p>
    <w:p w:rsidR="005701BE" w:rsidRDefault="005701BE" w:rsidP="00591637">
      <w:pPr>
        <w:jc w:val="both"/>
        <w:rPr>
          <w:rFonts w:ascii="Times New Roman" w:hAnsi="Times New Roman"/>
        </w:rPr>
      </w:pPr>
      <w:r>
        <w:rPr>
          <w:rFonts w:ascii="Times New Roman" w:hAnsi="Times New Roman"/>
        </w:rPr>
        <w:t>(Diapo 28)</w:t>
      </w:r>
    </w:p>
    <w:p w:rsidR="00F94170" w:rsidRDefault="005701BE" w:rsidP="00591637">
      <w:pPr>
        <w:jc w:val="both"/>
        <w:rPr>
          <w:rFonts w:ascii="Times New Roman" w:hAnsi="Times New Roman"/>
        </w:rPr>
      </w:pPr>
      <w:r>
        <w:rPr>
          <w:rFonts w:ascii="Times New Roman" w:hAnsi="Times New Roman"/>
        </w:rPr>
        <w:t xml:space="preserve">Ici, on a regardé la quantité d’os résorbé par OC. </w:t>
      </w:r>
      <w:r w:rsidR="00F94170">
        <w:rPr>
          <w:rFonts w:ascii="Times New Roman" w:hAnsi="Times New Roman"/>
        </w:rPr>
        <w:t xml:space="preserve">En fait, on se rend compte que sous chaque OC, il y a moins d’os résorbé. </w:t>
      </w:r>
      <w:r>
        <w:rPr>
          <w:rFonts w:ascii="Times New Roman" w:hAnsi="Times New Roman"/>
        </w:rPr>
        <w:t>Les résultats sont</w:t>
      </w:r>
      <w:r w:rsidR="00F94170">
        <w:rPr>
          <w:rFonts w:ascii="Times New Roman" w:hAnsi="Times New Roman"/>
        </w:rPr>
        <w:t xml:space="preserve"> donc</w:t>
      </w:r>
      <w:r>
        <w:rPr>
          <w:rFonts w:ascii="Times New Roman" w:hAnsi="Times New Roman"/>
        </w:rPr>
        <w:t xml:space="preserve"> en faveur de la </w:t>
      </w:r>
      <w:r>
        <w:rPr>
          <w:rFonts w:ascii="Times New Roman" w:hAnsi="Times New Roman"/>
          <w:b/>
        </w:rPr>
        <w:t>diminution de l’activité des OC sans altération de leur formation</w:t>
      </w:r>
      <w:r>
        <w:rPr>
          <w:rFonts w:ascii="Times New Roman" w:hAnsi="Times New Roman"/>
        </w:rPr>
        <w:t xml:space="preserve">. </w:t>
      </w:r>
    </w:p>
    <w:p w:rsidR="00F94170" w:rsidRDefault="00F94170" w:rsidP="00591637">
      <w:pPr>
        <w:jc w:val="both"/>
        <w:rPr>
          <w:rFonts w:ascii="Times New Roman" w:hAnsi="Times New Roman"/>
        </w:rPr>
      </w:pPr>
    </w:p>
    <w:p w:rsidR="00F94170" w:rsidRDefault="00F94170" w:rsidP="00591637">
      <w:pPr>
        <w:jc w:val="both"/>
        <w:rPr>
          <w:rFonts w:ascii="Times New Roman" w:hAnsi="Times New Roman"/>
        </w:rPr>
      </w:pPr>
      <w:r>
        <w:rPr>
          <w:rFonts w:ascii="Times New Roman" w:hAnsi="Times New Roman"/>
        </w:rPr>
        <w:t>Etant donné qu’on ne peut pas aller voir sous chaque OC pour voir la résorption, pour obtenir ces résultats, on a fait le rapport de l’air résorbée par le nombre d’OC.</w:t>
      </w:r>
    </w:p>
    <w:p w:rsidR="00BD6A6E" w:rsidRDefault="00F94170" w:rsidP="00591637">
      <w:pPr>
        <w:jc w:val="both"/>
        <w:rPr>
          <w:rFonts w:ascii="Times New Roman" w:hAnsi="Times New Roman"/>
        </w:rPr>
      </w:pPr>
      <w:r w:rsidRPr="00F94170">
        <w:rPr>
          <w:rFonts w:ascii="Times New Roman" w:hAnsi="Times New Roman"/>
        </w:rPr>
        <w:sym w:font="Wingdings" w:char="F0E0"/>
      </w:r>
      <w:r>
        <w:rPr>
          <w:rFonts w:ascii="Times New Roman" w:hAnsi="Times New Roman"/>
        </w:rPr>
        <w:t xml:space="preserve"> Sur les résultats, on voit qu’il y a même un peu plus d’OC</w:t>
      </w:r>
      <w:r w:rsidR="00BD6A6E">
        <w:rPr>
          <w:rFonts w:ascii="Times New Roman" w:hAnsi="Times New Roman"/>
        </w:rPr>
        <w:t xml:space="preserve"> dans le groupe traité par </w:t>
      </w:r>
      <w:r w:rsidR="00BD6A6E" w:rsidRPr="006D5B08">
        <w:rPr>
          <w:rFonts w:ascii="Times New Roman" w:hAnsi="Times New Roman"/>
          <w:i/>
          <w:color w:val="0000FF"/>
        </w:rPr>
        <w:t>Alendronate</w:t>
      </w:r>
      <w:r>
        <w:rPr>
          <w:rFonts w:ascii="Times New Roman" w:hAnsi="Times New Roman"/>
        </w:rPr>
        <w:t xml:space="preserve"> </w:t>
      </w:r>
      <w:r w:rsidR="00BD6A6E">
        <w:rPr>
          <w:rFonts w:ascii="Times New Roman" w:hAnsi="Times New Roman"/>
        </w:rPr>
        <w:t>à 10</w:t>
      </w:r>
      <w:r w:rsidR="00BD6A6E">
        <w:rPr>
          <w:rFonts w:ascii="Times New Roman" w:hAnsi="Times New Roman"/>
          <w:vertAlign w:val="superscript"/>
        </w:rPr>
        <w:t xml:space="preserve">-7 </w:t>
      </w:r>
      <w:r w:rsidR="00BD6A6E">
        <w:rPr>
          <w:rFonts w:ascii="Times New Roman" w:hAnsi="Times New Roman"/>
        </w:rPr>
        <w:t xml:space="preserve"> M, </w:t>
      </w:r>
      <w:r w:rsidRPr="00BD6A6E">
        <w:rPr>
          <w:rFonts w:ascii="Times New Roman" w:hAnsi="Times New Roman"/>
        </w:rPr>
        <w:t xml:space="preserve">mais </w:t>
      </w:r>
      <w:r>
        <w:rPr>
          <w:rFonts w:ascii="Times New Roman" w:hAnsi="Times New Roman"/>
        </w:rPr>
        <w:t xml:space="preserve">ce n’est pas significatif. </w:t>
      </w:r>
      <w:r w:rsidR="00BD6A6E">
        <w:rPr>
          <w:rFonts w:ascii="Times New Roman" w:hAnsi="Times New Roman"/>
        </w:rPr>
        <w:t xml:space="preserve"> Cette dose correspond à celle à laquelle les cellules dans l’organisme vont être exposées.</w:t>
      </w:r>
    </w:p>
    <w:p w:rsidR="00BD6A6E" w:rsidRDefault="00BD6A6E" w:rsidP="00591637">
      <w:pPr>
        <w:jc w:val="both"/>
        <w:rPr>
          <w:rFonts w:ascii="Times New Roman" w:hAnsi="Times New Roman"/>
        </w:rPr>
      </w:pPr>
      <w:r w:rsidRPr="00BD6A6E">
        <w:rPr>
          <w:rFonts w:ascii="Times New Roman" w:hAnsi="Times New Roman"/>
        </w:rPr>
        <w:sym w:font="Wingdings" w:char="F0E0"/>
      </w:r>
      <w:r>
        <w:rPr>
          <w:rFonts w:ascii="Times New Roman" w:hAnsi="Times New Roman"/>
        </w:rPr>
        <w:t xml:space="preserve"> On voit également les barres d’erreur sur les résultats ; et il n’y a pas de différence significative. </w:t>
      </w:r>
    </w:p>
    <w:p w:rsidR="0040232D" w:rsidRDefault="00BD6A6E" w:rsidP="00591637">
      <w:pPr>
        <w:jc w:val="both"/>
        <w:rPr>
          <w:rFonts w:ascii="Times New Roman" w:hAnsi="Times New Roman"/>
        </w:rPr>
      </w:pPr>
      <w:r w:rsidRPr="00BD6A6E">
        <w:rPr>
          <w:rFonts w:ascii="Times New Roman" w:hAnsi="Times New Roman"/>
        </w:rPr>
        <w:sym w:font="Wingdings" w:char="F0E0"/>
      </w:r>
      <w:r>
        <w:rPr>
          <w:rFonts w:ascii="Times New Roman" w:hAnsi="Times New Roman"/>
        </w:rPr>
        <w:t xml:space="preserve"> Cette étude montre bien que l’air résorbée est moins importante</w:t>
      </w:r>
      <w:r w:rsidR="0040232D">
        <w:rPr>
          <w:rFonts w:ascii="Times New Roman" w:hAnsi="Times New Roman"/>
        </w:rPr>
        <w:t xml:space="preserve"> sous l’effet du médicament, et surtout que l’aire résorbée par OC est beaucoup plus faible sous l’effet de l’</w:t>
      </w:r>
      <w:r w:rsidR="0040232D" w:rsidRPr="006D5B08">
        <w:rPr>
          <w:rFonts w:ascii="Times New Roman" w:hAnsi="Times New Roman"/>
          <w:i/>
          <w:color w:val="0000FF"/>
        </w:rPr>
        <w:t>Alendronate</w:t>
      </w:r>
      <w:r w:rsidR="0040232D">
        <w:rPr>
          <w:rFonts w:ascii="Times New Roman" w:hAnsi="Times New Roman"/>
        </w:rPr>
        <w:t xml:space="preserve">. </w:t>
      </w:r>
    </w:p>
    <w:p w:rsidR="0040232D" w:rsidRDefault="0040232D" w:rsidP="00591637">
      <w:pPr>
        <w:jc w:val="both"/>
        <w:rPr>
          <w:rFonts w:ascii="Times New Roman" w:hAnsi="Times New Roman"/>
        </w:rPr>
      </w:pPr>
    </w:p>
    <w:p w:rsidR="0040232D" w:rsidRDefault="0040232D" w:rsidP="00591637">
      <w:pPr>
        <w:jc w:val="both"/>
        <w:rPr>
          <w:rFonts w:ascii="Times New Roman" w:hAnsi="Times New Roman"/>
        </w:rPr>
      </w:pPr>
      <w:r>
        <w:rPr>
          <w:rFonts w:ascii="Times New Roman" w:hAnsi="Times New Roman"/>
        </w:rPr>
        <w:t xml:space="preserve">La conclusion de ce papier était donc que </w:t>
      </w:r>
      <w:r w:rsidRPr="0040232D">
        <w:rPr>
          <w:rFonts w:ascii="Times New Roman" w:hAnsi="Times New Roman"/>
          <w:b/>
        </w:rPr>
        <w:t>l’effet thérapeutique de l’</w:t>
      </w:r>
      <w:r w:rsidRPr="0040232D">
        <w:rPr>
          <w:rFonts w:ascii="Times New Roman" w:hAnsi="Times New Roman"/>
          <w:b/>
          <w:i/>
          <w:color w:val="0000FF"/>
        </w:rPr>
        <w:t>Alendronate</w:t>
      </w:r>
      <w:r>
        <w:rPr>
          <w:rFonts w:ascii="Times New Roman" w:hAnsi="Times New Roman"/>
        </w:rPr>
        <w:t xml:space="preserve"> ne passe pas par une diminution du nombre d’OC, mais </w:t>
      </w:r>
      <w:r w:rsidRPr="0040232D">
        <w:rPr>
          <w:rFonts w:ascii="Times New Roman" w:hAnsi="Times New Roman"/>
          <w:b/>
        </w:rPr>
        <w:t>par une diminution de leur activité</w:t>
      </w:r>
      <w:r>
        <w:rPr>
          <w:rFonts w:ascii="Times New Roman" w:hAnsi="Times New Roman"/>
        </w:rPr>
        <w:t xml:space="preserve">. </w:t>
      </w:r>
    </w:p>
    <w:p w:rsidR="0040232D" w:rsidRDefault="0040232D" w:rsidP="00591637">
      <w:pPr>
        <w:jc w:val="both"/>
        <w:rPr>
          <w:rFonts w:ascii="Times New Roman" w:hAnsi="Times New Roman"/>
        </w:rPr>
      </w:pPr>
    </w:p>
    <w:p w:rsidR="0040232D" w:rsidRDefault="00C03A9D" w:rsidP="00591637">
      <w:pPr>
        <w:jc w:val="both"/>
        <w:rPr>
          <w:rFonts w:ascii="Times New Roman" w:hAnsi="Times New Roman"/>
        </w:rPr>
      </w:pPr>
      <w:r>
        <w:rPr>
          <w:rFonts w:ascii="Times New Roman" w:hAnsi="Times New Roman"/>
        </w:rPr>
        <w:t>(Diapo 29</w:t>
      </w:r>
      <w:r w:rsidR="0040232D">
        <w:rPr>
          <w:rFonts w:ascii="Times New Roman" w:hAnsi="Times New Roman"/>
        </w:rPr>
        <w:t>)</w:t>
      </w:r>
    </w:p>
    <w:p w:rsidR="0040232D" w:rsidRDefault="0040232D" w:rsidP="00591637">
      <w:pPr>
        <w:jc w:val="both"/>
        <w:rPr>
          <w:rFonts w:ascii="Times New Roman" w:hAnsi="Times New Roman"/>
        </w:rPr>
      </w:pPr>
      <w:r>
        <w:rPr>
          <w:rFonts w:ascii="Times New Roman" w:hAnsi="Times New Roman"/>
        </w:rPr>
        <w:t xml:space="preserve">En culture, si on prend du sang, il faut 3 semaines pour arriver (en présence de différents facteurs) à former des OC et la phase de résorption se fait surtout dans la dernière semaine. </w:t>
      </w:r>
    </w:p>
    <w:p w:rsidR="004C0E82" w:rsidRDefault="0040232D" w:rsidP="00591637">
      <w:pPr>
        <w:jc w:val="both"/>
        <w:rPr>
          <w:rFonts w:ascii="Times New Roman" w:hAnsi="Times New Roman"/>
        </w:rPr>
      </w:pPr>
      <w:r w:rsidRPr="0040232D">
        <w:rPr>
          <w:rFonts w:ascii="Times New Roman" w:hAnsi="Times New Roman"/>
        </w:rPr>
        <w:sym w:font="Wingdings" w:char="F0E0"/>
      </w:r>
      <w:r>
        <w:rPr>
          <w:rFonts w:ascii="Times New Roman" w:hAnsi="Times New Roman"/>
        </w:rPr>
        <w:t xml:space="preserve"> Ils se sont donc dit que si l’hypothèse était vraie et que le médicament n’agit que en jouant sur l’activité des OC</w:t>
      </w:r>
      <w:r w:rsidR="004C0E82">
        <w:rPr>
          <w:rFonts w:ascii="Times New Roman" w:hAnsi="Times New Roman"/>
        </w:rPr>
        <w:t xml:space="preserve">, si on met dans le milieu de culture le BP seulement sur les derniers jours, on observera une inhibition de la résorption osseuse identique à celle observée si on le met tout du long. </w:t>
      </w:r>
    </w:p>
    <w:p w:rsidR="004C0E82" w:rsidRDefault="004C0E82" w:rsidP="00591637">
      <w:pPr>
        <w:jc w:val="both"/>
        <w:rPr>
          <w:rFonts w:ascii="Times New Roman" w:hAnsi="Times New Roman"/>
        </w:rPr>
      </w:pPr>
      <w:r w:rsidRPr="004C0E82">
        <w:rPr>
          <w:rFonts w:ascii="Times New Roman" w:hAnsi="Times New Roman"/>
        </w:rPr>
        <w:sym w:font="Wingdings" w:char="F0E0"/>
      </w:r>
      <w:r>
        <w:rPr>
          <w:rFonts w:ascii="Times New Roman" w:hAnsi="Times New Roman"/>
        </w:rPr>
        <w:t xml:space="preserve"> C’est ce que cette étude montre : on a le contrôle, et on voit qu’à droite on à mit le BP seulement les 5 derniers jours de culture, et l’inhibition de la résorption osseu</w:t>
      </w:r>
      <w:r w:rsidR="00C03A9D">
        <w:rPr>
          <w:rFonts w:ascii="Times New Roman" w:hAnsi="Times New Roman"/>
        </w:rPr>
        <w:t>se est identique aux résultats plus à</w:t>
      </w:r>
      <w:r>
        <w:rPr>
          <w:rFonts w:ascii="Times New Roman" w:hAnsi="Times New Roman"/>
        </w:rPr>
        <w:t xml:space="preserve"> gauche (si on met le BP pendant toute la durée de la culture</w:t>
      </w:r>
      <w:r w:rsidR="00C03A9D">
        <w:rPr>
          <w:rFonts w:ascii="Times New Roman" w:hAnsi="Times New Roman"/>
        </w:rPr>
        <w:t xml:space="preserve"> ou presque</w:t>
      </w:r>
      <w:r>
        <w:rPr>
          <w:rFonts w:ascii="Times New Roman" w:hAnsi="Times New Roman"/>
        </w:rPr>
        <w:t xml:space="preserve">). </w:t>
      </w:r>
    </w:p>
    <w:p w:rsidR="004C0E82" w:rsidRDefault="004C0E82" w:rsidP="00591637">
      <w:pPr>
        <w:jc w:val="both"/>
        <w:rPr>
          <w:rFonts w:ascii="Times New Roman" w:hAnsi="Times New Roman"/>
        </w:rPr>
      </w:pPr>
    </w:p>
    <w:p w:rsidR="00602CD6" w:rsidRDefault="004C0E82" w:rsidP="00591637">
      <w:pPr>
        <w:jc w:val="both"/>
        <w:rPr>
          <w:rFonts w:ascii="Times New Roman" w:hAnsi="Times New Roman"/>
        </w:rPr>
      </w:pPr>
      <w:r>
        <w:rPr>
          <w:rFonts w:ascii="Times New Roman" w:hAnsi="Times New Roman"/>
        </w:rPr>
        <w:t xml:space="preserve">C’était une façon indirecte de raisonner et de montrer qu’on avait vraiment une action sur l’activité, indépendante d’une diminution de la formation ou de la durée de vie des OC. </w:t>
      </w:r>
    </w:p>
    <w:p w:rsidR="00C03A9D" w:rsidRDefault="00C03A9D" w:rsidP="00591637">
      <w:pPr>
        <w:jc w:val="both"/>
        <w:rPr>
          <w:rFonts w:ascii="Times New Roman" w:hAnsi="Times New Roman"/>
        </w:rPr>
      </w:pPr>
    </w:p>
    <w:p w:rsidR="00602CD6" w:rsidRDefault="00C03A9D" w:rsidP="00591637">
      <w:pPr>
        <w:jc w:val="both"/>
        <w:rPr>
          <w:rFonts w:ascii="Times New Roman" w:hAnsi="Times New Roman"/>
        </w:rPr>
      </w:pPr>
      <w:r>
        <w:rPr>
          <w:rFonts w:ascii="Times New Roman" w:hAnsi="Times New Roman"/>
        </w:rPr>
        <w:t>(Diapo 30)</w:t>
      </w:r>
    </w:p>
    <w:p w:rsidR="00602CD6" w:rsidRDefault="00602CD6" w:rsidP="00591637">
      <w:pPr>
        <w:jc w:val="both"/>
        <w:rPr>
          <w:rFonts w:ascii="Times New Roman" w:hAnsi="Times New Roman"/>
        </w:rPr>
      </w:pPr>
      <w:r>
        <w:rPr>
          <w:rFonts w:ascii="Times New Roman" w:hAnsi="Times New Roman"/>
        </w:rPr>
        <w:t xml:space="preserve">Enfin, on a mis en évidence que ce qui comptait était </w:t>
      </w:r>
      <w:r w:rsidRPr="00602CD6">
        <w:rPr>
          <w:rFonts w:ascii="Times New Roman" w:hAnsi="Times New Roman"/>
          <w:b/>
        </w:rPr>
        <w:t>l’attachement du BP à la matrice</w:t>
      </w:r>
      <w:r>
        <w:rPr>
          <w:rFonts w:ascii="Times New Roman" w:hAnsi="Times New Roman"/>
        </w:rPr>
        <w:t>.</w:t>
      </w:r>
    </w:p>
    <w:p w:rsidR="00602CD6" w:rsidRDefault="00602CD6" w:rsidP="00591637">
      <w:pPr>
        <w:jc w:val="both"/>
        <w:rPr>
          <w:rFonts w:ascii="Times New Roman" w:hAnsi="Times New Roman"/>
        </w:rPr>
      </w:pPr>
    </w:p>
    <w:p w:rsidR="00602CD6" w:rsidRDefault="00602CD6" w:rsidP="00591637">
      <w:pPr>
        <w:jc w:val="both"/>
        <w:rPr>
          <w:rFonts w:ascii="Times New Roman" w:hAnsi="Times New Roman"/>
        </w:rPr>
      </w:pPr>
      <w:r w:rsidRPr="00602CD6">
        <w:rPr>
          <w:rFonts w:ascii="Times New Roman" w:hAnsi="Times New Roman"/>
        </w:rPr>
        <w:sym w:font="Wingdings" w:char="F0E0"/>
      </w:r>
      <w:r>
        <w:rPr>
          <w:rFonts w:ascii="Times New Roman" w:hAnsi="Times New Roman"/>
        </w:rPr>
        <w:t xml:space="preserve"> On cultivait les cellules sur des petites lamelles d’os et il allait y avoir une différenciation et une résorption osseuse. </w:t>
      </w:r>
    </w:p>
    <w:p w:rsidR="00C03A9D" w:rsidRDefault="00602CD6" w:rsidP="00591637">
      <w:pPr>
        <w:jc w:val="both"/>
        <w:rPr>
          <w:rFonts w:ascii="Times New Roman" w:hAnsi="Times New Roman"/>
        </w:rPr>
      </w:pPr>
      <w:r w:rsidRPr="00602CD6">
        <w:rPr>
          <w:rFonts w:ascii="Times New Roman" w:hAnsi="Times New Roman"/>
        </w:rPr>
        <w:sym w:font="Wingdings" w:char="F0E0"/>
      </w:r>
      <w:r>
        <w:rPr>
          <w:rFonts w:ascii="Times New Roman" w:hAnsi="Times New Roman"/>
        </w:rPr>
        <w:t xml:space="preserve"> On s’est dit</w:t>
      </w:r>
      <w:r w:rsidR="00C03A9D">
        <w:rPr>
          <w:rFonts w:ascii="Times New Roman" w:hAnsi="Times New Roman"/>
        </w:rPr>
        <w:t xml:space="preserve"> que</w:t>
      </w:r>
      <w:r>
        <w:rPr>
          <w:rFonts w:ascii="Times New Roman" w:hAnsi="Times New Roman"/>
        </w:rPr>
        <w:t xml:space="preserve"> si l’important était l’attachement du BP à la matrice, le fait de pré-incuber pendant </w:t>
      </w:r>
      <w:r w:rsidR="00C03A9D">
        <w:rPr>
          <w:rFonts w:ascii="Times New Roman" w:hAnsi="Times New Roman"/>
        </w:rPr>
        <w:t>12h les lamelles avec le BP, les rincer et mettre les cellules après devait entraîner une inhibition de la résorption osseuse comparable à l’ajout du BP dans le milieu pendant toute la culture.</w:t>
      </w:r>
    </w:p>
    <w:p w:rsidR="00C03A9D" w:rsidRDefault="00C03A9D" w:rsidP="00591637">
      <w:pPr>
        <w:jc w:val="both"/>
        <w:rPr>
          <w:rFonts w:ascii="Times New Roman" w:hAnsi="Times New Roman"/>
        </w:rPr>
      </w:pPr>
      <w:r w:rsidRPr="00C03A9D">
        <w:rPr>
          <w:rFonts w:ascii="Times New Roman" w:hAnsi="Times New Roman"/>
        </w:rPr>
        <w:sym w:font="Wingdings" w:char="F0E0"/>
      </w:r>
      <w:r>
        <w:rPr>
          <w:rFonts w:ascii="Times New Roman" w:hAnsi="Times New Roman"/>
        </w:rPr>
        <w:t xml:space="preserve"> C’est ce qu’on a observé.</w:t>
      </w:r>
    </w:p>
    <w:p w:rsidR="00C03A9D" w:rsidRDefault="00C03A9D" w:rsidP="00591637">
      <w:pPr>
        <w:jc w:val="both"/>
        <w:rPr>
          <w:rFonts w:ascii="Times New Roman" w:hAnsi="Times New Roman"/>
        </w:rPr>
      </w:pPr>
    </w:p>
    <w:p w:rsidR="00C03A9D" w:rsidRDefault="00C03A9D" w:rsidP="00591637">
      <w:pPr>
        <w:jc w:val="both"/>
        <w:rPr>
          <w:rFonts w:ascii="Times New Roman" w:hAnsi="Times New Roman"/>
        </w:rPr>
      </w:pPr>
      <w:r>
        <w:rPr>
          <w:rFonts w:ascii="Times New Roman" w:hAnsi="Times New Roman"/>
        </w:rPr>
        <w:t xml:space="preserve">Cela nous explique donc l’important de cette </w:t>
      </w:r>
      <w:r>
        <w:rPr>
          <w:rFonts w:ascii="Times New Roman" w:hAnsi="Times New Roman"/>
          <w:b/>
        </w:rPr>
        <w:t>forte affinité des BPs pour l’os </w:t>
      </w:r>
      <w:r>
        <w:rPr>
          <w:rFonts w:ascii="Times New Roman" w:hAnsi="Times New Roman"/>
        </w:rPr>
        <w:t>:</w:t>
      </w:r>
    </w:p>
    <w:p w:rsidR="00C03A9D" w:rsidRDefault="00C03A9D" w:rsidP="00591637">
      <w:pPr>
        <w:jc w:val="both"/>
        <w:rPr>
          <w:rFonts w:ascii="Times New Roman" w:hAnsi="Times New Roman"/>
        </w:rPr>
      </w:pPr>
      <w:r>
        <w:rPr>
          <w:rFonts w:ascii="Times New Roman" w:hAnsi="Times New Roman"/>
        </w:rPr>
        <w:t xml:space="preserve">- Les BPs sont très difficiles à prendre par voie orale car très mal absorbés et il faut qu’il n’y ait rien dans l’estomac : matin à jeun, eau du robinet qui doit être pauvre en calcium et attendre 30 min avant de prendre le petit déjeuner (même pas une goutte de café). </w:t>
      </w:r>
    </w:p>
    <w:p w:rsidR="00C03A9D" w:rsidRDefault="00C03A9D" w:rsidP="00591637">
      <w:pPr>
        <w:jc w:val="both"/>
        <w:rPr>
          <w:rFonts w:ascii="Times New Roman" w:hAnsi="Times New Roman"/>
        </w:rPr>
      </w:pPr>
      <w:r>
        <w:rPr>
          <w:rFonts w:ascii="Times New Roman" w:hAnsi="Times New Roman"/>
        </w:rPr>
        <w:t xml:space="preserve">- Quand ils sont arrivés sur le marché, les BPs devaient être pris tous les jours. Mais en se rendant compte de cette propriété, on s’est aperçu qu’on ne pouvait faire qu’une perfusion par an (dose trop important pour être prise par voie orale). </w:t>
      </w:r>
    </w:p>
    <w:p w:rsidR="00C03A9D" w:rsidRDefault="00C03A9D" w:rsidP="00591637">
      <w:pPr>
        <w:jc w:val="both"/>
        <w:rPr>
          <w:rFonts w:ascii="Times New Roman" w:hAnsi="Times New Roman"/>
        </w:rPr>
      </w:pPr>
    </w:p>
    <w:p w:rsidR="00C03A9D" w:rsidRDefault="00C03A9D" w:rsidP="00591637">
      <w:pPr>
        <w:jc w:val="both"/>
        <w:rPr>
          <w:rFonts w:ascii="Times New Roman" w:hAnsi="Times New Roman"/>
        </w:rPr>
      </w:pPr>
      <w:r>
        <w:rPr>
          <w:rFonts w:ascii="Times New Roman" w:hAnsi="Times New Roman"/>
        </w:rPr>
        <w:t>(Diapo 31)</w:t>
      </w:r>
    </w:p>
    <w:p w:rsidR="00C03A9D" w:rsidRDefault="00C03A9D" w:rsidP="00591637">
      <w:pPr>
        <w:jc w:val="both"/>
        <w:rPr>
          <w:rFonts w:ascii="Times New Roman" w:hAnsi="Times New Roman"/>
          <w:b/>
          <w:i/>
          <w:color w:val="FF0000"/>
        </w:rPr>
      </w:pPr>
      <w:r>
        <w:rPr>
          <w:rFonts w:ascii="Times New Roman" w:hAnsi="Times New Roman"/>
          <w:b/>
          <w:u w:val="single"/>
        </w:rPr>
        <w:t>Hypothèse 2 :</w:t>
      </w:r>
      <w:r>
        <w:rPr>
          <w:rFonts w:ascii="Times New Roman" w:hAnsi="Times New Roman"/>
        </w:rPr>
        <w:t xml:space="preserve"> </w:t>
      </w:r>
      <w:r>
        <w:rPr>
          <w:rFonts w:ascii="Times New Roman" w:hAnsi="Times New Roman"/>
          <w:b/>
          <w:i/>
          <w:color w:val="FF0000"/>
        </w:rPr>
        <w:t>Action directe sur les OC matures</w:t>
      </w:r>
    </w:p>
    <w:p w:rsidR="000E1B69" w:rsidRDefault="000E1B69" w:rsidP="00591637">
      <w:pPr>
        <w:jc w:val="both"/>
        <w:rPr>
          <w:rFonts w:ascii="Times New Roman" w:hAnsi="Times New Roman"/>
        </w:rPr>
      </w:pPr>
    </w:p>
    <w:p w:rsidR="000E1B69" w:rsidRDefault="000E1B69" w:rsidP="00591637">
      <w:pPr>
        <w:jc w:val="both"/>
        <w:rPr>
          <w:rFonts w:ascii="Times New Roman" w:hAnsi="Times New Roman"/>
        </w:rPr>
      </w:pPr>
      <w:r>
        <w:rPr>
          <w:rFonts w:ascii="Times New Roman" w:hAnsi="Times New Roman"/>
        </w:rPr>
        <w:t>Pour étudier cela, on regarde :</w:t>
      </w:r>
    </w:p>
    <w:p w:rsidR="000E1B69" w:rsidRPr="000E1B69" w:rsidRDefault="000E1B69" w:rsidP="000E1B69">
      <w:pPr>
        <w:pStyle w:val="Paragraphedeliste"/>
        <w:numPr>
          <w:ilvl w:val="0"/>
          <w:numId w:val="4"/>
        </w:numPr>
        <w:jc w:val="both"/>
        <w:rPr>
          <w:rFonts w:ascii="Times New Roman" w:hAnsi="Times New Roman"/>
        </w:rPr>
      </w:pPr>
      <w:r w:rsidRPr="000E1B69">
        <w:rPr>
          <w:rFonts w:ascii="Times New Roman" w:hAnsi="Times New Roman"/>
          <w:u w:val="single"/>
        </w:rPr>
        <w:t>Les modification morphologiques des c :</w:t>
      </w:r>
      <w:r w:rsidRPr="000E1B69">
        <w:rPr>
          <w:rFonts w:ascii="Times New Roman" w:hAnsi="Times New Roman"/>
        </w:rPr>
        <w:t xml:space="preserve"> On a observé des modification du </w:t>
      </w:r>
      <w:r w:rsidRPr="000E1B69">
        <w:rPr>
          <w:rFonts w:ascii="Times New Roman" w:hAnsi="Times New Roman"/>
          <w:i/>
        </w:rPr>
        <w:t>cytosquelette</w:t>
      </w:r>
      <w:r w:rsidRPr="000E1B69">
        <w:rPr>
          <w:rFonts w:ascii="Times New Roman" w:hAnsi="Times New Roman"/>
        </w:rPr>
        <w:t xml:space="preserve">, impliquant l’actine, la vincule et la membrane plissée. </w:t>
      </w:r>
    </w:p>
    <w:p w:rsidR="000E1B69" w:rsidRDefault="00B033B8" w:rsidP="000E1B69">
      <w:pPr>
        <w:jc w:val="both"/>
        <w:rPr>
          <w:rFonts w:ascii="Times New Roman" w:hAnsi="Times New Roman"/>
        </w:rPr>
      </w:pPr>
      <w:r>
        <w:rPr>
          <w:rFonts w:ascii="Times New Roman" w:hAnsi="Times New Roman"/>
          <w:noProof/>
          <w:lang w:eastAsia="fr-FR"/>
        </w:rPr>
        <w:pict>
          <v:shapetype id="_x0000_t202" coordsize="21600,21600" o:spt="202" path="m0,0l0,21600,21600,21600,21600,0xe">
            <v:stroke joinstyle="miter"/>
            <v:path gradientshapeok="t" o:connecttype="rect"/>
          </v:shapetype>
          <v:shape id="_x0000_s1026" type="#_x0000_t202" style="position:absolute;left:0;text-align:left;margin-left:168.65pt;margin-top:12.6pt;width:335.35pt;height:126pt;z-index:251658240;mso-wrap-edited:f;mso-position-horizontal:absolute;mso-position-vertical:absolute" wrapcoords="0 0 21600 0 21600 21600 0 21600 0 0" filled="f" stroked="f">
            <v:fill o:detectmouseclick="t"/>
            <v:textbox inset=",7.2pt,,7.2pt">
              <w:txbxContent>
                <w:p w:rsidR="00D5606B" w:rsidRDefault="00D5606B" w:rsidP="000E1B69">
                  <w:pPr>
                    <w:jc w:val="both"/>
                    <w:rPr>
                      <w:rFonts w:ascii="Times New Roman" w:hAnsi="Times New Roman"/>
                    </w:rPr>
                  </w:pPr>
                  <w:r>
                    <w:rPr>
                      <w:rFonts w:ascii="Times New Roman" w:hAnsi="Times New Roman"/>
                    </w:rPr>
                    <w:t xml:space="preserve">Schéma d’un ostéoclaste : </w:t>
                  </w:r>
                </w:p>
                <w:p w:rsidR="00D5606B" w:rsidRPr="000E1B69" w:rsidRDefault="00D5606B" w:rsidP="000E1B69">
                  <w:pPr>
                    <w:jc w:val="both"/>
                    <w:rPr>
                      <w:rFonts w:ascii="Times New Roman" w:hAnsi="Times New Roman"/>
                    </w:rPr>
                  </w:pPr>
                  <w:r>
                    <w:rPr>
                      <w:rFonts w:ascii="Times New Roman" w:hAnsi="Times New Roman"/>
                    </w:rPr>
                    <w:t xml:space="preserve">On voit qu’il a des "petits pieds", ce qui lui permet de se fixer à la matrice (grâce aux intégrines α2β3). La cellule est polarisée et la membrane est plissée du coté de la matrice. Ceci est très important car c’est toute cette surface d’échange qui va permettre de larguer les enzymes protéolytiques, les hydrolases acides dans la zone de résorption. </w:t>
                  </w:r>
                </w:p>
              </w:txbxContent>
            </v:textbox>
          </v:shape>
        </w:pict>
      </w:r>
    </w:p>
    <w:p w:rsidR="000E1B69" w:rsidRDefault="000E1B69" w:rsidP="000E1B69">
      <w:pPr>
        <w:jc w:val="both"/>
        <w:rPr>
          <w:rFonts w:ascii="Times New Roman" w:hAnsi="Times New Roman"/>
        </w:rPr>
      </w:pPr>
      <w:r>
        <w:rPr>
          <w:rFonts w:ascii="Times New Roman" w:hAnsi="Times New Roman"/>
          <w:noProof/>
          <w:lang w:eastAsia="fr-FR"/>
        </w:rPr>
        <w:drawing>
          <wp:inline distT="0" distB="0" distL="0" distR="0">
            <wp:extent cx="2104910" cy="1356995"/>
            <wp:effectExtent l="25400" t="0" r="329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106596" cy="1358082"/>
                    </a:xfrm>
                    <a:prstGeom prst="rect">
                      <a:avLst/>
                    </a:prstGeom>
                    <a:noFill/>
                    <a:ln w="9525">
                      <a:noFill/>
                      <a:miter lim="800000"/>
                      <a:headEnd/>
                      <a:tailEnd/>
                    </a:ln>
                  </pic:spPr>
                </pic:pic>
              </a:graphicData>
            </a:graphic>
          </wp:inline>
        </w:drawing>
      </w:r>
    </w:p>
    <w:p w:rsidR="000E1B69" w:rsidRDefault="000E1B69" w:rsidP="000E1B69">
      <w:pPr>
        <w:jc w:val="both"/>
        <w:rPr>
          <w:rFonts w:ascii="Times New Roman" w:hAnsi="Times New Roman"/>
        </w:rPr>
      </w:pPr>
      <w:r>
        <w:rPr>
          <w:rFonts w:ascii="Times New Roman" w:hAnsi="Times New Roman"/>
        </w:rPr>
        <w:t xml:space="preserve">Donc s’il n’y a pas la membrane plissée, il n’y a pas de résorption osseuse. </w:t>
      </w:r>
    </w:p>
    <w:p w:rsidR="000E1B69" w:rsidRDefault="000E1B69" w:rsidP="000E1B69">
      <w:pPr>
        <w:jc w:val="both"/>
        <w:rPr>
          <w:rFonts w:ascii="Times New Roman" w:hAnsi="Times New Roman"/>
        </w:rPr>
      </w:pPr>
    </w:p>
    <w:p w:rsidR="000E1B69" w:rsidRDefault="000E1B69" w:rsidP="000E1B69">
      <w:pPr>
        <w:jc w:val="both"/>
        <w:rPr>
          <w:rFonts w:ascii="Times New Roman" w:hAnsi="Times New Roman"/>
        </w:rPr>
      </w:pPr>
      <w:r>
        <w:rPr>
          <w:rFonts w:ascii="Times New Roman" w:hAnsi="Times New Roman"/>
        </w:rPr>
        <w:tab/>
        <w:t xml:space="preserve">Les chercheurs ont également observé que l’on pouvait reproduire cette modification morphologique en injectant directement le BP dans la cellule. </w:t>
      </w:r>
    </w:p>
    <w:p w:rsidR="000E1B69" w:rsidRDefault="000E1B69" w:rsidP="000E1B69">
      <w:pPr>
        <w:jc w:val="both"/>
        <w:rPr>
          <w:rFonts w:ascii="Times New Roman" w:hAnsi="Times New Roman"/>
        </w:rPr>
      </w:pPr>
      <w:r>
        <w:rPr>
          <w:rFonts w:ascii="Times New Roman" w:hAnsi="Times New Roman"/>
        </w:rPr>
        <w:tab/>
        <w:t xml:space="preserve">De plus, on ne voyait ces modifications morphologiques que dans les Oc actifs qui résorbent l’os. </w:t>
      </w:r>
    </w:p>
    <w:p w:rsidR="000E1B69" w:rsidRPr="000E1B69" w:rsidRDefault="000E1B69" w:rsidP="000E1B69">
      <w:pPr>
        <w:pStyle w:val="Paragraphedeliste"/>
        <w:numPr>
          <w:ilvl w:val="0"/>
          <w:numId w:val="4"/>
        </w:numPr>
        <w:jc w:val="both"/>
        <w:rPr>
          <w:rFonts w:ascii="Times New Roman" w:hAnsi="Times New Roman"/>
          <w:u w:val="single"/>
        </w:rPr>
      </w:pPr>
      <w:r w:rsidRPr="000E1B69">
        <w:rPr>
          <w:rFonts w:ascii="Times New Roman" w:hAnsi="Times New Roman"/>
          <w:u w:val="single"/>
        </w:rPr>
        <w:t>Les OC sont capables d’ingérer les BP</w:t>
      </w:r>
    </w:p>
    <w:p w:rsidR="00EA4FFC" w:rsidRPr="00EA4FFC" w:rsidRDefault="000E1B69" w:rsidP="000E1B69">
      <w:pPr>
        <w:pStyle w:val="Paragraphedeliste"/>
        <w:numPr>
          <w:ilvl w:val="0"/>
          <w:numId w:val="4"/>
        </w:numPr>
        <w:jc w:val="both"/>
        <w:rPr>
          <w:rFonts w:ascii="Times New Roman" w:hAnsi="Times New Roman"/>
          <w:u w:val="single"/>
        </w:rPr>
      </w:pPr>
      <w:r>
        <w:rPr>
          <w:rFonts w:ascii="Times New Roman" w:hAnsi="Times New Roman"/>
          <w:u w:val="single"/>
        </w:rPr>
        <w:t>Les BPs se déposent préférentiellement sur un os en cours de remodelage</w:t>
      </w:r>
      <w:r w:rsidR="00EA4FFC">
        <w:rPr>
          <w:rFonts w:ascii="Times New Roman" w:hAnsi="Times New Roman"/>
        </w:rPr>
        <w:t xml:space="preserve">. Certains chercher ont même mesurer la concentration de BPs dans les cellules et ils ont montré que dans les OC, on retrouvait de forte concentration intra-cellulaire de BPs. </w:t>
      </w:r>
    </w:p>
    <w:p w:rsidR="00EA4FFC" w:rsidRDefault="00EA4FFC" w:rsidP="00EA4FFC">
      <w:pPr>
        <w:jc w:val="both"/>
        <w:rPr>
          <w:rFonts w:ascii="Times New Roman" w:hAnsi="Times New Roman"/>
        </w:rPr>
      </w:pPr>
    </w:p>
    <w:p w:rsidR="00EA4FFC" w:rsidRDefault="00EA4FFC" w:rsidP="00EA4FFC">
      <w:pPr>
        <w:jc w:val="both"/>
        <w:rPr>
          <w:rFonts w:ascii="Times New Roman" w:hAnsi="Times New Roman"/>
        </w:rPr>
      </w:pPr>
      <w:r w:rsidRPr="00EA4FFC">
        <w:rPr>
          <w:rFonts w:ascii="Times New Roman" w:hAnsi="Times New Roman"/>
        </w:rPr>
        <w:sym w:font="Wingdings" w:char="F0E8"/>
      </w:r>
      <w:r>
        <w:rPr>
          <w:rFonts w:ascii="Times New Roman" w:hAnsi="Times New Roman"/>
        </w:rPr>
        <w:t xml:space="preserve"> Tout cela va dans le sens d’une action directe sur l’OC. On a conclut que les Oc incorporent les BPs liés à la matrice, ce qui entraîne une inhibition de l’activité des OC. </w:t>
      </w:r>
    </w:p>
    <w:p w:rsidR="00EA4FFC" w:rsidRDefault="00EA4FFC" w:rsidP="00EA4FFC">
      <w:pPr>
        <w:jc w:val="both"/>
        <w:rPr>
          <w:rFonts w:ascii="Times New Roman" w:hAnsi="Times New Roman"/>
        </w:rPr>
      </w:pPr>
    </w:p>
    <w:p w:rsidR="00EA4FFC" w:rsidRDefault="00EA4FFC" w:rsidP="00EA4FFC">
      <w:pPr>
        <w:jc w:val="both"/>
        <w:rPr>
          <w:rFonts w:ascii="Times New Roman" w:hAnsi="Times New Roman"/>
        </w:rPr>
      </w:pPr>
      <w:r>
        <w:rPr>
          <w:rFonts w:ascii="Times New Roman" w:hAnsi="Times New Roman"/>
        </w:rPr>
        <w:t>(Diapo 32)</w:t>
      </w:r>
    </w:p>
    <w:p w:rsidR="00EA4FFC" w:rsidRDefault="00EA4FFC" w:rsidP="00EA4FFC">
      <w:pPr>
        <w:jc w:val="both"/>
        <w:rPr>
          <w:rFonts w:ascii="Times New Roman" w:hAnsi="Times New Roman"/>
        </w:rPr>
      </w:pPr>
      <w:r>
        <w:rPr>
          <w:rFonts w:ascii="Times New Roman" w:hAnsi="Times New Roman"/>
          <w:b/>
          <w:u w:val="single"/>
        </w:rPr>
        <w:t>Hypothèse 2 :</w:t>
      </w:r>
      <w:r>
        <w:rPr>
          <w:rFonts w:ascii="Times New Roman" w:hAnsi="Times New Roman"/>
        </w:rPr>
        <w:t xml:space="preserve"> </w:t>
      </w:r>
      <w:r>
        <w:rPr>
          <w:rFonts w:ascii="Times New Roman" w:hAnsi="Times New Roman"/>
          <w:b/>
          <w:i/>
          <w:color w:val="FF0000"/>
        </w:rPr>
        <w:t>Action sur les ostéoblastes</w:t>
      </w:r>
      <w:r>
        <w:rPr>
          <w:rFonts w:ascii="Times New Roman" w:hAnsi="Times New Roman"/>
          <w:color w:val="FF0000"/>
        </w:rPr>
        <w:t xml:space="preserve"> </w:t>
      </w:r>
    </w:p>
    <w:p w:rsidR="00EA4FFC" w:rsidRDefault="00EA4FFC" w:rsidP="00EA4FFC">
      <w:pPr>
        <w:jc w:val="both"/>
        <w:rPr>
          <w:rFonts w:ascii="Times New Roman" w:hAnsi="Times New Roman"/>
        </w:rPr>
      </w:pPr>
    </w:p>
    <w:p w:rsidR="00EA4FFC" w:rsidRDefault="00EA4FFC" w:rsidP="00EA4FFC">
      <w:pPr>
        <w:jc w:val="both"/>
        <w:rPr>
          <w:rFonts w:ascii="Times New Roman" w:hAnsi="Times New Roman"/>
        </w:rPr>
      </w:pPr>
      <w:r>
        <w:rPr>
          <w:rFonts w:ascii="Times New Roman" w:hAnsi="Times New Roman"/>
        </w:rPr>
        <w:t>Sur les OB, les BPs :</w:t>
      </w:r>
    </w:p>
    <w:p w:rsidR="00EA4FFC" w:rsidRPr="00EA4FFC" w:rsidRDefault="00EA4FFC" w:rsidP="00EA4FFC">
      <w:pPr>
        <w:pStyle w:val="Paragraphedeliste"/>
        <w:numPr>
          <w:ilvl w:val="0"/>
          <w:numId w:val="4"/>
        </w:numPr>
        <w:jc w:val="both"/>
        <w:rPr>
          <w:rFonts w:ascii="Times New Roman" w:hAnsi="Times New Roman"/>
        </w:rPr>
      </w:pPr>
      <w:r w:rsidRPr="00EA4FFC">
        <w:rPr>
          <w:rFonts w:ascii="Times New Roman" w:hAnsi="Times New Roman"/>
          <w:u w:val="single"/>
        </w:rPr>
        <w:t>Modulent la sécrétion de facteurs inhibant la différenciation et la survie des OC :</w:t>
      </w:r>
      <w:r w:rsidRPr="00EA4FFC">
        <w:rPr>
          <w:rFonts w:ascii="Times New Roman" w:hAnsi="Times New Roman"/>
        </w:rPr>
        <w:t xml:space="preserve"> on sait maintenant qu’il s’agit du système RANK-ligand/OPG</w:t>
      </w:r>
    </w:p>
    <w:p w:rsidR="00EA4FFC" w:rsidRPr="00EA4FFC" w:rsidRDefault="00EA4FFC" w:rsidP="00EA4FFC">
      <w:pPr>
        <w:pStyle w:val="Paragraphedeliste"/>
        <w:numPr>
          <w:ilvl w:val="0"/>
          <w:numId w:val="4"/>
        </w:numPr>
        <w:jc w:val="both"/>
        <w:rPr>
          <w:rFonts w:ascii="Times New Roman" w:hAnsi="Times New Roman"/>
        </w:rPr>
      </w:pPr>
      <w:r>
        <w:rPr>
          <w:rFonts w:ascii="Times New Roman" w:hAnsi="Times New Roman"/>
          <w:u w:val="single"/>
        </w:rPr>
        <w:t>Augmentent les nodules de minéralisation</w:t>
      </w:r>
    </w:p>
    <w:p w:rsidR="00EA4FFC" w:rsidRPr="00EA4FFC" w:rsidRDefault="00EA4FFC" w:rsidP="00EA4FFC">
      <w:pPr>
        <w:pStyle w:val="Paragraphedeliste"/>
        <w:numPr>
          <w:ilvl w:val="0"/>
          <w:numId w:val="4"/>
        </w:numPr>
        <w:jc w:val="both"/>
        <w:rPr>
          <w:rFonts w:ascii="Times New Roman" w:hAnsi="Times New Roman"/>
        </w:rPr>
      </w:pPr>
      <w:r>
        <w:rPr>
          <w:rFonts w:ascii="Times New Roman" w:hAnsi="Times New Roman"/>
          <w:u w:val="single"/>
        </w:rPr>
        <w:t>Augmentent la synthèse de collagène</w:t>
      </w:r>
    </w:p>
    <w:p w:rsidR="00EA4FFC" w:rsidRDefault="00EA4FFC" w:rsidP="00EA4FFC">
      <w:pPr>
        <w:jc w:val="both"/>
        <w:rPr>
          <w:rFonts w:ascii="Times New Roman" w:hAnsi="Times New Roman"/>
        </w:rPr>
      </w:pPr>
    </w:p>
    <w:p w:rsidR="007E5A50" w:rsidRDefault="00EA4FFC" w:rsidP="00EA4FFC">
      <w:pPr>
        <w:jc w:val="both"/>
        <w:rPr>
          <w:rFonts w:ascii="Times New Roman" w:hAnsi="Times New Roman"/>
        </w:rPr>
      </w:pPr>
      <w:r>
        <w:rPr>
          <w:rFonts w:ascii="Times New Roman" w:hAnsi="Times New Roman"/>
        </w:rPr>
        <w:t>Dans l’os il y a 3 acteurs : les ostéoclastes, les ostéoblastes et les ostéocytes.</w:t>
      </w:r>
    </w:p>
    <w:p w:rsidR="00BA3572" w:rsidRDefault="007E5A50" w:rsidP="00EA4FFC">
      <w:pPr>
        <w:jc w:val="both"/>
        <w:rPr>
          <w:rFonts w:ascii="Times New Roman" w:hAnsi="Times New Roman"/>
        </w:rPr>
      </w:pPr>
      <w:r>
        <w:rPr>
          <w:rFonts w:ascii="Times New Roman" w:hAnsi="Times New Roman"/>
        </w:rPr>
        <w:t xml:space="preserve">On pensait que l’ostéocyte était une cellule emmurée dans l’os qui ne servait pas à </w:t>
      </w:r>
      <w:proofErr w:type="gramStart"/>
      <w:r>
        <w:rPr>
          <w:rFonts w:ascii="Times New Roman" w:hAnsi="Times New Roman"/>
        </w:rPr>
        <w:t>grand</w:t>
      </w:r>
      <w:proofErr w:type="gramEnd"/>
      <w:r>
        <w:rPr>
          <w:rFonts w:ascii="Times New Roman" w:hAnsi="Times New Roman"/>
        </w:rPr>
        <w:t xml:space="preserve"> chose. Cependant, les ostéocytes représentent 95% des cellules osseuses ! En fait, c’est eux qui sont les mécanorécepteurs et qui vont synthétiser ou non de la </w:t>
      </w:r>
      <w:r>
        <w:rPr>
          <w:rFonts w:ascii="Times New Roman" w:hAnsi="Times New Roman"/>
          <w:i/>
        </w:rPr>
        <w:t>sclérostine</w:t>
      </w:r>
      <w:r>
        <w:rPr>
          <w:rFonts w:ascii="Times New Roman" w:hAnsi="Times New Roman"/>
        </w:rPr>
        <w:t xml:space="preserve"> (= régulateur de la formation osseuse)</w:t>
      </w:r>
      <w:r w:rsidR="00BA3572">
        <w:rPr>
          <w:rFonts w:ascii="Times New Roman" w:hAnsi="Times New Roman"/>
        </w:rPr>
        <w:t>.</w:t>
      </w:r>
    </w:p>
    <w:p w:rsidR="00BA3572" w:rsidRDefault="00BA3572" w:rsidP="00EA4FFC">
      <w:pPr>
        <w:jc w:val="both"/>
        <w:rPr>
          <w:rFonts w:ascii="Times New Roman" w:hAnsi="Times New Roman"/>
        </w:rPr>
      </w:pPr>
      <w:r>
        <w:rPr>
          <w:rFonts w:ascii="Times New Roman" w:hAnsi="Times New Roman"/>
        </w:rPr>
        <w:t xml:space="preserve">Les BPs </w:t>
      </w:r>
      <w:r>
        <w:rPr>
          <w:rFonts w:ascii="Times New Roman" w:hAnsi="Times New Roman"/>
          <w:b/>
        </w:rPr>
        <w:t>diminuent l’apoptose des ostéocytes</w:t>
      </w:r>
      <w:r>
        <w:rPr>
          <w:rFonts w:ascii="Times New Roman" w:hAnsi="Times New Roman"/>
        </w:rPr>
        <w:t>.</w:t>
      </w:r>
    </w:p>
    <w:p w:rsidR="00BA3572" w:rsidRDefault="00BA3572" w:rsidP="00EA4FFC">
      <w:pPr>
        <w:jc w:val="both"/>
        <w:rPr>
          <w:rFonts w:ascii="Times New Roman" w:hAnsi="Times New Roman"/>
        </w:rPr>
      </w:pPr>
    </w:p>
    <w:p w:rsidR="00BA3572" w:rsidRDefault="00BA3572" w:rsidP="00EA4FFC">
      <w:pPr>
        <w:jc w:val="both"/>
        <w:rPr>
          <w:rFonts w:ascii="Times New Roman" w:hAnsi="Times New Roman"/>
        </w:rPr>
      </w:pPr>
      <w:r w:rsidRPr="00BA3572">
        <w:rPr>
          <w:rFonts w:ascii="Times New Roman" w:hAnsi="Times New Roman"/>
        </w:rPr>
        <w:sym w:font="Wingdings" w:char="F0E0"/>
      </w:r>
      <w:r>
        <w:rPr>
          <w:rFonts w:ascii="Times New Roman" w:hAnsi="Times New Roman"/>
        </w:rPr>
        <w:t xml:space="preserve"> </w:t>
      </w:r>
      <w:r w:rsidRPr="00BA3572">
        <w:rPr>
          <w:rFonts w:ascii="Times New Roman" w:hAnsi="Times New Roman"/>
          <w:b/>
          <w:u w:val="single"/>
        </w:rPr>
        <w:t>A l’échelon tissulaire</w:t>
      </w:r>
      <w:r>
        <w:rPr>
          <w:rFonts w:ascii="Times New Roman" w:hAnsi="Times New Roman"/>
          <w:b/>
          <w:u w:val="single"/>
        </w:rPr>
        <w:t xml:space="preserve"> et cellulaire</w:t>
      </w:r>
      <w:r>
        <w:rPr>
          <w:rFonts w:ascii="Times New Roman" w:hAnsi="Times New Roman"/>
        </w:rPr>
        <w:t>, on voit qu’il y a moins de résorption osseuse, les marqueurs de formation et ceux de résorption diminuent, la densité osseuse augmente, il y a plus de minéralisation. De plus, il y a une diminution de l’activité des ostéoclastes avec très certainement une grande partie par effet direct et une petite partie par effet indirect et les ostéoclastes sont capables d’ingérer le BP, ce qui entraîne une modification morphologique et fonctionnelle de la cellule.</w:t>
      </w:r>
    </w:p>
    <w:p w:rsidR="00BA3572" w:rsidRDefault="00BA3572" w:rsidP="00EA4FFC">
      <w:pPr>
        <w:jc w:val="both"/>
        <w:rPr>
          <w:rFonts w:ascii="Times New Roman" w:hAnsi="Times New Roman"/>
        </w:rPr>
      </w:pPr>
    </w:p>
    <w:p w:rsidR="00BA3572" w:rsidRPr="00BA3572" w:rsidRDefault="00BA3572" w:rsidP="00BA3572">
      <w:pPr>
        <w:pStyle w:val="Paragraphedeliste"/>
        <w:numPr>
          <w:ilvl w:val="0"/>
          <w:numId w:val="6"/>
        </w:numPr>
        <w:jc w:val="both"/>
        <w:rPr>
          <w:rFonts w:ascii="Times New Roman" w:hAnsi="Times New Roman"/>
          <w:i/>
          <w:sz w:val="28"/>
          <w:u w:val="single"/>
        </w:rPr>
      </w:pPr>
      <w:r>
        <w:rPr>
          <w:rFonts w:ascii="Times New Roman" w:hAnsi="Times New Roman"/>
          <w:i/>
          <w:sz w:val="28"/>
          <w:u w:val="single"/>
        </w:rPr>
        <w:t>Au niveau moléculaire</w:t>
      </w:r>
      <w:r w:rsidRPr="00BA3572">
        <w:rPr>
          <w:rFonts w:ascii="Times New Roman" w:hAnsi="Times New Roman"/>
          <w:i/>
          <w:sz w:val="28"/>
          <w:u w:val="single"/>
        </w:rPr>
        <w:t xml:space="preserve"> :</w:t>
      </w:r>
    </w:p>
    <w:p w:rsidR="00BA3572" w:rsidRDefault="00BA3572" w:rsidP="00EA4FFC">
      <w:pPr>
        <w:jc w:val="both"/>
        <w:rPr>
          <w:rFonts w:ascii="Times New Roman" w:hAnsi="Times New Roman"/>
        </w:rPr>
      </w:pPr>
      <w:r>
        <w:rPr>
          <w:rFonts w:ascii="Times New Roman" w:hAnsi="Times New Roman"/>
        </w:rPr>
        <w:t>(Diapo 33)</w:t>
      </w:r>
    </w:p>
    <w:p w:rsidR="00BA3572" w:rsidRDefault="00BA3572" w:rsidP="00EA4FFC">
      <w:pPr>
        <w:jc w:val="both"/>
        <w:rPr>
          <w:rFonts w:ascii="Times New Roman" w:hAnsi="Times New Roman"/>
        </w:rPr>
      </w:pPr>
      <w:r>
        <w:rPr>
          <w:rFonts w:ascii="Times New Roman" w:hAnsi="Times New Roman"/>
        </w:rPr>
        <w:t>Les hypothèses avancées sont :</w:t>
      </w:r>
    </w:p>
    <w:p w:rsidR="00BA3572" w:rsidRPr="00BA3572" w:rsidRDefault="00BA3572" w:rsidP="00BA3572">
      <w:pPr>
        <w:pStyle w:val="Paragraphedeliste"/>
        <w:numPr>
          <w:ilvl w:val="0"/>
          <w:numId w:val="2"/>
        </w:numPr>
        <w:jc w:val="both"/>
        <w:rPr>
          <w:rFonts w:ascii="Times New Roman" w:hAnsi="Times New Roman"/>
          <w:b/>
        </w:rPr>
      </w:pPr>
      <w:r w:rsidRPr="00BA3572">
        <w:rPr>
          <w:rFonts w:ascii="Times New Roman" w:hAnsi="Times New Roman"/>
          <w:b/>
          <w:u w:val="single"/>
        </w:rPr>
        <w:t>Liaison du BP à un récepteur pour la transduction d’un signal :</w:t>
      </w:r>
      <w:r>
        <w:rPr>
          <w:rFonts w:ascii="Times New Roman" w:hAnsi="Times New Roman"/>
        </w:rPr>
        <w:t xml:space="preserve"> Cette hypothèse est supportée par le fait que le surnageant des ostéoblastes exposés aux BPs contient un facteur inhibiteur des ostéoclastes. Cependant, on ne trouvait pas le récepteur.</w:t>
      </w:r>
    </w:p>
    <w:p w:rsidR="00BA3572" w:rsidRDefault="00BA3572" w:rsidP="00BA3572">
      <w:pPr>
        <w:pStyle w:val="Paragraphedeliste"/>
        <w:numPr>
          <w:ilvl w:val="0"/>
          <w:numId w:val="2"/>
        </w:numPr>
        <w:jc w:val="both"/>
        <w:rPr>
          <w:rFonts w:ascii="Times New Roman" w:hAnsi="Times New Roman"/>
          <w:b/>
          <w:u w:val="single"/>
        </w:rPr>
      </w:pPr>
      <w:r w:rsidRPr="00BA3572">
        <w:rPr>
          <w:rFonts w:ascii="Times New Roman" w:hAnsi="Times New Roman"/>
          <w:b/>
          <w:u w:val="single"/>
        </w:rPr>
        <w:t>Ingestion du BP par la cellule et interaction de ce dernier avec le métabolisme de la cellule</w:t>
      </w:r>
    </w:p>
    <w:p w:rsidR="00BA3572" w:rsidRDefault="00BA3572" w:rsidP="00BA3572">
      <w:pPr>
        <w:jc w:val="both"/>
        <w:rPr>
          <w:rFonts w:ascii="Times New Roman" w:hAnsi="Times New Roman"/>
          <w:b/>
          <w:u w:val="single"/>
        </w:rPr>
      </w:pPr>
    </w:p>
    <w:p w:rsidR="00BA3572" w:rsidRDefault="00BA3572" w:rsidP="00BA3572">
      <w:pPr>
        <w:jc w:val="both"/>
        <w:rPr>
          <w:rFonts w:ascii="Times New Roman" w:hAnsi="Times New Roman"/>
        </w:rPr>
      </w:pPr>
      <w:r>
        <w:rPr>
          <w:rFonts w:ascii="Times New Roman" w:hAnsi="Times New Roman"/>
        </w:rPr>
        <w:t>(Diapo 34)</w:t>
      </w:r>
    </w:p>
    <w:p w:rsidR="008F152C" w:rsidRDefault="00BA3572" w:rsidP="00BA3572">
      <w:pPr>
        <w:jc w:val="both"/>
        <w:rPr>
          <w:rFonts w:ascii="Times New Roman" w:hAnsi="Times New Roman"/>
        </w:rPr>
      </w:pPr>
      <w:r>
        <w:rPr>
          <w:rFonts w:ascii="Times New Roman" w:hAnsi="Times New Roman"/>
        </w:rPr>
        <w:t>Les chercheurs s</w:t>
      </w:r>
      <w:r w:rsidR="008F152C">
        <w:rPr>
          <w:rFonts w:ascii="Times New Roman" w:hAnsi="Times New Roman"/>
        </w:rPr>
        <w:t>ont allés regarder la machinerie moléculaire</w:t>
      </w:r>
      <w:r>
        <w:rPr>
          <w:rFonts w:ascii="Times New Roman" w:hAnsi="Times New Roman"/>
        </w:rPr>
        <w:t xml:space="preserve"> intra-cellulaire </w:t>
      </w:r>
      <w:r w:rsidR="008F152C">
        <w:rPr>
          <w:rFonts w:ascii="Times New Roman" w:hAnsi="Times New Roman"/>
        </w:rPr>
        <w:t>sous l’effet des BPs. Ils ont observés :</w:t>
      </w:r>
    </w:p>
    <w:p w:rsidR="008F152C" w:rsidRDefault="008F152C" w:rsidP="008F152C">
      <w:pPr>
        <w:pStyle w:val="Paragraphedeliste"/>
        <w:numPr>
          <w:ilvl w:val="0"/>
          <w:numId w:val="4"/>
        </w:numPr>
        <w:jc w:val="both"/>
        <w:rPr>
          <w:rFonts w:ascii="Times New Roman" w:hAnsi="Times New Roman"/>
        </w:rPr>
      </w:pPr>
      <w:r w:rsidRPr="008F152C">
        <w:rPr>
          <w:rFonts w:ascii="Times New Roman" w:hAnsi="Times New Roman"/>
        </w:rPr>
        <w:t xml:space="preserve">Des </w:t>
      </w:r>
      <w:r w:rsidRPr="008F152C">
        <w:rPr>
          <w:rFonts w:ascii="Times New Roman" w:hAnsi="Times New Roman"/>
          <w:i/>
        </w:rPr>
        <w:t>modification morphologique de la bb</w:t>
      </w:r>
      <w:r w:rsidRPr="008F152C">
        <w:rPr>
          <w:rFonts w:ascii="Times New Roman" w:hAnsi="Times New Roman"/>
        </w:rPr>
        <w:t>, avec une diminution de l’excrétion acide des OC : certains BPs inhibient la pompe à proton H+ ATPase, mais pas tous </w:t>
      </w:r>
      <w:r>
        <w:rPr>
          <w:rFonts w:ascii="Times New Roman" w:hAnsi="Times New Roman"/>
        </w:rPr>
        <w:t>(</w:t>
      </w:r>
      <w:r w:rsidRPr="008F152C">
        <w:rPr>
          <w:rFonts w:ascii="Times New Roman" w:hAnsi="Times New Roman"/>
        </w:rPr>
        <w:t>ça n’explique do</w:t>
      </w:r>
      <w:r>
        <w:rPr>
          <w:rFonts w:ascii="Times New Roman" w:hAnsi="Times New Roman"/>
        </w:rPr>
        <w:t>nc pas tous les effets des BPs), d’autres augmentent l’acide lactique, d’autre inhibent les enzymes lysosomiales… Il n’y avait pas de grande homologie entre les études.</w:t>
      </w:r>
    </w:p>
    <w:p w:rsidR="008F152C" w:rsidRDefault="008F152C" w:rsidP="008F152C">
      <w:pPr>
        <w:pStyle w:val="Paragraphedeliste"/>
        <w:numPr>
          <w:ilvl w:val="0"/>
          <w:numId w:val="4"/>
        </w:numPr>
        <w:jc w:val="both"/>
        <w:rPr>
          <w:rFonts w:ascii="Times New Roman" w:hAnsi="Times New Roman"/>
        </w:rPr>
      </w:pPr>
      <w:r>
        <w:rPr>
          <w:rFonts w:ascii="Times New Roman" w:hAnsi="Times New Roman"/>
        </w:rPr>
        <w:t>Ce qui a été beaucoup plus intéressant est que l’</w:t>
      </w:r>
      <w:r>
        <w:rPr>
          <w:rFonts w:ascii="Times New Roman" w:hAnsi="Times New Roman"/>
          <w:i/>
          <w:color w:val="0000FF"/>
        </w:rPr>
        <w:t>Acide Zolédronique</w:t>
      </w:r>
      <w:r>
        <w:rPr>
          <w:rFonts w:ascii="Times New Roman" w:hAnsi="Times New Roman"/>
        </w:rPr>
        <w:t xml:space="preserve"> </w:t>
      </w:r>
      <w:r>
        <w:rPr>
          <w:rFonts w:ascii="Times New Roman" w:hAnsi="Times New Roman"/>
          <w:i/>
        </w:rPr>
        <w:t>clive RANK-ligand</w:t>
      </w:r>
      <w:r>
        <w:rPr>
          <w:rFonts w:ascii="Times New Roman" w:hAnsi="Times New Roman"/>
        </w:rPr>
        <w:t xml:space="preserve">. </w:t>
      </w:r>
    </w:p>
    <w:p w:rsidR="008F152C" w:rsidRDefault="008F152C" w:rsidP="008F152C">
      <w:pPr>
        <w:pStyle w:val="Paragraphedeliste"/>
        <w:jc w:val="both"/>
        <w:rPr>
          <w:rFonts w:ascii="Times New Roman" w:hAnsi="Times New Roman"/>
        </w:rPr>
      </w:pPr>
      <w:r w:rsidRPr="008F152C">
        <w:rPr>
          <w:rFonts w:ascii="Times New Roman" w:hAnsi="Times New Roman"/>
        </w:rPr>
        <w:t xml:space="preserve">RANK-ligand est très important, c’est une molécule clé du remodelage. Il va être notamment  synthétisé par les ostéoblastes, qui peuvent également synthétiser son récepteur soluble pour le bloquer : l’OPG. Ce RANK-ligand va aller à la surface des pré-ostéoclastes qui expriment le récepteur RANK pour l’activer et entraîner la fusion des pré-ostéoclastes pour arriver à la cellule multinuclée, différenciée de manière terminale. De plus RANK-ligand peut également se fixer sur le même récepteur présent sur la cellule mature pour activer la résorption et augmenter la survie. </w:t>
      </w:r>
    </w:p>
    <w:p w:rsidR="008F152C" w:rsidRDefault="008F152C" w:rsidP="008F152C">
      <w:pPr>
        <w:pStyle w:val="Paragraphedeliste"/>
        <w:jc w:val="both"/>
        <w:rPr>
          <w:rFonts w:ascii="Times New Roman" w:hAnsi="Times New Roman"/>
        </w:rPr>
      </w:pPr>
      <w:r>
        <w:rPr>
          <w:rFonts w:ascii="Times New Roman" w:hAnsi="Times New Roman"/>
        </w:rPr>
        <w:t>Une partie de l’action des BPs passe donc par RANK-ligand : ils vont diminuer l’expression de RANK-ligand membranaire en entraînant son clivage par l’enzyme protéolytique TACE.</w:t>
      </w:r>
    </w:p>
    <w:p w:rsidR="008F152C" w:rsidRDefault="008F152C" w:rsidP="008F152C">
      <w:pPr>
        <w:jc w:val="both"/>
        <w:rPr>
          <w:rFonts w:ascii="Times New Roman" w:hAnsi="Times New Roman"/>
        </w:rPr>
      </w:pPr>
    </w:p>
    <w:p w:rsidR="008F152C" w:rsidRDefault="008F152C" w:rsidP="008F152C">
      <w:pPr>
        <w:jc w:val="both"/>
        <w:rPr>
          <w:rFonts w:ascii="Times New Roman" w:hAnsi="Times New Roman"/>
        </w:rPr>
      </w:pPr>
      <w:r>
        <w:rPr>
          <w:rFonts w:ascii="Times New Roman" w:hAnsi="Times New Roman"/>
        </w:rPr>
        <w:t>(Diapo 35)</w:t>
      </w:r>
    </w:p>
    <w:p w:rsidR="008F152C" w:rsidRDefault="008F152C" w:rsidP="008F152C">
      <w:pPr>
        <w:jc w:val="both"/>
        <w:rPr>
          <w:rFonts w:ascii="Times New Roman" w:hAnsi="Times New Roman"/>
        </w:rPr>
      </w:pPr>
      <w:r>
        <w:rPr>
          <w:rFonts w:ascii="Times New Roman" w:hAnsi="Times New Roman"/>
        </w:rPr>
        <w:t xml:space="preserve">Dans la machinerie des ostéoclastes, il y a la phosphatase acide et la phosphatase alcaline qui sont très importantes pour détruire la matrice osseuse. </w:t>
      </w:r>
    </w:p>
    <w:p w:rsidR="008F152C" w:rsidRDefault="00CD6A4C" w:rsidP="008F152C">
      <w:pPr>
        <w:jc w:val="both"/>
        <w:rPr>
          <w:rFonts w:ascii="Times New Roman" w:hAnsi="Times New Roman"/>
        </w:rPr>
      </w:pPr>
      <w:r w:rsidRPr="00CD6A4C">
        <w:rPr>
          <w:rFonts w:ascii="Times New Roman" w:hAnsi="Times New Roman"/>
        </w:rPr>
        <w:sym w:font="Wingdings" w:char="F0E0"/>
      </w:r>
      <w:r>
        <w:rPr>
          <w:rFonts w:ascii="Times New Roman" w:hAnsi="Times New Roman"/>
        </w:rPr>
        <w:t xml:space="preserve"> </w:t>
      </w:r>
      <w:r w:rsidR="008F152C">
        <w:rPr>
          <w:rFonts w:ascii="Times New Roman" w:hAnsi="Times New Roman"/>
        </w:rPr>
        <w:t xml:space="preserve">En dehors de fortes concentrations qui se trouvent au-delà de l’utilisation thérapeutique, il n’y a pas de modification de la synthèse de la synthèse de ces phosphatases acides ou alcalines. </w:t>
      </w:r>
    </w:p>
    <w:p w:rsidR="00CD6A4C" w:rsidRDefault="00CD6A4C" w:rsidP="008F152C">
      <w:pPr>
        <w:jc w:val="both"/>
        <w:rPr>
          <w:rFonts w:ascii="Times New Roman" w:hAnsi="Times New Roman"/>
        </w:rPr>
      </w:pPr>
      <w:r w:rsidRPr="00CD6A4C">
        <w:rPr>
          <w:rFonts w:ascii="Times New Roman" w:hAnsi="Times New Roman"/>
        </w:rPr>
        <w:sym w:font="Wingdings" w:char="F0E0"/>
      </w:r>
      <w:r>
        <w:rPr>
          <w:rFonts w:ascii="Times New Roman" w:hAnsi="Times New Roman"/>
        </w:rPr>
        <w:t xml:space="preserve"> </w:t>
      </w:r>
      <w:r w:rsidR="008F152C">
        <w:rPr>
          <w:rFonts w:ascii="Times New Roman" w:hAnsi="Times New Roman"/>
        </w:rPr>
        <w:t xml:space="preserve">Par contre, </w:t>
      </w:r>
      <w:r>
        <w:rPr>
          <w:rFonts w:ascii="Times New Roman" w:hAnsi="Times New Roman"/>
        </w:rPr>
        <w:t>on a montré l’</w:t>
      </w:r>
      <w:r>
        <w:rPr>
          <w:rFonts w:ascii="Times New Roman" w:hAnsi="Times New Roman"/>
          <w:b/>
        </w:rPr>
        <w:t>inhibition des tyrosines phosphatases</w:t>
      </w:r>
      <w:r>
        <w:rPr>
          <w:rFonts w:ascii="Times New Roman" w:hAnsi="Times New Roman"/>
        </w:rPr>
        <w:t xml:space="preserve">, qui régulent l’activité des tyrosines kinases (importantes dans le contrôle de la croissance, de la différenciation et de l’activité cellulaire). Cela est vrai pour de nombreux BPs. Cependant, il n’y avait pas de corrélation entre cette inhibition des tyrosine phosphatases et la puissance d’inhibition in vivo de la résorption osseuse. Ca ne peut donc pas tout expliquer. </w:t>
      </w:r>
    </w:p>
    <w:p w:rsidR="00CD6A4C" w:rsidRDefault="00CD6A4C" w:rsidP="008F152C">
      <w:pPr>
        <w:jc w:val="both"/>
        <w:rPr>
          <w:rFonts w:ascii="Times New Roman" w:hAnsi="Times New Roman"/>
        </w:rPr>
      </w:pPr>
    </w:p>
    <w:p w:rsidR="00053809" w:rsidRDefault="00CD6A4C" w:rsidP="008F152C">
      <w:pPr>
        <w:jc w:val="both"/>
        <w:rPr>
          <w:rFonts w:ascii="Times New Roman" w:hAnsi="Times New Roman"/>
        </w:rPr>
      </w:pPr>
      <w:r>
        <w:rPr>
          <w:rFonts w:ascii="Times New Roman" w:hAnsi="Times New Roman"/>
        </w:rPr>
        <w:t>(Diapo</w:t>
      </w:r>
      <w:r w:rsidR="00C723A0">
        <w:rPr>
          <w:rFonts w:ascii="Times New Roman" w:hAnsi="Times New Roman"/>
        </w:rPr>
        <w:t>s</w:t>
      </w:r>
      <w:r>
        <w:rPr>
          <w:rFonts w:ascii="Times New Roman" w:hAnsi="Times New Roman"/>
        </w:rPr>
        <w:t xml:space="preserve"> 36</w:t>
      </w:r>
      <w:r w:rsidR="00C723A0">
        <w:rPr>
          <w:rFonts w:ascii="Times New Roman" w:hAnsi="Times New Roman"/>
        </w:rPr>
        <w:t>-37</w:t>
      </w:r>
      <w:r>
        <w:rPr>
          <w:rFonts w:ascii="Times New Roman" w:hAnsi="Times New Roman"/>
        </w:rPr>
        <w:t>)</w:t>
      </w:r>
    </w:p>
    <w:p w:rsidR="00C723A0" w:rsidRDefault="00C723A0" w:rsidP="008F152C">
      <w:pPr>
        <w:jc w:val="both"/>
        <w:rPr>
          <w:rFonts w:ascii="Times New Roman" w:hAnsi="Times New Roman"/>
        </w:rPr>
      </w:pPr>
      <w:r>
        <w:rPr>
          <w:rFonts w:ascii="Times New Roman" w:hAnsi="Times New Roman"/>
          <w:b/>
          <w:i/>
          <w:color w:val="FF0000"/>
        </w:rPr>
        <w:t>Induction d’apoptose par les amino-BPs</w:t>
      </w:r>
    </w:p>
    <w:p w:rsidR="00C723A0" w:rsidRDefault="00C723A0" w:rsidP="008F152C">
      <w:pPr>
        <w:jc w:val="both"/>
        <w:rPr>
          <w:rFonts w:ascii="Times New Roman" w:hAnsi="Times New Roman"/>
        </w:rPr>
      </w:pPr>
    </w:p>
    <w:p w:rsidR="00C723A0" w:rsidRDefault="00C723A0" w:rsidP="008F152C">
      <w:pPr>
        <w:jc w:val="both"/>
        <w:rPr>
          <w:rFonts w:ascii="Times New Roman" w:hAnsi="Times New Roman"/>
        </w:rPr>
      </w:pPr>
      <w:r>
        <w:rPr>
          <w:rFonts w:ascii="Times New Roman" w:hAnsi="Times New Roman"/>
        </w:rPr>
        <w:t xml:space="preserve">Les amino-BPs (majorité des BPs) vont </w:t>
      </w:r>
      <w:r w:rsidRPr="00C723A0">
        <w:rPr>
          <w:rFonts w:ascii="Times New Roman" w:hAnsi="Times New Roman"/>
          <w:b/>
        </w:rPr>
        <w:t>induire l’apoptose des OC</w:t>
      </w:r>
      <w:r>
        <w:rPr>
          <w:rFonts w:ascii="Times New Roman" w:hAnsi="Times New Roman"/>
        </w:rPr>
        <w:t xml:space="preserve"> en interagissant avec la voie du mévalonate = voie de synthèse du cholestérol :</w:t>
      </w:r>
    </w:p>
    <w:p w:rsidR="00C723A0" w:rsidRDefault="00C723A0" w:rsidP="008F152C">
      <w:pPr>
        <w:jc w:val="both"/>
        <w:rPr>
          <w:rFonts w:ascii="Times New Roman" w:hAnsi="Times New Roman"/>
        </w:rPr>
      </w:pPr>
      <w:r w:rsidRPr="00C723A0">
        <w:rPr>
          <w:rFonts w:ascii="Times New Roman" w:hAnsi="Times New Roman"/>
        </w:rPr>
        <w:sym w:font="Wingdings" w:char="F0E0"/>
      </w:r>
      <w:r>
        <w:rPr>
          <w:rFonts w:ascii="Times New Roman" w:hAnsi="Times New Roman"/>
        </w:rPr>
        <w:t xml:space="preserve"> Les BPs vont bloquer la </w:t>
      </w:r>
      <w:r>
        <w:rPr>
          <w:rFonts w:ascii="Times New Roman" w:hAnsi="Times New Roman"/>
          <w:i/>
          <w:color w:val="0000FF"/>
        </w:rPr>
        <w:t>Farnesyl diphosphate synthétase</w:t>
      </w:r>
      <w:r>
        <w:rPr>
          <w:rFonts w:ascii="Times New Roman" w:hAnsi="Times New Roman"/>
        </w:rPr>
        <w:t>, qui permet d’arriver normalement à la géra</w:t>
      </w:r>
      <w:r w:rsidR="002C4D4C">
        <w:rPr>
          <w:rFonts w:ascii="Times New Roman" w:hAnsi="Times New Roman"/>
        </w:rPr>
        <w:t>nylation des petites protéines G</w:t>
      </w:r>
      <w:r>
        <w:rPr>
          <w:rFonts w:ascii="Times New Roman" w:hAnsi="Times New Roman"/>
        </w:rPr>
        <w:t>.</w:t>
      </w:r>
    </w:p>
    <w:p w:rsidR="00C723A0" w:rsidRDefault="00C723A0" w:rsidP="008F152C">
      <w:pPr>
        <w:jc w:val="both"/>
        <w:rPr>
          <w:rFonts w:ascii="Times New Roman" w:hAnsi="Times New Roman"/>
        </w:rPr>
      </w:pPr>
      <w:r w:rsidRPr="00C723A0">
        <w:rPr>
          <w:rFonts w:ascii="Times New Roman" w:hAnsi="Times New Roman"/>
        </w:rPr>
        <w:sym w:font="Wingdings" w:char="F0E0"/>
      </w:r>
      <w:r>
        <w:rPr>
          <w:rFonts w:ascii="Times New Roman" w:hAnsi="Times New Roman"/>
        </w:rPr>
        <w:t xml:space="preserve"> Cela va donner des petites protéines (Ras, Rho, Rac, Rhab) modifiées. Ces protéines sont très importantes dans la formation du cytosquelette, la bordure en brosse et le trafic intracellulaire.</w:t>
      </w:r>
    </w:p>
    <w:p w:rsidR="00C723A0" w:rsidRDefault="00C723A0" w:rsidP="008F152C">
      <w:pPr>
        <w:jc w:val="both"/>
        <w:rPr>
          <w:rFonts w:ascii="Times New Roman" w:hAnsi="Times New Roman"/>
        </w:rPr>
      </w:pPr>
      <w:r w:rsidRPr="00C723A0">
        <w:rPr>
          <w:rFonts w:ascii="Times New Roman" w:hAnsi="Times New Roman"/>
        </w:rPr>
        <w:sym w:font="Wingdings" w:char="F0E0"/>
      </w:r>
      <w:r>
        <w:rPr>
          <w:rFonts w:ascii="Times New Roman" w:hAnsi="Times New Roman"/>
        </w:rPr>
        <w:t xml:space="preserve"> Ces protéines n’étant plus fonctionnelles :</w:t>
      </w:r>
    </w:p>
    <w:p w:rsidR="00C723A0" w:rsidRPr="00C723A0" w:rsidRDefault="00C723A0" w:rsidP="00C723A0">
      <w:pPr>
        <w:pStyle w:val="Paragraphedeliste"/>
        <w:numPr>
          <w:ilvl w:val="0"/>
          <w:numId w:val="4"/>
        </w:numPr>
        <w:jc w:val="both"/>
        <w:rPr>
          <w:rFonts w:ascii="Times New Roman" w:hAnsi="Times New Roman"/>
        </w:rPr>
      </w:pPr>
      <w:r>
        <w:rPr>
          <w:rFonts w:ascii="Times New Roman" w:hAnsi="Times New Roman"/>
          <w:u w:val="single"/>
        </w:rPr>
        <w:t>On perd l</w:t>
      </w:r>
      <w:r w:rsidRPr="00C723A0">
        <w:rPr>
          <w:rFonts w:ascii="Times New Roman" w:hAnsi="Times New Roman"/>
          <w:u w:val="single"/>
        </w:rPr>
        <w:t>e cytosquelette :</w:t>
      </w:r>
      <w:r w:rsidRPr="00C723A0">
        <w:rPr>
          <w:rFonts w:ascii="Times New Roman" w:hAnsi="Times New Roman"/>
        </w:rPr>
        <w:t xml:space="preserve"> explique les modifications morphologiques</w:t>
      </w:r>
    </w:p>
    <w:p w:rsidR="00C723A0" w:rsidRPr="00C723A0" w:rsidRDefault="00C723A0" w:rsidP="00C723A0">
      <w:pPr>
        <w:pStyle w:val="Paragraphedeliste"/>
        <w:numPr>
          <w:ilvl w:val="0"/>
          <w:numId w:val="4"/>
        </w:numPr>
        <w:jc w:val="both"/>
        <w:rPr>
          <w:rFonts w:ascii="Times New Roman" w:hAnsi="Times New Roman"/>
          <w:b/>
        </w:rPr>
      </w:pPr>
      <w:r>
        <w:rPr>
          <w:rFonts w:ascii="Times New Roman" w:hAnsi="Times New Roman"/>
          <w:u w:val="single"/>
        </w:rPr>
        <w:t>On perd la bordure plissée :</w:t>
      </w:r>
      <w:r>
        <w:rPr>
          <w:rFonts w:ascii="Times New Roman" w:hAnsi="Times New Roman"/>
        </w:rPr>
        <w:t xml:space="preserve"> explique la perte de l’activité de la cellule</w:t>
      </w:r>
    </w:p>
    <w:p w:rsidR="00C723A0" w:rsidRPr="00C723A0" w:rsidRDefault="00C723A0" w:rsidP="00C723A0">
      <w:pPr>
        <w:pStyle w:val="Paragraphedeliste"/>
        <w:numPr>
          <w:ilvl w:val="0"/>
          <w:numId w:val="4"/>
        </w:numPr>
        <w:jc w:val="both"/>
        <w:rPr>
          <w:rFonts w:ascii="Times New Roman" w:hAnsi="Times New Roman"/>
          <w:b/>
        </w:rPr>
      </w:pPr>
      <w:r>
        <w:rPr>
          <w:rFonts w:ascii="Times New Roman" w:hAnsi="Times New Roman"/>
          <w:u w:val="single"/>
        </w:rPr>
        <w:t>Ca active une des voies de l’apoptose :</w:t>
      </w:r>
      <w:r>
        <w:rPr>
          <w:rFonts w:ascii="Times New Roman" w:hAnsi="Times New Roman"/>
        </w:rPr>
        <w:t xml:space="preserve"> la voie de la </w:t>
      </w:r>
      <w:r>
        <w:rPr>
          <w:rFonts w:ascii="Times New Roman" w:hAnsi="Times New Roman"/>
          <w:b/>
        </w:rPr>
        <w:t>caspase 3</w:t>
      </w:r>
    </w:p>
    <w:p w:rsidR="00C723A0" w:rsidRDefault="00C723A0" w:rsidP="00C723A0">
      <w:pPr>
        <w:jc w:val="both"/>
        <w:rPr>
          <w:rFonts w:ascii="Times New Roman" w:hAnsi="Times New Roman"/>
        </w:rPr>
      </w:pPr>
    </w:p>
    <w:p w:rsidR="00C723A0" w:rsidRDefault="00C723A0" w:rsidP="00C723A0">
      <w:pPr>
        <w:jc w:val="both"/>
        <w:rPr>
          <w:rFonts w:ascii="Times New Roman" w:hAnsi="Times New Roman"/>
        </w:rPr>
      </w:pPr>
      <w:r>
        <w:rPr>
          <w:rFonts w:ascii="Times New Roman" w:hAnsi="Times New Roman"/>
        </w:rPr>
        <w:t xml:space="preserve">On commence maintenant à avoir une explication claire du fonctionnement des BPs. </w:t>
      </w:r>
    </w:p>
    <w:p w:rsidR="00C723A0" w:rsidRDefault="00C723A0" w:rsidP="00C723A0">
      <w:pPr>
        <w:jc w:val="both"/>
        <w:rPr>
          <w:rFonts w:ascii="Times New Roman" w:hAnsi="Times New Roman"/>
        </w:rPr>
      </w:pPr>
    </w:p>
    <w:p w:rsidR="00C723A0" w:rsidRDefault="00C723A0" w:rsidP="00C723A0">
      <w:pPr>
        <w:jc w:val="both"/>
        <w:rPr>
          <w:rFonts w:ascii="Times New Roman" w:hAnsi="Times New Roman"/>
        </w:rPr>
      </w:pPr>
      <w:r>
        <w:rPr>
          <w:rFonts w:ascii="Times New Roman" w:hAnsi="Times New Roman"/>
        </w:rPr>
        <w:t xml:space="preserve">Les chercheurs se sont ensuite posés d’autres questions : vu que les BPs agissent sur la voie de synthèse du cholestérol, peut-être qu’en donnant des </w:t>
      </w:r>
      <w:r w:rsidRPr="00C723A0">
        <w:rPr>
          <w:rFonts w:ascii="Times New Roman" w:hAnsi="Times New Roman"/>
          <w:b/>
          <w:i/>
          <w:color w:val="0000FF"/>
        </w:rPr>
        <w:t>statines</w:t>
      </w:r>
      <w:r>
        <w:rPr>
          <w:rFonts w:ascii="Times New Roman" w:hAnsi="Times New Roman"/>
        </w:rPr>
        <w:t xml:space="preserve"> (traitement de l’hypercholéstérolémie), il y aura des bénéfices sur l’os.</w:t>
      </w:r>
    </w:p>
    <w:p w:rsidR="00C723A0" w:rsidRDefault="00C723A0" w:rsidP="00C723A0">
      <w:pPr>
        <w:jc w:val="both"/>
        <w:rPr>
          <w:rFonts w:ascii="Times New Roman" w:hAnsi="Times New Roman"/>
        </w:rPr>
      </w:pPr>
      <w:r>
        <w:rPr>
          <w:rFonts w:ascii="Times New Roman" w:hAnsi="Times New Roman"/>
        </w:rPr>
        <w:t xml:space="preserve">C’était une bonne hypothèse, mais on a été déçu car les statines bloquent la voie du cholestérol à l’échelon de tout l’individu, alors que l’os représente une petite partie qui n’est pas très vascularisée. Il n’y a donc pas d’action spécifique au niveau de l’os (peut-être micro-effet, non décelable). </w:t>
      </w:r>
      <w:r w:rsidR="00BE61C8">
        <w:rPr>
          <w:rFonts w:ascii="Times New Roman" w:hAnsi="Times New Roman"/>
        </w:rPr>
        <w:t xml:space="preserve">Pour avoir un effet suffisant sur l’os, il faudrait probablement donner des quantités importantes, qui ne seraient sûrement pas compatibles avec un état physique satisfaisant. </w:t>
      </w:r>
    </w:p>
    <w:p w:rsidR="00BE61C8" w:rsidRDefault="00C723A0" w:rsidP="00C723A0">
      <w:pPr>
        <w:jc w:val="both"/>
        <w:rPr>
          <w:rFonts w:ascii="Times New Roman" w:hAnsi="Times New Roman"/>
        </w:rPr>
      </w:pPr>
      <w:r>
        <w:rPr>
          <w:rFonts w:ascii="Times New Roman" w:hAnsi="Times New Roman"/>
        </w:rPr>
        <w:t xml:space="preserve">Tandis que le BP est adressé directement à l’os grâce à cette affinité très forte (analogie avec les pyrophosphates) ; ce qui entraîne une action ciblée très puissante au niveau de l’os. </w:t>
      </w:r>
    </w:p>
    <w:p w:rsidR="00BE61C8" w:rsidRDefault="00BE61C8" w:rsidP="00C723A0">
      <w:pPr>
        <w:jc w:val="both"/>
        <w:rPr>
          <w:rFonts w:ascii="Times New Roman" w:hAnsi="Times New Roman"/>
        </w:rPr>
      </w:pPr>
    </w:p>
    <w:p w:rsidR="00BE61C8" w:rsidRDefault="00BE61C8" w:rsidP="00C723A0">
      <w:pPr>
        <w:jc w:val="both"/>
        <w:rPr>
          <w:rFonts w:ascii="Times New Roman" w:hAnsi="Times New Roman"/>
        </w:rPr>
      </w:pPr>
      <w:r>
        <w:rPr>
          <w:rFonts w:ascii="Times New Roman" w:hAnsi="Times New Roman"/>
        </w:rPr>
        <w:t>(Diapo 38)</w:t>
      </w:r>
    </w:p>
    <w:p w:rsidR="00BE61C8" w:rsidRDefault="00BE61C8" w:rsidP="00C723A0">
      <w:pPr>
        <w:jc w:val="both"/>
        <w:rPr>
          <w:rFonts w:ascii="Times New Roman" w:hAnsi="Times New Roman"/>
          <w:b/>
          <w:i/>
          <w:color w:val="FF0000"/>
        </w:rPr>
      </w:pPr>
      <w:r>
        <w:rPr>
          <w:rFonts w:ascii="Times New Roman" w:hAnsi="Times New Roman"/>
          <w:b/>
          <w:i/>
          <w:color w:val="FF0000"/>
        </w:rPr>
        <w:t>Induction d’apoptose par les non-amino BPs</w:t>
      </w:r>
    </w:p>
    <w:p w:rsidR="00BE61C8" w:rsidRDefault="00BE61C8" w:rsidP="00C723A0">
      <w:pPr>
        <w:jc w:val="both"/>
        <w:rPr>
          <w:rFonts w:ascii="Times New Roman" w:hAnsi="Times New Roman"/>
          <w:b/>
          <w:i/>
          <w:color w:val="FF0000"/>
        </w:rPr>
      </w:pPr>
    </w:p>
    <w:p w:rsidR="00BE61C8" w:rsidRDefault="00BE61C8" w:rsidP="00C723A0">
      <w:pPr>
        <w:jc w:val="both"/>
        <w:rPr>
          <w:rFonts w:ascii="Times New Roman" w:hAnsi="Times New Roman"/>
        </w:rPr>
      </w:pPr>
      <w:r>
        <w:rPr>
          <w:rFonts w:ascii="Times New Roman" w:hAnsi="Times New Roman"/>
        </w:rPr>
        <w:t xml:space="preserve">On a également une </w:t>
      </w:r>
      <w:r>
        <w:rPr>
          <w:rFonts w:ascii="Times New Roman" w:hAnsi="Times New Roman"/>
          <w:b/>
        </w:rPr>
        <w:t>diminution de la durée de vie des OC par induction de l’apoptose</w:t>
      </w:r>
      <w:r>
        <w:rPr>
          <w:rFonts w:ascii="Times New Roman" w:hAnsi="Times New Roman"/>
        </w:rPr>
        <w:t>, mais ça ne passe pas du tout par la voie du mévalonate.</w:t>
      </w:r>
    </w:p>
    <w:p w:rsidR="00BE61C8" w:rsidRDefault="00BE61C8" w:rsidP="00C723A0">
      <w:pPr>
        <w:jc w:val="both"/>
        <w:rPr>
          <w:rFonts w:ascii="Times New Roman" w:hAnsi="Times New Roman"/>
        </w:rPr>
      </w:pPr>
      <w:r w:rsidRPr="00BE61C8">
        <w:rPr>
          <w:rFonts w:ascii="Times New Roman" w:hAnsi="Times New Roman"/>
        </w:rPr>
        <w:sym w:font="Wingdings" w:char="F0E0"/>
      </w:r>
      <w:r>
        <w:rPr>
          <w:rFonts w:ascii="Times New Roman" w:hAnsi="Times New Roman"/>
        </w:rPr>
        <w:t xml:space="preserve"> Les 3 non-amino BPs </w:t>
      </w:r>
      <w:proofErr w:type="gramStart"/>
      <w:r>
        <w:rPr>
          <w:rFonts w:ascii="Times New Roman" w:hAnsi="Times New Roman"/>
        </w:rPr>
        <w:t>ont</w:t>
      </w:r>
      <w:proofErr w:type="gramEnd"/>
      <w:r>
        <w:rPr>
          <w:rFonts w:ascii="Times New Roman" w:hAnsi="Times New Roman"/>
        </w:rPr>
        <w:t xml:space="preserve"> la caractéristique d’avoir de grosses similitudes avec les pyrophosphates ; ce qui leur permet de se substituer aux groupements phosphates de l’ATP (contrairement aux amino-BPs). </w:t>
      </w:r>
    </w:p>
    <w:p w:rsidR="006D4738" w:rsidRDefault="00BE61C8" w:rsidP="00C723A0">
      <w:pPr>
        <w:jc w:val="both"/>
        <w:rPr>
          <w:rFonts w:ascii="Times New Roman" w:hAnsi="Times New Roman"/>
        </w:rPr>
      </w:pPr>
      <w:r w:rsidRPr="00BE61C8">
        <w:rPr>
          <w:rFonts w:ascii="Times New Roman" w:hAnsi="Times New Roman"/>
        </w:rPr>
        <w:sym w:font="Wingdings" w:char="F0E0"/>
      </w:r>
      <w:r>
        <w:rPr>
          <w:rFonts w:ascii="Times New Roman" w:hAnsi="Times New Roman"/>
        </w:rPr>
        <w:t xml:space="preserve"> Cela va former des </w:t>
      </w:r>
      <w:r w:rsidRPr="00BE61C8">
        <w:rPr>
          <w:rFonts w:ascii="Times New Roman" w:hAnsi="Times New Roman"/>
          <w:i/>
        </w:rPr>
        <w:t>analogues de l’ATP non hydrolysables</w:t>
      </w:r>
      <w:r w:rsidR="006D4738">
        <w:rPr>
          <w:rFonts w:ascii="Times New Roman" w:hAnsi="Times New Roman"/>
        </w:rPr>
        <w:t xml:space="preserve"> et induire l’apoptose de la cellule, mais pas par la voie de la caspase, ni de la prénylation. </w:t>
      </w:r>
    </w:p>
    <w:p w:rsidR="006D4738" w:rsidRDefault="006D4738" w:rsidP="00C723A0">
      <w:pPr>
        <w:jc w:val="both"/>
        <w:rPr>
          <w:rFonts w:ascii="Times New Roman" w:hAnsi="Times New Roman"/>
        </w:rPr>
      </w:pPr>
    </w:p>
    <w:p w:rsidR="006D4738" w:rsidRDefault="006D4738" w:rsidP="00C723A0">
      <w:pPr>
        <w:jc w:val="both"/>
        <w:rPr>
          <w:rFonts w:ascii="Times New Roman" w:hAnsi="Times New Roman"/>
        </w:rPr>
      </w:pPr>
      <w:r>
        <w:rPr>
          <w:rFonts w:ascii="Times New Roman" w:hAnsi="Times New Roman"/>
        </w:rPr>
        <w:t>(Diapo 39)</w:t>
      </w:r>
    </w:p>
    <w:p w:rsidR="006D4738" w:rsidRDefault="006D4738" w:rsidP="00C723A0">
      <w:pPr>
        <w:jc w:val="both"/>
        <w:rPr>
          <w:rFonts w:ascii="Times New Roman" w:hAnsi="Times New Roman"/>
          <w:b/>
          <w:i/>
          <w:color w:val="FF0000"/>
        </w:rPr>
      </w:pPr>
      <w:r>
        <w:rPr>
          <w:rFonts w:ascii="Times New Roman" w:hAnsi="Times New Roman"/>
          <w:b/>
          <w:i/>
          <w:color w:val="FF0000"/>
        </w:rPr>
        <w:t>Effet anti-apoptotique de BPs sur les ostéoblastes et ostéocytes</w:t>
      </w:r>
    </w:p>
    <w:p w:rsidR="006D4738" w:rsidRDefault="006D4738" w:rsidP="00C723A0">
      <w:pPr>
        <w:jc w:val="both"/>
        <w:rPr>
          <w:rFonts w:ascii="Times New Roman" w:hAnsi="Times New Roman"/>
          <w:b/>
          <w:i/>
          <w:color w:val="FF0000"/>
        </w:rPr>
      </w:pPr>
    </w:p>
    <w:p w:rsidR="006D4738" w:rsidRDefault="006D4738" w:rsidP="00C723A0">
      <w:pPr>
        <w:jc w:val="both"/>
        <w:rPr>
          <w:rFonts w:ascii="Times New Roman" w:hAnsi="Times New Roman"/>
        </w:rPr>
      </w:pPr>
      <w:r>
        <w:rPr>
          <w:rFonts w:ascii="Times New Roman" w:hAnsi="Times New Roman"/>
        </w:rPr>
        <w:t xml:space="preserve">Les chercheurs se sont ensuite intéressés aux autres cellules osseuses. </w:t>
      </w:r>
    </w:p>
    <w:p w:rsidR="006D4738" w:rsidRDefault="006D4738" w:rsidP="00C723A0">
      <w:pPr>
        <w:jc w:val="both"/>
        <w:rPr>
          <w:rFonts w:ascii="Times New Roman" w:hAnsi="Times New Roman"/>
        </w:rPr>
      </w:pPr>
      <w:r w:rsidRPr="006D4738">
        <w:rPr>
          <w:rFonts w:ascii="Times New Roman" w:hAnsi="Times New Roman"/>
        </w:rPr>
        <w:sym w:font="Wingdings" w:char="F0E0"/>
      </w:r>
      <w:r>
        <w:rPr>
          <w:rFonts w:ascii="Times New Roman" w:hAnsi="Times New Roman"/>
        </w:rPr>
        <w:t xml:space="preserve"> Pour cela, il ont regardé l’</w:t>
      </w:r>
      <w:r>
        <w:rPr>
          <w:rFonts w:ascii="Times New Roman" w:hAnsi="Times New Roman"/>
          <w:color w:val="0000FF"/>
        </w:rPr>
        <w:t>ostéoporose cortisonique </w:t>
      </w:r>
      <w:r>
        <w:rPr>
          <w:rFonts w:ascii="Times New Roman" w:hAnsi="Times New Roman"/>
        </w:rPr>
        <w:t xml:space="preserve">= ostéoporose très sévère et très rapide, qui est caractérisée par un gros déficit de formation osseuse (par rapport à l’ostéoporose commune = augmentation de la résorption), avec un effet toxique de la cortisone sur les ostéoblastes. </w:t>
      </w:r>
    </w:p>
    <w:p w:rsidR="006D4738" w:rsidRDefault="006D4738" w:rsidP="00C723A0">
      <w:pPr>
        <w:jc w:val="both"/>
        <w:rPr>
          <w:rFonts w:ascii="Times New Roman" w:hAnsi="Times New Roman"/>
        </w:rPr>
      </w:pPr>
      <w:r w:rsidRPr="006D4738">
        <w:rPr>
          <w:rFonts w:ascii="Times New Roman" w:hAnsi="Times New Roman"/>
        </w:rPr>
        <w:sym w:font="Wingdings" w:char="F0E0"/>
      </w:r>
      <w:r>
        <w:rPr>
          <w:rFonts w:ascii="Times New Roman" w:hAnsi="Times New Roman"/>
        </w:rPr>
        <w:t xml:space="preserve"> En prévention de l’ostéoporose cortisonique, on utilise les BPs. </w:t>
      </w:r>
    </w:p>
    <w:p w:rsidR="00984BC5" w:rsidRDefault="006D4738" w:rsidP="00C723A0">
      <w:pPr>
        <w:jc w:val="both"/>
        <w:rPr>
          <w:rFonts w:ascii="Times New Roman" w:hAnsi="Times New Roman"/>
        </w:rPr>
      </w:pPr>
      <w:r w:rsidRPr="006D4738">
        <w:rPr>
          <w:rFonts w:ascii="Times New Roman" w:hAnsi="Times New Roman"/>
        </w:rPr>
        <w:sym w:font="Wingdings" w:char="F0E0"/>
      </w:r>
      <w:r>
        <w:rPr>
          <w:rFonts w:ascii="Times New Roman" w:hAnsi="Times New Roman"/>
        </w:rPr>
        <w:t xml:space="preserve"> En fait, les corticoïdes augmentent l’apoptose des ostéoblastes et des ostéocyes et les BPs </w:t>
      </w:r>
      <w:r>
        <w:rPr>
          <w:rFonts w:ascii="Times New Roman" w:hAnsi="Times New Roman"/>
          <w:b/>
        </w:rPr>
        <w:t>protègent les OB et les ostéocytes de l’apoptose induite par la cortisone</w:t>
      </w:r>
      <w:r>
        <w:rPr>
          <w:rFonts w:ascii="Times New Roman" w:hAnsi="Times New Roman"/>
        </w:rPr>
        <w:t>.</w:t>
      </w:r>
    </w:p>
    <w:p w:rsidR="00984BC5" w:rsidRDefault="00984BC5" w:rsidP="00C723A0">
      <w:pPr>
        <w:jc w:val="both"/>
        <w:rPr>
          <w:rFonts w:ascii="Times New Roman" w:hAnsi="Times New Roman"/>
        </w:rPr>
      </w:pPr>
      <w:r w:rsidRPr="00984BC5">
        <w:rPr>
          <w:rFonts w:ascii="Times New Roman" w:hAnsi="Times New Roman"/>
        </w:rPr>
        <w:sym w:font="Wingdings" w:char="F0E0"/>
      </w:r>
      <w:r>
        <w:rPr>
          <w:rFonts w:ascii="Times New Roman" w:hAnsi="Times New Roman"/>
        </w:rPr>
        <w:t xml:space="preserve"> On sait que cette protection passe par la </w:t>
      </w:r>
      <w:r>
        <w:rPr>
          <w:rFonts w:ascii="Times New Roman" w:hAnsi="Times New Roman"/>
          <w:i/>
        </w:rPr>
        <w:t>voie ERK</w:t>
      </w:r>
      <w:r>
        <w:rPr>
          <w:rFonts w:ascii="Times New Roman" w:hAnsi="Times New Roman"/>
        </w:rPr>
        <w:t xml:space="preserve"> = voie de l’apoptose. </w:t>
      </w:r>
    </w:p>
    <w:p w:rsidR="00984BC5" w:rsidRDefault="00984BC5" w:rsidP="00C723A0">
      <w:pPr>
        <w:jc w:val="both"/>
        <w:rPr>
          <w:rFonts w:ascii="Times New Roman" w:hAnsi="Times New Roman"/>
        </w:rPr>
      </w:pPr>
    </w:p>
    <w:p w:rsidR="00984BC5" w:rsidRDefault="00984BC5" w:rsidP="00C723A0">
      <w:pPr>
        <w:jc w:val="both"/>
        <w:rPr>
          <w:rFonts w:ascii="Times New Roman" w:hAnsi="Times New Roman"/>
        </w:rPr>
      </w:pPr>
      <w:r>
        <w:rPr>
          <w:rFonts w:ascii="Times New Roman" w:hAnsi="Times New Roman"/>
        </w:rPr>
        <w:t>(Diapo 40)</w:t>
      </w:r>
    </w:p>
    <w:p w:rsidR="00984BC5" w:rsidRDefault="00984BC5" w:rsidP="00C723A0">
      <w:pPr>
        <w:jc w:val="both"/>
        <w:rPr>
          <w:rFonts w:ascii="Times New Roman" w:hAnsi="Times New Roman"/>
        </w:rPr>
      </w:pPr>
      <w:r>
        <w:rPr>
          <w:rFonts w:ascii="Times New Roman" w:hAnsi="Times New Roman"/>
        </w:rPr>
        <w:t>On sait que les BPs entraînent :</w:t>
      </w:r>
    </w:p>
    <w:p w:rsidR="00984BC5" w:rsidRPr="00984BC5" w:rsidRDefault="00984BC5" w:rsidP="00984BC5">
      <w:pPr>
        <w:pStyle w:val="Paragraphedeliste"/>
        <w:numPr>
          <w:ilvl w:val="0"/>
          <w:numId w:val="4"/>
        </w:numPr>
        <w:jc w:val="both"/>
        <w:rPr>
          <w:rFonts w:ascii="Times New Roman" w:hAnsi="Times New Roman"/>
        </w:rPr>
      </w:pPr>
      <w:r w:rsidRPr="00984BC5">
        <w:rPr>
          <w:rFonts w:ascii="Times New Roman" w:hAnsi="Times New Roman"/>
        </w:rPr>
        <w:t xml:space="preserve">Une </w:t>
      </w:r>
      <w:r w:rsidRPr="00984BC5">
        <w:rPr>
          <w:rFonts w:ascii="Times New Roman" w:hAnsi="Times New Roman"/>
          <w:b/>
        </w:rPr>
        <w:t>inhibition de l’ostéolyse induite par les cellules tumorales</w:t>
      </w:r>
      <w:r w:rsidRPr="00984BC5">
        <w:rPr>
          <w:rFonts w:ascii="Times New Roman" w:hAnsi="Times New Roman"/>
        </w:rPr>
        <w:t xml:space="preserve"> (chez l’animal et chez l’humain) ; ils sont donc largement utilisés pour cela.</w:t>
      </w:r>
    </w:p>
    <w:p w:rsidR="008B2C49" w:rsidRDefault="00984BC5" w:rsidP="00984BC5">
      <w:pPr>
        <w:pStyle w:val="Paragraphedeliste"/>
        <w:numPr>
          <w:ilvl w:val="0"/>
          <w:numId w:val="4"/>
        </w:numPr>
        <w:jc w:val="both"/>
        <w:rPr>
          <w:rFonts w:ascii="Times New Roman" w:hAnsi="Times New Roman"/>
        </w:rPr>
      </w:pPr>
      <w:r>
        <w:rPr>
          <w:rFonts w:ascii="Times New Roman" w:hAnsi="Times New Roman"/>
          <w:b/>
        </w:rPr>
        <w:t>Pas d’inhibition in vitro de la prolifération des cellules tumorales</w:t>
      </w:r>
      <w:r>
        <w:rPr>
          <w:rFonts w:ascii="Times New Roman" w:hAnsi="Times New Roman"/>
        </w:rPr>
        <w:t xml:space="preserve">. Il est vrai cependant que ça diminue l’adhésion des c tumorale à la matrice osseuse, ça diminue certaines métalloprotéases nécessaire à l’invasion tumorale ; mais en clinique on a été un peu déçu. </w:t>
      </w:r>
    </w:p>
    <w:p w:rsidR="008B2C49" w:rsidRDefault="008B2C49" w:rsidP="00984BC5">
      <w:pPr>
        <w:pStyle w:val="Paragraphedeliste"/>
        <w:numPr>
          <w:ilvl w:val="0"/>
          <w:numId w:val="4"/>
        </w:numPr>
        <w:jc w:val="both"/>
        <w:rPr>
          <w:rFonts w:ascii="Times New Roman" w:hAnsi="Times New Roman"/>
        </w:rPr>
      </w:pPr>
      <w:r w:rsidRPr="008B2C49">
        <w:rPr>
          <w:rFonts w:ascii="Times New Roman" w:hAnsi="Times New Roman"/>
        </w:rPr>
        <w:t xml:space="preserve">Les BPs sont par contre très utilisés en clinique dans le cas particulier du </w:t>
      </w:r>
      <w:r w:rsidRPr="008B2C49">
        <w:rPr>
          <w:rFonts w:ascii="Times New Roman" w:hAnsi="Times New Roman"/>
          <w:color w:val="0000FF"/>
        </w:rPr>
        <w:t>myélome multiple</w:t>
      </w:r>
      <w:r w:rsidRPr="008B2C49">
        <w:rPr>
          <w:rFonts w:ascii="Times New Roman" w:hAnsi="Times New Roman"/>
        </w:rPr>
        <w:t xml:space="preserve"> (LB, plasmocytes tumoraux)</w:t>
      </w:r>
      <w:r>
        <w:rPr>
          <w:rFonts w:ascii="Times New Roman" w:hAnsi="Times New Roman"/>
        </w:rPr>
        <w:t xml:space="preserve"> qui est un cancer diffus, car ils entraînent une </w:t>
      </w:r>
      <w:r>
        <w:rPr>
          <w:rFonts w:ascii="Times New Roman" w:hAnsi="Times New Roman"/>
          <w:b/>
        </w:rPr>
        <w:t>apoptose des plasmocytes tumoraux</w:t>
      </w:r>
      <w:r>
        <w:rPr>
          <w:rFonts w:ascii="Times New Roman" w:hAnsi="Times New Roman"/>
        </w:rPr>
        <w:t xml:space="preserve">. </w:t>
      </w:r>
    </w:p>
    <w:p w:rsidR="008B2C49" w:rsidRDefault="008B2C49" w:rsidP="00984BC5">
      <w:pPr>
        <w:pStyle w:val="Paragraphedeliste"/>
        <w:numPr>
          <w:ilvl w:val="0"/>
          <w:numId w:val="4"/>
        </w:numPr>
        <w:jc w:val="both"/>
        <w:rPr>
          <w:rFonts w:ascii="Times New Roman" w:hAnsi="Times New Roman"/>
        </w:rPr>
      </w:pPr>
      <w:r>
        <w:rPr>
          <w:rFonts w:ascii="Times New Roman" w:hAnsi="Times New Roman"/>
        </w:rPr>
        <w:t xml:space="preserve">Un </w:t>
      </w:r>
      <w:r>
        <w:rPr>
          <w:rFonts w:ascii="Times New Roman" w:hAnsi="Times New Roman"/>
          <w:b/>
        </w:rPr>
        <w:t>effet enti-angiogénique</w:t>
      </w:r>
      <w:r>
        <w:rPr>
          <w:rFonts w:ascii="Times New Roman" w:hAnsi="Times New Roman"/>
        </w:rPr>
        <w:t>.</w:t>
      </w:r>
    </w:p>
    <w:p w:rsidR="008B2C49" w:rsidRDefault="008B2C49" w:rsidP="008B2C49">
      <w:pPr>
        <w:jc w:val="both"/>
        <w:rPr>
          <w:rFonts w:ascii="Times New Roman" w:hAnsi="Times New Roman"/>
        </w:rPr>
      </w:pPr>
    </w:p>
    <w:p w:rsidR="008B2C49" w:rsidRDefault="009A07AE" w:rsidP="008B2C49">
      <w:pPr>
        <w:jc w:val="both"/>
        <w:rPr>
          <w:rFonts w:ascii="Times New Roman" w:hAnsi="Times New Roman"/>
        </w:rPr>
      </w:pPr>
      <w:r>
        <w:rPr>
          <w:rFonts w:ascii="Times New Roman" w:hAnsi="Times New Roman"/>
        </w:rPr>
        <w:t>(Diapo 41</w:t>
      </w:r>
      <w:r w:rsidR="008B2C49">
        <w:rPr>
          <w:rFonts w:ascii="Times New Roman" w:hAnsi="Times New Roman"/>
        </w:rPr>
        <w:t>)</w:t>
      </w:r>
    </w:p>
    <w:p w:rsidR="008B2C49" w:rsidRDefault="008B2C49" w:rsidP="008B2C49">
      <w:pPr>
        <w:jc w:val="both"/>
        <w:rPr>
          <w:rFonts w:ascii="Times New Roman" w:hAnsi="Times New Roman"/>
        </w:rPr>
      </w:pPr>
      <w:r>
        <w:rPr>
          <w:rFonts w:ascii="Times New Roman" w:hAnsi="Times New Roman"/>
        </w:rPr>
        <w:t xml:space="preserve">L’autophagie est un système présent dans toutes les cellules. C’est un système de nettoyage. </w:t>
      </w:r>
    </w:p>
    <w:p w:rsidR="008B2C49" w:rsidRDefault="008B2C49" w:rsidP="008B2C49">
      <w:pPr>
        <w:jc w:val="both"/>
        <w:rPr>
          <w:rFonts w:ascii="Times New Roman" w:hAnsi="Times New Roman"/>
        </w:rPr>
      </w:pPr>
      <w:r>
        <w:rPr>
          <w:rFonts w:ascii="Times New Roman" w:hAnsi="Times New Roman"/>
        </w:rPr>
        <w:t xml:space="preserve">Il existe : </w:t>
      </w:r>
    </w:p>
    <w:p w:rsidR="008B2C49" w:rsidRDefault="008B2C49" w:rsidP="008B2C49">
      <w:pPr>
        <w:pStyle w:val="Paragraphedeliste"/>
        <w:numPr>
          <w:ilvl w:val="0"/>
          <w:numId w:val="8"/>
        </w:numPr>
        <w:jc w:val="both"/>
        <w:rPr>
          <w:rFonts w:ascii="Times New Roman" w:hAnsi="Times New Roman"/>
        </w:rPr>
      </w:pPr>
      <w:r>
        <w:rPr>
          <w:rFonts w:ascii="Times New Roman" w:hAnsi="Times New Roman"/>
          <w:b/>
          <w:u w:val="single"/>
        </w:rPr>
        <w:t>L’autophagie basale :</w:t>
      </w:r>
      <w:r>
        <w:rPr>
          <w:rFonts w:ascii="Times New Roman" w:hAnsi="Times New Roman"/>
        </w:rPr>
        <w:t xml:space="preserve"> système de nettoyage de la cellule, destruction des matériaux endommagés (débris générés par le métabolisme de la cellule</w:t>
      </w:r>
      <w:proofErr w:type="gramStart"/>
      <w:r>
        <w:rPr>
          <w:rFonts w:ascii="Times New Roman" w:hAnsi="Times New Roman"/>
        </w:rPr>
        <w:t>, …)</w:t>
      </w:r>
      <w:proofErr w:type="gramEnd"/>
    </w:p>
    <w:p w:rsidR="008B2C49" w:rsidRDefault="008B2C49" w:rsidP="008B2C49">
      <w:pPr>
        <w:pStyle w:val="Paragraphedeliste"/>
        <w:numPr>
          <w:ilvl w:val="0"/>
          <w:numId w:val="8"/>
        </w:numPr>
        <w:jc w:val="both"/>
        <w:rPr>
          <w:rFonts w:ascii="Times New Roman" w:hAnsi="Times New Roman"/>
        </w:rPr>
      </w:pPr>
      <w:r>
        <w:rPr>
          <w:rFonts w:ascii="Times New Roman" w:hAnsi="Times New Roman"/>
          <w:b/>
          <w:u w:val="single"/>
        </w:rPr>
        <w:t>L’autophagie induite :</w:t>
      </w:r>
      <w:r>
        <w:rPr>
          <w:rFonts w:ascii="Times New Roman" w:hAnsi="Times New Roman"/>
        </w:rPr>
        <w:t xml:space="preserve"> dans certaines situations de stress (privation en nutriments, infection, hypoxie). Dans ce cadre, l’autophagie peut être :</w:t>
      </w:r>
    </w:p>
    <w:p w:rsidR="008B2C49" w:rsidRPr="008B2C49" w:rsidRDefault="008B2C49" w:rsidP="008B2C49">
      <w:pPr>
        <w:pStyle w:val="Paragraphedeliste"/>
        <w:jc w:val="both"/>
        <w:rPr>
          <w:rFonts w:ascii="Times New Roman" w:hAnsi="Times New Roman"/>
        </w:rPr>
      </w:pPr>
      <w:r w:rsidRPr="008B2C49">
        <w:rPr>
          <w:rFonts w:ascii="Times New Roman" w:hAnsi="Times New Roman"/>
        </w:rPr>
        <w:sym w:font="Wingdings" w:char="F0E0"/>
      </w:r>
      <w:r>
        <w:rPr>
          <w:rFonts w:ascii="Times New Roman" w:hAnsi="Times New Roman"/>
        </w:rPr>
        <w:t xml:space="preserve"> </w:t>
      </w:r>
      <w:r>
        <w:rPr>
          <w:rFonts w:ascii="Times New Roman" w:hAnsi="Times New Roman"/>
          <w:u w:val="single"/>
        </w:rPr>
        <w:t>Un système de survie :</w:t>
      </w:r>
      <w:r>
        <w:rPr>
          <w:rFonts w:ascii="Times New Roman" w:hAnsi="Times New Roman"/>
        </w:rPr>
        <w:t xml:space="preserve"> elle va permet de dégrader les petits déchets habituels et de les recycler pour se nourrir dans une situation de stress (privation de nutriments ou besoins plus importants en nutriments)</w:t>
      </w:r>
    </w:p>
    <w:p w:rsidR="008B2C49" w:rsidRDefault="008B2C49" w:rsidP="008B2C49">
      <w:pPr>
        <w:pStyle w:val="Paragraphedeliste"/>
        <w:jc w:val="both"/>
        <w:rPr>
          <w:rFonts w:ascii="Times New Roman" w:hAnsi="Times New Roman"/>
        </w:rPr>
      </w:pPr>
      <w:r w:rsidRPr="008B2C49">
        <w:rPr>
          <w:rFonts w:ascii="Times New Roman" w:hAnsi="Times New Roman"/>
        </w:rPr>
        <w:sym w:font="Wingdings" w:char="F0E0"/>
      </w:r>
      <w:r>
        <w:rPr>
          <w:rFonts w:ascii="Times New Roman" w:hAnsi="Times New Roman"/>
        </w:rPr>
        <w:t xml:space="preserve"> </w:t>
      </w:r>
      <w:r>
        <w:rPr>
          <w:rFonts w:ascii="Times New Roman" w:hAnsi="Times New Roman"/>
          <w:u w:val="single"/>
        </w:rPr>
        <w:t>Un système de mort :</w:t>
      </w:r>
      <w:r>
        <w:rPr>
          <w:rFonts w:ascii="Times New Roman" w:hAnsi="Times New Roman"/>
        </w:rPr>
        <w:t xml:space="preserve"> si le stress dure trop longtemps, il y a déclenchement de la mort de la cellule</w:t>
      </w:r>
    </w:p>
    <w:p w:rsidR="008B2C49" w:rsidRDefault="008B2C49" w:rsidP="008B2C49">
      <w:pPr>
        <w:jc w:val="both"/>
        <w:rPr>
          <w:rFonts w:ascii="Times New Roman" w:hAnsi="Times New Roman"/>
        </w:rPr>
      </w:pPr>
    </w:p>
    <w:p w:rsidR="009A07AE" w:rsidRDefault="009A07AE" w:rsidP="008B2C49">
      <w:pPr>
        <w:jc w:val="both"/>
        <w:rPr>
          <w:rFonts w:ascii="Times New Roman" w:hAnsi="Times New Roman"/>
        </w:rPr>
      </w:pPr>
      <w:r>
        <w:rPr>
          <w:rFonts w:ascii="Times New Roman" w:hAnsi="Times New Roman"/>
        </w:rPr>
        <w:t xml:space="preserve">On s’est d’abord surtout intéressé à l’autophagie dans le cadre des cancers. Les cellules cancéreuses savent survivre dans des conditions extrêmes et ont des systèmes d’autophagie très puissants. </w:t>
      </w:r>
    </w:p>
    <w:p w:rsidR="009A07AE" w:rsidRDefault="009A07AE" w:rsidP="008B2C49">
      <w:pPr>
        <w:jc w:val="both"/>
        <w:rPr>
          <w:rFonts w:ascii="Times New Roman" w:hAnsi="Times New Roman"/>
        </w:rPr>
      </w:pPr>
      <w:r>
        <w:rPr>
          <w:rFonts w:ascii="Times New Roman" w:hAnsi="Times New Roman"/>
        </w:rPr>
        <w:t>On a donc essayé de :</w:t>
      </w:r>
    </w:p>
    <w:p w:rsidR="009A07AE" w:rsidRPr="009A07AE" w:rsidRDefault="009A07AE" w:rsidP="009A07AE">
      <w:pPr>
        <w:pStyle w:val="Paragraphedeliste"/>
        <w:numPr>
          <w:ilvl w:val="0"/>
          <w:numId w:val="2"/>
        </w:numPr>
        <w:jc w:val="both"/>
        <w:rPr>
          <w:rFonts w:ascii="Times New Roman" w:hAnsi="Times New Roman"/>
        </w:rPr>
      </w:pPr>
      <w:r w:rsidRPr="009A07AE">
        <w:rPr>
          <w:rFonts w:ascii="Times New Roman" w:hAnsi="Times New Roman"/>
        </w:rPr>
        <w:t>Stimuler l’autophagie pour détruire la cellule tumorale</w:t>
      </w:r>
    </w:p>
    <w:p w:rsidR="009A07AE" w:rsidRDefault="009A07AE" w:rsidP="009A07AE">
      <w:pPr>
        <w:pStyle w:val="Paragraphedeliste"/>
        <w:numPr>
          <w:ilvl w:val="0"/>
          <w:numId w:val="2"/>
        </w:numPr>
        <w:jc w:val="both"/>
        <w:rPr>
          <w:rFonts w:ascii="Times New Roman" w:hAnsi="Times New Roman"/>
        </w:rPr>
      </w:pPr>
      <w:r>
        <w:rPr>
          <w:rFonts w:ascii="Times New Roman" w:hAnsi="Times New Roman"/>
        </w:rPr>
        <w:t>Supprimer l’autophagie, de façon à ce que la cellule ne puisse plus se développer dans des conditions difficiles et résister au stress.</w:t>
      </w:r>
    </w:p>
    <w:p w:rsidR="009A07AE" w:rsidRDefault="009A07AE" w:rsidP="009A07AE">
      <w:pPr>
        <w:jc w:val="both"/>
        <w:rPr>
          <w:rFonts w:ascii="Times New Roman" w:hAnsi="Times New Roman"/>
        </w:rPr>
      </w:pPr>
    </w:p>
    <w:p w:rsidR="009A07AE" w:rsidRDefault="009A07AE" w:rsidP="009A07AE">
      <w:pPr>
        <w:jc w:val="both"/>
        <w:rPr>
          <w:rFonts w:ascii="Times New Roman" w:hAnsi="Times New Roman"/>
        </w:rPr>
      </w:pPr>
      <w:r>
        <w:rPr>
          <w:rFonts w:ascii="Times New Roman" w:hAnsi="Times New Roman"/>
        </w:rPr>
        <w:t>(Diapo 42)</w:t>
      </w:r>
    </w:p>
    <w:p w:rsidR="009A07AE" w:rsidRDefault="009A07AE" w:rsidP="009A07AE">
      <w:pPr>
        <w:jc w:val="both"/>
        <w:rPr>
          <w:rFonts w:ascii="Times New Roman" w:hAnsi="Times New Roman"/>
        </w:rPr>
      </w:pPr>
      <w:r w:rsidRPr="009A07AE">
        <w:rPr>
          <w:rFonts w:ascii="Times New Roman" w:hAnsi="Times New Roman"/>
        </w:rPr>
        <w:sym w:font="Wingdings" w:char="F0E0"/>
      </w:r>
      <w:r>
        <w:rPr>
          <w:rFonts w:ascii="Times New Roman" w:hAnsi="Times New Roman"/>
        </w:rPr>
        <w:t xml:space="preserve"> Le </w:t>
      </w:r>
      <w:r>
        <w:rPr>
          <w:rFonts w:ascii="Times New Roman" w:hAnsi="Times New Roman"/>
          <w:b/>
        </w:rPr>
        <w:t>phagophore</w:t>
      </w:r>
      <w:r>
        <w:rPr>
          <w:rFonts w:ascii="Times New Roman" w:hAnsi="Times New Roman"/>
        </w:rPr>
        <w:t xml:space="preserve"> repère un endroit dans la cellule où il y a beaucoup de débris. Il va donc aller se "coller" à d’autres phagophores pour former une double membrane qui va entourer les débris.</w:t>
      </w:r>
    </w:p>
    <w:p w:rsidR="009A07AE" w:rsidRDefault="009A07AE" w:rsidP="009A07AE">
      <w:pPr>
        <w:jc w:val="both"/>
        <w:rPr>
          <w:rFonts w:ascii="Times New Roman" w:hAnsi="Times New Roman"/>
        </w:rPr>
      </w:pPr>
      <w:r w:rsidRPr="009A07AE">
        <w:rPr>
          <w:rFonts w:ascii="Times New Roman" w:hAnsi="Times New Roman"/>
        </w:rPr>
        <w:sym w:font="Wingdings" w:char="F0E0"/>
      </w:r>
      <w:r>
        <w:rPr>
          <w:rFonts w:ascii="Times New Roman" w:hAnsi="Times New Roman"/>
        </w:rPr>
        <w:t xml:space="preserve"> Une fois que cette membrane est formée, elle va pouvoir aller fusionner avec les lysosomes (enzymes protéolitiques, hydrolases).</w:t>
      </w:r>
    </w:p>
    <w:p w:rsidR="005B1B76" w:rsidRDefault="009A07AE" w:rsidP="009A07AE">
      <w:pPr>
        <w:jc w:val="both"/>
        <w:rPr>
          <w:rFonts w:ascii="Times New Roman" w:hAnsi="Times New Roman"/>
        </w:rPr>
      </w:pPr>
      <w:r w:rsidRPr="009A07AE">
        <w:rPr>
          <w:rFonts w:ascii="Times New Roman" w:hAnsi="Times New Roman"/>
        </w:rPr>
        <w:sym w:font="Wingdings" w:char="F0E0"/>
      </w:r>
      <w:r>
        <w:rPr>
          <w:rFonts w:ascii="Times New Roman" w:hAnsi="Times New Roman"/>
        </w:rPr>
        <w:t xml:space="preserve"> Les débris vont être métabolisés, puis recyclés sous forme utilisable et non toxique pour la cellule. </w:t>
      </w:r>
    </w:p>
    <w:p w:rsidR="005B1B76" w:rsidRDefault="005B1B76" w:rsidP="009A07AE">
      <w:pPr>
        <w:jc w:val="both"/>
        <w:rPr>
          <w:rFonts w:ascii="Times New Roman" w:hAnsi="Times New Roman"/>
        </w:rPr>
      </w:pPr>
    </w:p>
    <w:p w:rsidR="005B1B76" w:rsidRDefault="005B1B76" w:rsidP="009A07AE">
      <w:pPr>
        <w:jc w:val="both"/>
        <w:rPr>
          <w:rFonts w:ascii="Times New Roman" w:hAnsi="Times New Roman"/>
        </w:rPr>
      </w:pPr>
      <w:r>
        <w:rPr>
          <w:rFonts w:ascii="Times New Roman" w:hAnsi="Times New Roman"/>
        </w:rPr>
        <w:t>(Diapo 43)</w:t>
      </w:r>
    </w:p>
    <w:p w:rsidR="005B1B76" w:rsidRDefault="005B1B76" w:rsidP="009A07AE">
      <w:pPr>
        <w:jc w:val="both"/>
        <w:rPr>
          <w:rFonts w:ascii="Times New Roman" w:hAnsi="Times New Roman"/>
          <w:b/>
          <w:i/>
        </w:rPr>
      </w:pPr>
      <w:r>
        <w:rPr>
          <w:rFonts w:ascii="Times New Roman" w:hAnsi="Times New Roman"/>
          <w:b/>
          <w:i/>
        </w:rPr>
        <w:t>Transfection GFP-LC3 et microscopie confocale :</w:t>
      </w:r>
    </w:p>
    <w:p w:rsidR="005B1B76" w:rsidRDefault="005B1B76" w:rsidP="009A07AE">
      <w:pPr>
        <w:jc w:val="both"/>
        <w:rPr>
          <w:rFonts w:ascii="Times New Roman" w:hAnsi="Times New Roman"/>
        </w:rPr>
      </w:pPr>
      <w:r w:rsidRPr="005B1B76">
        <w:rPr>
          <w:rFonts w:ascii="Times New Roman" w:hAnsi="Times New Roman"/>
        </w:rPr>
        <w:sym w:font="Wingdings" w:char="F0E0"/>
      </w:r>
      <w:r>
        <w:rPr>
          <w:rFonts w:ascii="Times New Roman" w:hAnsi="Times New Roman"/>
        </w:rPr>
        <w:t xml:space="preserve"> Normalement LC3-I se trouve au milieu de la cellule. Quand le phagophore va commencer à se former et à se mettre en cercle, LC3-I va se fixer sur la membrane et se transformer en LC3-II (marquage ponctiforme).</w:t>
      </w:r>
    </w:p>
    <w:p w:rsidR="005B1B76" w:rsidRDefault="005B1B76" w:rsidP="009A07AE">
      <w:pPr>
        <w:jc w:val="both"/>
        <w:rPr>
          <w:rFonts w:ascii="Times New Roman" w:hAnsi="Times New Roman"/>
        </w:rPr>
      </w:pPr>
    </w:p>
    <w:p w:rsidR="005B1B76" w:rsidRDefault="005B1B76" w:rsidP="009A07AE">
      <w:pPr>
        <w:jc w:val="both"/>
        <w:rPr>
          <w:rFonts w:ascii="Times New Roman" w:hAnsi="Times New Roman"/>
          <w:b/>
          <w:i/>
        </w:rPr>
      </w:pPr>
      <w:r>
        <w:rPr>
          <w:rFonts w:ascii="Times New Roman" w:hAnsi="Times New Roman"/>
          <w:b/>
          <w:i/>
        </w:rPr>
        <w:t>Microscopie électronique :</w:t>
      </w:r>
    </w:p>
    <w:p w:rsidR="005B1B76" w:rsidRDefault="005B1B76" w:rsidP="009A07AE">
      <w:pPr>
        <w:jc w:val="both"/>
        <w:rPr>
          <w:rFonts w:ascii="Times New Roman" w:hAnsi="Times New Roman"/>
        </w:rPr>
      </w:pPr>
      <w:r>
        <w:rPr>
          <w:rFonts w:ascii="Times New Roman" w:hAnsi="Times New Roman"/>
        </w:rPr>
        <w:t xml:space="preserve">On voit un autophagosome </w:t>
      </w:r>
      <w:r w:rsidRPr="005B1B76">
        <w:rPr>
          <w:rFonts w:ascii="Times New Roman" w:hAnsi="Times New Roman"/>
        </w:rPr>
        <w:sym w:font="Wingdings" w:char="F0E0"/>
      </w:r>
      <w:r>
        <w:rPr>
          <w:rFonts w:ascii="Times New Roman" w:hAnsi="Times New Roman"/>
        </w:rPr>
        <w:t xml:space="preserve"> double membrane et petits débris à l’intérieur qui vont être recyclés.</w:t>
      </w:r>
    </w:p>
    <w:p w:rsidR="005B1B76" w:rsidRDefault="005B1B76" w:rsidP="009A07AE">
      <w:pPr>
        <w:jc w:val="both"/>
        <w:rPr>
          <w:rFonts w:ascii="Times New Roman" w:hAnsi="Times New Roman"/>
        </w:rPr>
      </w:pPr>
    </w:p>
    <w:p w:rsidR="005B1B76" w:rsidRDefault="005B1B76" w:rsidP="009A07AE">
      <w:pPr>
        <w:jc w:val="both"/>
        <w:rPr>
          <w:rFonts w:ascii="Times New Roman" w:hAnsi="Times New Roman"/>
        </w:rPr>
      </w:pPr>
      <w:r>
        <w:rPr>
          <w:rFonts w:ascii="Times New Roman" w:hAnsi="Times New Roman"/>
        </w:rPr>
        <w:t>(Diapo 44)</w:t>
      </w:r>
    </w:p>
    <w:p w:rsidR="002C4D4C" w:rsidRDefault="005B1B76" w:rsidP="009A07AE">
      <w:pPr>
        <w:jc w:val="both"/>
        <w:rPr>
          <w:rFonts w:ascii="Times New Roman" w:hAnsi="Times New Roman"/>
        </w:rPr>
      </w:pPr>
      <w:r>
        <w:rPr>
          <w:rFonts w:ascii="Times New Roman" w:hAnsi="Times New Roman"/>
        </w:rPr>
        <w:t>En février 2011, un papier a montré que l’</w:t>
      </w:r>
      <w:r>
        <w:rPr>
          <w:rFonts w:ascii="Times New Roman" w:hAnsi="Times New Roman"/>
          <w:i/>
          <w:color w:val="0000FF"/>
        </w:rPr>
        <w:t>Acide Zolédronique</w:t>
      </w:r>
      <w:r>
        <w:rPr>
          <w:rFonts w:ascii="Times New Roman" w:hAnsi="Times New Roman"/>
          <w:color w:val="0000FF"/>
        </w:rPr>
        <w:t xml:space="preserve"> </w:t>
      </w:r>
      <w:r>
        <w:rPr>
          <w:rFonts w:ascii="Times New Roman" w:hAnsi="Times New Roman"/>
        </w:rPr>
        <w:t>(utilisé dans l’ostéporose mais également dans les métastases osseuses, notamment dans les cancers de la prostate)</w:t>
      </w:r>
      <w:r w:rsidR="002C4D4C">
        <w:rPr>
          <w:rFonts w:ascii="Times New Roman" w:hAnsi="Times New Roman"/>
        </w:rPr>
        <w:t xml:space="preserve"> était capable d’induire la destruction par autophagie des cellules cancéreuse de la prostate. </w:t>
      </w:r>
    </w:p>
    <w:p w:rsidR="002C4D4C" w:rsidRDefault="002C4D4C" w:rsidP="009A07AE">
      <w:pPr>
        <w:jc w:val="both"/>
        <w:rPr>
          <w:rFonts w:ascii="Times New Roman" w:hAnsi="Times New Roman"/>
        </w:rPr>
      </w:pPr>
    </w:p>
    <w:p w:rsidR="002C4D4C" w:rsidRDefault="002C4D4C" w:rsidP="009A07AE">
      <w:pPr>
        <w:jc w:val="both"/>
        <w:rPr>
          <w:rFonts w:ascii="Times New Roman" w:hAnsi="Times New Roman"/>
        </w:rPr>
      </w:pPr>
      <w:r>
        <w:rPr>
          <w:rFonts w:ascii="Times New Roman" w:hAnsi="Times New Roman"/>
        </w:rPr>
        <w:t>(Diapo 45)</w:t>
      </w:r>
    </w:p>
    <w:p w:rsidR="002C4D4C" w:rsidRDefault="002C4D4C" w:rsidP="009A07AE">
      <w:pPr>
        <w:jc w:val="both"/>
        <w:rPr>
          <w:rFonts w:ascii="Times New Roman" w:hAnsi="Times New Roman"/>
        </w:rPr>
      </w:pPr>
      <w:r>
        <w:rPr>
          <w:rFonts w:ascii="Times New Roman" w:hAnsi="Times New Roman"/>
        </w:rPr>
        <w:t>Schéma à ne pas retenir.</w:t>
      </w:r>
    </w:p>
    <w:p w:rsidR="002C4D4C" w:rsidRDefault="002C4D4C" w:rsidP="009A07AE">
      <w:pPr>
        <w:jc w:val="both"/>
        <w:rPr>
          <w:rFonts w:ascii="Times New Roman" w:hAnsi="Times New Roman"/>
        </w:rPr>
      </w:pPr>
    </w:p>
    <w:p w:rsidR="002C4D4C" w:rsidRDefault="002C4D4C" w:rsidP="009A07AE">
      <w:pPr>
        <w:jc w:val="both"/>
        <w:rPr>
          <w:rFonts w:ascii="Times New Roman" w:hAnsi="Times New Roman"/>
        </w:rPr>
      </w:pPr>
      <w:r>
        <w:rPr>
          <w:rFonts w:ascii="Times New Roman" w:hAnsi="Times New Roman"/>
        </w:rPr>
        <w:t>On sait que les amino-BPs interagissent avec ces petites protéines G (Ras, Rab, Rho) par la voie du mévalonate, la géranyl-géranylation et on voit que :</w:t>
      </w:r>
    </w:p>
    <w:p w:rsidR="002C4D4C" w:rsidRPr="002C4D4C" w:rsidRDefault="002C4D4C" w:rsidP="002C4D4C">
      <w:pPr>
        <w:pStyle w:val="Paragraphedeliste"/>
        <w:numPr>
          <w:ilvl w:val="0"/>
          <w:numId w:val="2"/>
        </w:numPr>
        <w:jc w:val="both"/>
        <w:rPr>
          <w:rFonts w:ascii="Times New Roman" w:hAnsi="Times New Roman"/>
        </w:rPr>
      </w:pPr>
      <w:r w:rsidRPr="002C4D4C">
        <w:rPr>
          <w:rFonts w:ascii="Times New Roman" w:hAnsi="Times New Roman"/>
          <w:b/>
        </w:rPr>
        <w:t>Rab</w:t>
      </w:r>
      <w:r w:rsidRPr="002C4D4C">
        <w:rPr>
          <w:rFonts w:ascii="Times New Roman" w:hAnsi="Times New Roman"/>
        </w:rPr>
        <w:t xml:space="preserve"> est impliqué dans la résorption par les OC. Quand on la bloque, il n’y a pas de résorption car ça bloque le trafic intra-cellulaire.</w:t>
      </w:r>
    </w:p>
    <w:p w:rsidR="002C4D4C" w:rsidRDefault="002C4D4C" w:rsidP="002C4D4C">
      <w:pPr>
        <w:pStyle w:val="Paragraphedeliste"/>
        <w:numPr>
          <w:ilvl w:val="0"/>
          <w:numId w:val="2"/>
        </w:numPr>
        <w:jc w:val="both"/>
        <w:rPr>
          <w:rFonts w:ascii="Times New Roman" w:hAnsi="Times New Roman"/>
        </w:rPr>
      </w:pPr>
      <w:r>
        <w:rPr>
          <w:rFonts w:ascii="Times New Roman" w:hAnsi="Times New Roman"/>
          <w:b/>
        </w:rPr>
        <w:t>Ras</w:t>
      </w:r>
      <w:r>
        <w:rPr>
          <w:rFonts w:ascii="Times New Roman" w:hAnsi="Times New Roman"/>
        </w:rPr>
        <w:t xml:space="preserve"> activé déclenche des voies d’apoptose (ERK, AKT) des OC et des cellules tumorales. Ras agit également sur des petites protéines (p21, p27) entraînant l’accumulation des cellules en phase G1.</w:t>
      </w:r>
    </w:p>
    <w:p w:rsidR="002C4D4C" w:rsidRDefault="002C4D4C" w:rsidP="002C4D4C">
      <w:pPr>
        <w:pStyle w:val="Paragraphedeliste"/>
        <w:numPr>
          <w:ilvl w:val="0"/>
          <w:numId w:val="2"/>
        </w:numPr>
        <w:jc w:val="both"/>
        <w:rPr>
          <w:rFonts w:ascii="Times New Roman" w:hAnsi="Times New Roman"/>
        </w:rPr>
      </w:pPr>
      <w:r>
        <w:rPr>
          <w:rFonts w:ascii="Times New Roman" w:hAnsi="Times New Roman"/>
          <w:b/>
        </w:rPr>
        <w:t>Rho</w:t>
      </w:r>
      <w:r>
        <w:rPr>
          <w:rFonts w:ascii="Times New Roman" w:hAnsi="Times New Roman"/>
        </w:rPr>
        <w:t xml:space="preserve"> interagit notamment avec les métalloprotéases (très impliquées dans l’invasion tumorale)</w:t>
      </w:r>
    </w:p>
    <w:p w:rsidR="002C4D4C" w:rsidRDefault="002C4D4C" w:rsidP="002C4D4C">
      <w:pPr>
        <w:pStyle w:val="Paragraphedeliste"/>
        <w:numPr>
          <w:ilvl w:val="0"/>
          <w:numId w:val="2"/>
        </w:numPr>
        <w:jc w:val="both"/>
        <w:rPr>
          <w:rFonts w:ascii="Times New Roman" w:hAnsi="Times New Roman"/>
        </w:rPr>
      </w:pPr>
      <w:r>
        <w:rPr>
          <w:rFonts w:ascii="Times New Roman" w:hAnsi="Times New Roman"/>
        </w:rPr>
        <w:t xml:space="preserve">Il semblerait que les </w:t>
      </w:r>
      <w:r>
        <w:rPr>
          <w:rFonts w:ascii="Times New Roman" w:hAnsi="Times New Roman"/>
          <w:b/>
        </w:rPr>
        <w:t>BPs aient une action directe</w:t>
      </w:r>
      <w:r>
        <w:rPr>
          <w:rFonts w:ascii="Times New Roman" w:hAnsi="Times New Roman"/>
        </w:rPr>
        <w:t xml:space="preserve"> sur des molécules de l’angiogénèse. L’</w:t>
      </w:r>
      <w:r w:rsidRPr="002C4D4C">
        <w:rPr>
          <w:rFonts w:ascii="Times New Roman" w:hAnsi="Times New Roman"/>
          <w:b/>
        </w:rPr>
        <w:t>angiogénèse</w:t>
      </w:r>
      <w:r>
        <w:rPr>
          <w:rFonts w:ascii="Times New Roman" w:hAnsi="Times New Roman"/>
        </w:rPr>
        <w:t xml:space="preserve"> peut être bénéfique quand on veut qu’il y ait un apport de nutriments et d’oxygène dans un tissu sain ou au contraire, mais dans le cas des tumeurs, le blocage de l’angiogénèse est intéressant. Enfin, les </w:t>
      </w:r>
      <w:r>
        <w:rPr>
          <w:rFonts w:ascii="Times New Roman" w:hAnsi="Times New Roman"/>
          <w:b/>
        </w:rPr>
        <w:t>BPs bloquent</w:t>
      </w:r>
      <w:r>
        <w:rPr>
          <w:rFonts w:ascii="Times New Roman" w:hAnsi="Times New Roman"/>
        </w:rPr>
        <w:t xml:space="preserve"> </w:t>
      </w:r>
      <w:r w:rsidRPr="002C4D4C">
        <w:rPr>
          <w:rFonts w:ascii="Times New Roman" w:hAnsi="Times New Roman"/>
          <w:b/>
        </w:rPr>
        <w:t>αvβ3</w:t>
      </w:r>
      <w:r>
        <w:rPr>
          <w:rFonts w:ascii="Times New Roman" w:hAnsi="Times New Roman"/>
        </w:rPr>
        <w:t xml:space="preserve">, qui permet aux cellules de s’attacher à la matrice, et permet de bloquer la migration des cellules tumorales. </w:t>
      </w:r>
    </w:p>
    <w:p w:rsidR="000E12CF" w:rsidRDefault="000E12CF" w:rsidP="002C4D4C">
      <w:pPr>
        <w:jc w:val="both"/>
        <w:rPr>
          <w:rFonts w:ascii="Times New Roman" w:hAnsi="Times New Roman"/>
        </w:rPr>
      </w:pPr>
    </w:p>
    <w:p w:rsidR="000E12CF" w:rsidRPr="000E12CF" w:rsidRDefault="000E12CF" w:rsidP="002C4D4C">
      <w:pPr>
        <w:pStyle w:val="Paragraphedeliste"/>
        <w:numPr>
          <w:ilvl w:val="0"/>
          <w:numId w:val="1"/>
        </w:numPr>
        <w:jc w:val="both"/>
        <w:rPr>
          <w:rFonts w:ascii="Times New Roman" w:hAnsi="Times New Roman"/>
          <w:b/>
          <w:sz w:val="28"/>
          <w:u w:val="single"/>
        </w:rPr>
      </w:pPr>
      <w:r>
        <w:rPr>
          <w:rFonts w:ascii="Times New Roman" w:hAnsi="Times New Roman"/>
          <w:b/>
          <w:sz w:val="28"/>
          <w:u w:val="single"/>
        </w:rPr>
        <w:t>Nouvelles cibles thérapeutiques</w:t>
      </w:r>
      <w:r w:rsidRPr="00992110">
        <w:rPr>
          <w:rFonts w:ascii="Times New Roman" w:hAnsi="Times New Roman"/>
          <w:b/>
          <w:sz w:val="28"/>
          <w:u w:val="single"/>
        </w:rPr>
        <w:t xml:space="preserve"> :</w:t>
      </w:r>
    </w:p>
    <w:p w:rsidR="002C4D4C" w:rsidRDefault="002C4D4C" w:rsidP="002C4D4C">
      <w:pPr>
        <w:jc w:val="both"/>
        <w:rPr>
          <w:rFonts w:ascii="Times New Roman" w:hAnsi="Times New Roman"/>
        </w:rPr>
      </w:pPr>
    </w:p>
    <w:p w:rsidR="000E12CF" w:rsidRPr="000E12CF" w:rsidRDefault="002C4D4C" w:rsidP="002C4D4C">
      <w:pPr>
        <w:jc w:val="both"/>
        <w:rPr>
          <w:rFonts w:ascii="Times New Roman" w:hAnsi="Times New Roman"/>
        </w:rPr>
      </w:pPr>
      <w:r>
        <w:rPr>
          <w:rFonts w:ascii="Times New Roman" w:hAnsi="Times New Roman"/>
        </w:rPr>
        <w:t>(Diapo 47)</w:t>
      </w:r>
    </w:p>
    <w:p w:rsidR="002C4D4C" w:rsidRDefault="002C4D4C" w:rsidP="002C4D4C">
      <w:pPr>
        <w:jc w:val="both"/>
        <w:rPr>
          <w:rFonts w:ascii="Times New Roman" w:hAnsi="Times New Roman"/>
        </w:rPr>
      </w:pPr>
    </w:p>
    <w:p w:rsidR="000E12CF" w:rsidRDefault="000E12CF" w:rsidP="000E12CF">
      <w:pPr>
        <w:pStyle w:val="Paragraphedeliste"/>
        <w:numPr>
          <w:ilvl w:val="0"/>
          <w:numId w:val="10"/>
        </w:numPr>
        <w:jc w:val="both"/>
        <w:rPr>
          <w:rFonts w:ascii="Times New Roman" w:hAnsi="Times New Roman"/>
        </w:rPr>
      </w:pPr>
      <w:r>
        <w:rPr>
          <w:rFonts w:ascii="Times New Roman" w:hAnsi="Times New Roman"/>
          <w:b/>
          <w:color w:val="0000FF"/>
          <w:u w:val="single"/>
        </w:rPr>
        <w:t>OC et Polyarthrite Rhumatoïde :</w:t>
      </w:r>
      <w:r>
        <w:rPr>
          <w:rFonts w:ascii="Times New Roman" w:hAnsi="Times New Roman"/>
        </w:rPr>
        <w:t xml:space="preserve"> Le problème de cette maladie au niveau articulaire (car il existe également des problèmes au niveau systémique), c’est la destruction des articulations. Avant, on pensait que ça venait du cartilage ; en fait, tout le monde reconnaît maintenant que c’est </w:t>
      </w:r>
      <w:r w:rsidRPr="000E12CF">
        <w:rPr>
          <w:rFonts w:ascii="Times New Roman" w:hAnsi="Times New Roman"/>
          <w:b/>
        </w:rPr>
        <w:t>l’OC qui est responsable de la</w:t>
      </w:r>
      <w:r>
        <w:rPr>
          <w:rFonts w:ascii="Times New Roman" w:hAnsi="Times New Roman"/>
        </w:rPr>
        <w:t xml:space="preserve"> </w:t>
      </w:r>
      <w:r>
        <w:rPr>
          <w:rFonts w:ascii="Times New Roman" w:hAnsi="Times New Roman"/>
          <w:b/>
        </w:rPr>
        <w:t>destruction de l’os sous-chondral</w:t>
      </w:r>
      <w:r>
        <w:rPr>
          <w:rFonts w:ascii="Times New Roman" w:hAnsi="Times New Roman"/>
        </w:rPr>
        <w:t xml:space="preserve"> détruit dans la PR. </w:t>
      </w:r>
    </w:p>
    <w:p w:rsidR="005A4C1E" w:rsidRDefault="000E12CF" w:rsidP="000E12CF">
      <w:pPr>
        <w:pStyle w:val="Paragraphedeliste"/>
        <w:ind w:left="360"/>
        <w:jc w:val="both"/>
        <w:rPr>
          <w:rFonts w:ascii="Times New Roman" w:hAnsi="Times New Roman"/>
        </w:rPr>
      </w:pPr>
      <w:r>
        <w:rPr>
          <w:rFonts w:ascii="Times New Roman" w:hAnsi="Times New Roman"/>
        </w:rPr>
        <w:t xml:space="preserve">On s’est donc demandé si les BPs pouvaient présenter un avantage pour éviter la destruction articulaire, alors que d’autres molécules agissent plus sur le côté inflammatoire </w:t>
      </w:r>
      <w:r w:rsidRPr="000E12CF">
        <w:rPr>
          <w:rFonts w:ascii="Times New Roman" w:hAnsi="Times New Roman"/>
        </w:rPr>
        <w:sym w:font="Wingdings" w:char="F0E0"/>
      </w:r>
      <w:r w:rsidR="005A4C1E">
        <w:rPr>
          <w:rFonts w:ascii="Times New Roman" w:hAnsi="Times New Roman"/>
        </w:rPr>
        <w:t xml:space="preserve"> r</w:t>
      </w:r>
      <w:r>
        <w:rPr>
          <w:rFonts w:ascii="Times New Roman" w:hAnsi="Times New Roman"/>
        </w:rPr>
        <w:t>ésultat = moyen</w:t>
      </w:r>
      <w:r w:rsidR="005A4C1E">
        <w:rPr>
          <w:rFonts w:ascii="Times New Roman" w:hAnsi="Times New Roman"/>
        </w:rPr>
        <w:t>.</w:t>
      </w:r>
    </w:p>
    <w:p w:rsidR="005A4C1E" w:rsidRDefault="005A4C1E" w:rsidP="005A4C1E">
      <w:pPr>
        <w:pStyle w:val="Paragraphedeliste"/>
        <w:numPr>
          <w:ilvl w:val="0"/>
          <w:numId w:val="10"/>
        </w:numPr>
        <w:jc w:val="both"/>
        <w:rPr>
          <w:rFonts w:ascii="Times New Roman" w:hAnsi="Times New Roman"/>
        </w:rPr>
      </w:pPr>
      <w:r>
        <w:rPr>
          <w:rFonts w:ascii="Times New Roman" w:hAnsi="Times New Roman"/>
          <w:b/>
          <w:color w:val="0000FF"/>
          <w:u w:val="single"/>
        </w:rPr>
        <w:t>Arthrose :</w:t>
      </w:r>
      <w:r>
        <w:rPr>
          <w:rFonts w:ascii="Times New Roman" w:hAnsi="Times New Roman"/>
          <w:color w:val="0000FF"/>
        </w:rPr>
        <w:t xml:space="preserve"> </w:t>
      </w:r>
      <w:r>
        <w:rPr>
          <w:rFonts w:ascii="Times New Roman" w:hAnsi="Times New Roman"/>
        </w:rPr>
        <w:t xml:space="preserve">On pense que le signal de départ de l’arthrose vient de l’os sous-chondral. Des études ont été menées avec des BPs, et les résultats ont été décevants. </w:t>
      </w:r>
    </w:p>
    <w:p w:rsidR="005A4C1E" w:rsidRDefault="005A4C1E" w:rsidP="005A4C1E">
      <w:pPr>
        <w:jc w:val="both"/>
        <w:rPr>
          <w:rFonts w:ascii="Times New Roman" w:hAnsi="Times New Roman"/>
        </w:rPr>
      </w:pPr>
    </w:p>
    <w:p w:rsidR="005A4C1E" w:rsidRDefault="005A4C1E" w:rsidP="005A4C1E">
      <w:pPr>
        <w:jc w:val="both"/>
        <w:rPr>
          <w:rFonts w:ascii="Times New Roman" w:hAnsi="Times New Roman"/>
        </w:rPr>
      </w:pPr>
      <w:r>
        <w:rPr>
          <w:rFonts w:ascii="Times New Roman" w:hAnsi="Times New Roman"/>
        </w:rPr>
        <w:t>(Diapo 48)</w:t>
      </w:r>
    </w:p>
    <w:p w:rsidR="005A4C1E" w:rsidRPr="005A4C1E" w:rsidRDefault="005A4C1E" w:rsidP="005A4C1E">
      <w:pPr>
        <w:jc w:val="both"/>
        <w:rPr>
          <w:rFonts w:ascii="Times New Roman" w:hAnsi="Times New Roman"/>
        </w:rPr>
      </w:pPr>
      <w:r w:rsidRPr="005A4C1E">
        <w:rPr>
          <w:rFonts w:ascii="Times New Roman" w:hAnsi="Times New Roman"/>
        </w:rPr>
        <w:t xml:space="preserve">Le modèle animal de la PR consiste à induire une arthrite en injectant de l’adjuvant de Freund qui va entraîner la formation d’auto-Ac, et ça mime un tableau clinique de polyarthrite. Les chercheurs ont injecté des BPs à ces animaux et ont montré qu’il y avait une petite modulation de l’inflammation, mais il fallait des doses élevées avec des effets cytotoxiques. </w:t>
      </w:r>
    </w:p>
    <w:p w:rsidR="005A4C1E" w:rsidRPr="005A4C1E" w:rsidRDefault="005A4C1E" w:rsidP="005A4C1E">
      <w:pPr>
        <w:jc w:val="both"/>
        <w:rPr>
          <w:rFonts w:ascii="Times New Roman" w:hAnsi="Times New Roman"/>
        </w:rPr>
      </w:pPr>
      <w:r w:rsidRPr="005A4C1E">
        <w:rPr>
          <w:rFonts w:ascii="Times New Roman" w:hAnsi="Times New Roman"/>
        </w:rPr>
        <w:t xml:space="preserve">Si on prend le côté clinique, on observe quelques petites améliorations, mais qui ne sont pour le moment pas significatives. </w:t>
      </w:r>
    </w:p>
    <w:p w:rsidR="005A4C1E" w:rsidRDefault="005A4C1E" w:rsidP="005A4C1E">
      <w:pPr>
        <w:jc w:val="both"/>
        <w:rPr>
          <w:rFonts w:ascii="Times New Roman" w:hAnsi="Times New Roman"/>
        </w:rPr>
      </w:pPr>
    </w:p>
    <w:p w:rsidR="005A4C1E" w:rsidRDefault="005A4C1E" w:rsidP="005A4C1E">
      <w:pPr>
        <w:jc w:val="both"/>
        <w:rPr>
          <w:rFonts w:ascii="Times New Roman" w:hAnsi="Times New Roman"/>
        </w:rPr>
      </w:pPr>
      <w:r>
        <w:rPr>
          <w:rFonts w:ascii="Times New Roman" w:hAnsi="Times New Roman"/>
        </w:rPr>
        <w:t>(Diapos 49-50)</w:t>
      </w:r>
    </w:p>
    <w:p w:rsidR="005A4C1E" w:rsidRDefault="005A4C1E" w:rsidP="005A4C1E">
      <w:pPr>
        <w:jc w:val="both"/>
        <w:rPr>
          <w:rFonts w:ascii="Times New Roman" w:hAnsi="Times New Roman"/>
        </w:rPr>
      </w:pPr>
      <w:r>
        <w:rPr>
          <w:rFonts w:ascii="Times New Roman" w:hAnsi="Times New Roman"/>
        </w:rPr>
        <w:t>Avec l’</w:t>
      </w:r>
      <w:r>
        <w:rPr>
          <w:rFonts w:ascii="Times New Roman" w:hAnsi="Times New Roman"/>
          <w:i/>
          <w:color w:val="0000FF"/>
        </w:rPr>
        <w:t>Alendronate</w:t>
      </w:r>
      <w:r>
        <w:rPr>
          <w:rFonts w:ascii="Times New Roman" w:hAnsi="Times New Roman"/>
        </w:rPr>
        <w:t>, il y a eu des études chez l’animal : on voyait une amélioration soit dans la polyarthrite, soit dans des modèles d’arthrose avec moins de cytokines pro-inflammatoires, mais rien de concluant.</w:t>
      </w:r>
    </w:p>
    <w:p w:rsidR="005A4C1E" w:rsidRDefault="005A4C1E" w:rsidP="005A4C1E">
      <w:pPr>
        <w:jc w:val="both"/>
        <w:rPr>
          <w:rFonts w:ascii="Times New Roman" w:hAnsi="Times New Roman"/>
        </w:rPr>
      </w:pPr>
      <w:r>
        <w:rPr>
          <w:rFonts w:ascii="Times New Roman" w:hAnsi="Times New Roman"/>
        </w:rPr>
        <w:t>Avec l’</w:t>
      </w:r>
      <w:r>
        <w:rPr>
          <w:rFonts w:ascii="Times New Roman" w:hAnsi="Times New Roman"/>
          <w:i/>
          <w:color w:val="0000FF"/>
        </w:rPr>
        <w:t>Acide Zolédronique</w:t>
      </w:r>
      <w:r>
        <w:rPr>
          <w:rFonts w:ascii="Times New Roman" w:hAnsi="Times New Roman"/>
        </w:rPr>
        <w:t>, on voyait qu’il y avait une diminution des érosions osseuses dans des modèles d’arthrite et dans d’autres modèles d’arthrose, on voyait un effet chondroprotecteur. Cependant, la phase qui a suivi ce premier papier n’a pas porté tous les espoirs que ça avait suscités.</w:t>
      </w:r>
    </w:p>
    <w:p w:rsidR="005A4C1E" w:rsidRDefault="005A4C1E" w:rsidP="005A4C1E">
      <w:pPr>
        <w:jc w:val="both"/>
        <w:rPr>
          <w:rFonts w:ascii="Times New Roman" w:hAnsi="Times New Roman"/>
        </w:rPr>
      </w:pPr>
    </w:p>
    <w:p w:rsidR="005A4C1E" w:rsidRDefault="005A4C1E" w:rsidP="005A4C1E">
      <w:pPr>
        <w:jc w:val="both"/>
        <w:rPr>
          <w:rFonts w:ascii="Times New Roman" w:hAnsi="Times New Roman"/>
        </w:rPr>
      </w:pPr>
      <w:r>
        <w:rPr>
          <w:rFonts w:ascii="Times New Roman" w:hAnsi="Times New Roman"/>
        </w:rPr>
        <w:t xml:space="preserve">L’intérêt se confirme donc de moins en moins dans ces pathologies (bien que ça ne fasse pas de mal d’en donner). </w:t>
      </w:r>
    </w:p>
    <w:p w:rsidR="005A4C1E" w:rsidRDefault="005A4C1E" w:rsidP="005A4C1E">
      <w:pPr>
        <w:jc w:val="both"/>
        <w:rPr>
          <w:rFonts w:ascii="Times New Roman" w:hAnsi="Times New Roman"/>
        </w:rPr>
      </w:pPr>
    </w:p>
    <w:p w:rsidR="005A4C1E" w:rsidRPr="005A4C1E" w:rsidRDefault="005A4C1E" w:rsidP="005A4C1E">
      <w:pPr>
        <w:pStyle w:val="Paragraphedeliste"/>
        <w:numPr>
          <w:ilvl w:val="0"/>
          <w:numId w:val="1"/>
        </w:numPr>
        <w:jc w:val="both"/>
        <w:rPr>
          <w:rFonts w:ascii="Times New Roman" w:hAnsi="Times New Roman"/>
          <w:b/>
          <w:sz w:val="28"/>
          <w:u w:val="single"/>
        </w:rPr>
      </w:pPr>
      <w:r>
        <w:rPr>
          <w:rFonts w:ascii="Times New Roman" w:hAnsi="Times New Roman"/>
          <w:b/>
          <w:sz w:val="28"/>
          <w:u w:val="single"/>
        </w:rPr>
        <w:t>Conclusions</w:t>
      </w:r>
      <w:r w:rsidRPr="005A4C1E">
        <w:rPr>
          <w:rFonts w:ascii="Times New Roman" w:hAnsi="Times New Roman"/>
          <w:b/>
          <w:sz w:val="28"/>
          <w:u w:val="single"/>
        </w:rPr>
        <w:t xml:space="preserve"> :</w:t>
      </w:r>
    </w:p>
    <w:p w:rsidR="005A4C1E" w:rsidRDefault="005A4C1E" w:rsidP="005A4C1E">
      <w:pPr>
        <w:jc w:val="both"/>
        <w:rPr>
          <w:rFonts w:ascii="Times New Roman" w:hAnsi="Times New Roman"/>
        </w:rPr>
      </w:pPr>
    </w:p>
    <w:p w:rsidR="005A4C1E" w:rsidRDefault="005A4C1E" w:rsidP="005A4C1E">
      <w:pPr>
        <w:jc w:val="both"/>
        <w:rPr>
          <w:rFonts w:ascii="Times New Roman" w:hAnsi="Times New Roman"/>
        </w:rPr>
      </w:pPr>
      <w:r>
        <w:rPr>
          <w:rFonts w:ascii="Times New Roman" w:hAnsi="Times New Roman"/>
        </w:rPr>
        <w:t>(Diapos 51-53)</w:t>
      </w:r>
    </w:p>
    <w:p w:rsidR="005A4C1E" w:rsidRDefault="005A4C1E" w:rsidP="005A4C1E">
      <w:pPr>
        <w:jc w:val="both"/>
        <w:rPr>
          <w:rFonts w:ascii="Times New Roman" w:hAnsi="Times New Roman"/>
        </w:rPr>
      </w:pPr>
      <w:r>
        <w:rPr>
          <w:rFonts w:ascii="Times New Roman" w:hAnsi="Times New Roman"/>
        </w:rPr>
        <w:t>Les chercheurs sont maintenant à peu près tous d’accord pour dire que ça marche de la façon suivante :</w:t>
      </w:r>
    </w:p>
    <w:p w:rsidR="00D5606B" w:rsidRDefault="005A4C1E" w:rsidP="005A4C1E">
      <w:pPr>
        <w:jc w:val="both"/>
        <w:rPr>
          <w:rFonts w:ascii="Times New Roman" w:hAnsi="Times New Roman"/>
        </w:rPr>
      </w:pPr>
      <w:r w:rsidRPr="005A4C1E">
        <w:rPr>
          <w:rFonts w:ascii="Times New Roman" w:hAnsi="Times New Roman"/>
        </w:rPr>
        <w:sym w:font="Wingdings" w:char="F0E0"/>
      </w:r>
      <w:r>
        <w:rPr>
          <w:rFonts w:ascii="Times New Roman" w:hAnsi="Times New Roman"/>
        </w:rPr>
        <w:t xml:space="preserve"> Le BP vient se coller </w:t>
      </w:r>
      <w:r w:rsidR="00D5606B">
        <w:rPr>
          <w:rFonts w:ascii="Times New Roman" w:hAnsi="Times New Roman"/>
        </w:rPr>
        <w:t xml:space="preserve">très fortement </w:t>
      </w:r>
      <w:r>
        <w:rPr>
          <w:rFonts w:ascii="Times New Roman" w:hAnsi="Times New Roman"/>
        </w:rPr>
        <w:t>à la matrice osseuse (forte affinité</w:t>
      </w:r>
      <w:r w:rsidR="00D5606B">
        <w:rPr>
          <w:rFonts w:ascii="Times New Roman" w:hAnsi="Times New Roman"/>
        </w:rPr>
        <w:t>, analogie aux pyrophosphates</w:t>
      </w:r>
      <w:r>
        <w:rPr>
          <w:rFonts w:ascii="Times New Roman" w:hAnsi="Times New Roman"/>
        </w:rPr>
        <w:t>)</w:t>
      </w:r>
    </w:p>
    <w:p w:rsidR="00D5606B" w:rsidRDefault="00D5606B" w:rsidP="005A4C1E">
      <w:pPr>
        <w:jc w:val="both"/>
        <w:rPr>
          <w:rFonts w:ascii="Times New Roman" w:hAnsi="Times New Roman"/>
        </w:rPr>
      </w:pPr>
      <w:r w:rsidRPr="00D5606B">
        <w:rPr>
          <w:rFonts w:ascii="Times New Roman" w:hAnsi="Times New Roman"/>
        </w:rPr>
        <w:sym w:font="Wingdings" w:char="F0E0"/>
      </w:r>
      <w:r>
        <w:rPr>
          <w:rFonts w:ascii="Times New Roman" w:hAnsi="Times New Roman"/>
        </w:rPr>
        <w:t xml:space="preserve"> L’OC arrive, s’attache à la matrice et commence à résorber l’os. Dans le même temps, il internalise le BP (concentration élevées de BPs dans l’OC).</w:t>
      </w:r>
    </w:p>
    <w:p w:rsidR="00D5606B" w:rsidRDefault="00D5606B" w:rsidP="005A4C1E">
      <w:pPr>
        <w:jc w:val="both"/>
        <w:rPr>
          <w:rFonts w:ascii="Times New Roman" w:hAnsi="Times New Roman"/>
        </w:rPr>
      </w:pPr>
      <w:r w:rsidRPr="00D5606B">
        <w:rPr>
          <w:rFonts w:ascii="Times New Roman" w:hAnsi="Times New Roman"/>
        </w:rPr>
        <w:sym w:font="Wingdings" w:char="F0E0"/>
      </w:r>
      <w:r>
        <w:rPr>
          <w:rFonts w:ascii="Times New Roman" w:hAnsi="Times New Roman"/>
        </w:rPr>
        <w:t xml:space="preserve"> Il y a interaction avec le métabolisme intra-cellulaire de l’OC, entraînant dans un premier temps une perte de l’activité de résorption osseuse. Dans un second temps, il y a induction de l’apoptose des OC par 2 voies différentes, selon que ce sont des amino ou des non-amino BPs, et la cellule meurt plus rapidement. La cellule est donc moins active et elle perd de sa durée de vie. </w:t>
      </w:r>
    </w:p>
    <w:p w:rsidR="00D5606B" w:rsidRDefault="00D5606B" w:rsidP="005A4C1E">
      <w:pPr>
        <w:jc w:val="both"/>
        <w:rPr>
          <w:rFonts w:ascii="Times New Roman" w:hAnsi="Times New Roman"/>
        </w:rPr>
      </w:pPr>
    </w:p>
    <w:p w:rsidR="00D5606B" w:rsidRDefault="00D5606B" w:rsidP="005A4C1E">
      <w:pPr>
        <w:jc w:val="both"/>
        <w:rPr>
          <w:rFonts w:ascii="Times New Roman" w:hAnsi="Times New Roman"/>
          <w:sz w:val="18"/>
        </w:rPr>
      </w:pPr>
      <w:r>
        <w:rPr>
          <w:rFonts w:ascii="Times New Roman" w:hAnsi="Times New Roman"/>
        </w:rPr>
        <w:t xml:space="preserve">(Diapo 60) </w:t>
      </w:r>
      <w:r>
        <w:rPr>
          <w:rFonts w:ascii="Times New Roman" w:hAnsi="Times New Roman"/>
          <w:sz w:val="18"/>
        </w:rPr>
        <w:t>La prof a passé les diapos sur la tolérance osseuse, jusque là</w:t>
      </w:r>
    </w:p>
    <w:p w:rsidR="00D5606B" w:rsidRDefault="00D5606B" w:rsidP="005A4C1E">
      <w:pPr>
        <w:jc w:val="both"/>
        <w:rPr>
          <w:rFonts w:ascii="Times New Roman" w:hAnsi="Times New Roman"/>
        </w:rPr>
      </w:pPr>
      <w:r>
        <w:rPr>
          <w:rFonts w:ascii="Times New Roman" w:hAnsi="Times New Roman"/>
          <w:b/>
          <w:u w:val="single"/>
        </w:rPr>
        <w:t>Ostéonécrose de la mâchoire :</w:t>
      </w:r>
    </w:p>
    <w:p w:rsidR="00D5606B" w:rsidRDefault="00D5606B" w:rsidP="005A4C1E">
      <w:pPr>
        <w:jc w:val="both"/>
        <w:rPr>
          <w:rFonts w:ascii="Times New Roman" w:hAnsi="Times New Roman"/>
        </w:rPr>
      </w:pPr>
    </w:p>
    <w:p w:rsidR="00D5606B" w:rsidRDefault="00D5606B" w:rsidP="005A4C1E">
      <w:pPr>
        <w:jc w:val="both"/>
        <w:rPr>
          <w:rFonts w:ascii="Times New Roman" w:hAnsi="Times New Roman"/>
        </w:rPr>
      </w:pPr>
      <w:r>
        <w:rPr>
          <w:rFonts w:ascii="Times New Roman" w:hAnsi="Times New Roman"/>
        </w:rPr>
        <w:t xml:space="preserve">Le problème des BPs est qu’ils se fixent sur toutes les matrices osseuses, notamment sur l’os de la mâchoire. </w:t>
      </w:r>
    </w:p>
    <w:p w:rsidR="00D5606B" w:rsidRDefault="00D5606B" w:rsidP="005A4C1E">
      <w:pPr>
        <w:jc w:val="both"/>
        <w:rPr>
          <w:rFonts w:ascii="Times New Roman" w:hAnsi="Times New Roman"/>
        </w:rPr>
      </w:pPr>
      <w:r>
        <w:rPr>
          <w:rFonts w:ascii="Times New Roman" w:hAnsi="Times New Roman"/>
        </w:rPr>
        <w:t xml:space="preserve">On s’est rendu compte au bout de plus de 15 ans d’utilisation de cet effet secondaire des BPs grâce à l’utilisation des BPs en cancérologie (gros inhibiteurs de la résorption osseuse, donc largement utilisés dans les métastases osseuses et les myélomes). Avant les gens mourraient assez vite de leur cancer lorsque le diagnostic était posé. </w:t>
      </w:r>
    </w:p>
    <w:p w:rsidR="00D5606B" w:rsidRDefault="00D5606B" w:rsidP="005A4C1E">
      <w:pPr>
        <w:jc w:val="both"/>
        <w:rPr>
          <w:rFonts w:ascii="Times New Roman" w:hAnsi="Times New Roman"/>
        </w:rPr>
      </w:pPr>
      <w:r>
        <w:rPr>
          <w:rFonts w:ascii="Times New Roman" w:hAnsi="Times New Roman"/>
        </w:rPr>
        <w:t xml:space="preserve">Cependant, grâce aux progrès en cancérologie, les patients ont commencé à vivre plus longtemps, même avec des métastases osseuses (notamment dans le cancer du sein qui a été révolutionné par l’arrivée des anti-aromatases pour les cancers positifs pour les Rc aux oestrogènes, ou dans les cancers de la prostate même avec métastases car on peut maintenant bloquer de manière puissante les Rc aux androgènes). </w:t>
      </w:r>
    </w:p>
    <w:p w:rsidR="00506F6E" w:rsidRDefault="00D5606B" w:rsidP="005A4C1E">
      <w:pPr>
        <w:jc w:val="both"/>
        <w:rPr>
          <w:rFonts w:ascii="Times New Roman" w:hAnsi="Times New Roman"/>
        </w:rPr>
      </w:pPr>
      <w:r>
        <w:rPr>
          <w:rFonts w:ascii="Times New Roman" w:hAnsi="Times New Roman"/>
        </w:rPr>
        <w:t>Certaines personnes ont reçu des doses faramineuses de BPs, et on a commencé à voir apparaître des ostéonécroses de la mâchoire. On a donc regardé plus attentivement et on a vu que quelques cas ont été décrits dans l’ostéoporose traitée par BPs également.</w:t>
      </w:r>
    </w:p>
    <w:p w:rsidR="00506F6E" w:rsidRDefault="00506F6E" w:rsidP="005A4C1E">
      <w:pPr>
        <w:jc w:val="both"/>
        <w:rPr>
          <w:rFonts w:ascii="Times New Roman" w:hAnsi="Times New Roman"/>
        </w:rPr>
      </w:pPr>
    </w:p>
    <w:p w:rsidR="00506F6E" w:rsidRDefault="00506F6E" w:rsidP="005A4C1E">
      <w:pPr>
        <w:jc w:val="both"/>
        <w:rPr>
          <w:rFonts w:ascii="Times New Roman" w:hAnsi="Times New Roman"/>
        </w:rPr>
      </w:pPr>
      <w:r>
        <w:rPr>
          <w:rFonts w:ascii="Times New Roman" w:hAnsi="Times New Roman"/>
        </w:rPr>
        <w:t>Il y a actuellement une polémique avec les dentistes pour le traitement de l’ostéoporose (même si les doses sont différentes et que le risque est très faible).</w:t>
      </w:r>
    </w:p>
    <w:p w:rsidR="00506F6E" w:rsidRDefault="00506F6E" w:rsidP="005A4C1E">
      <w:pPr>
        <w:jc w:val="both"/>
        <w:rPr>
          <w:rFonts w:ascii="Times New Roman" w:hAnsi="Times New Roman"/>
        </w:rPr>
      </w:pPr>
    </w:p>
    <w:p w:rsidR="00815549" w:rsidRDefault="00506F6E" w:rsidP="005A4C1E">
      <w:pPr>
        <w:jc w:val="both"/>
        <w:rPr>
          <w:rFonts w:ascii="Times New Roman" w:hAnsi="Times New Roman"/>
        </w:rPr>
      </w:pPr>
      <w:r>
        <w:rPr>
          <w:rFonts w:ascii="Times New Roman" w:hAnsi="Times New Roman"/>
        </w:rPr>
        <w:t>Dans la mâchoire le remodelage osseux est inhibé très fortement. S</w:t>
      </w:r>
      <w:r w:rsidR="00815549">
        <w:rPr>
          <w:rFonts w:ascii="Times New Roman" w:hAnsi="Times New Roman"/>
        </w:rPr>
        <w:t>eulement, lorsqu’on arrache une dent et que l’os de la mâchoire est mis à nu, il se retrouve dans un milieu sceptique. Avec les BPs, la réparation osseuse va se faire moins bien :</w:t>
      </w:r>
    </w:p>
    <w:p w:rsidR="00815549" w:rsidRPr="00815549" w:rsidRDefault="00815549" w:rsidP="00815549">
      <w:pPr>
        <w:pStyle w:val="Paragraphedeliste"/>
        <w:numPr>
          <w:ilvl w:val="0"/>
          <w:numId w:val="2"/>
        </w:numPr>
        <w:jc w:val="both"/>
        <w:rPr>
          <w:rFonts w:ascii="Times New Roman" w:hAnsi="Times New Roman"/>
        </w:rPr>
      </w:pPr>
      <w:r w:rsidRPr="00815549">
        <w:rPr>
          <w:rFonts w:ascii="Times New Roman" w:hAnsi="Times New Roman"/>
        </w:rPr>
        <w:t>Diminution du remodelage, donc l’os pourra moins bien se reformer</w:t>
      </w:r>
    </w:p>
    <w:p w:rsidR="00815549" w:rsidRDefault="00815549" w:rsidP="00815549">
      <w:pPr>
        <w:pStyle w:val="Paragraphedeliste"/>
        <w:numPr>
          <w:ilvl w:val="0"/>
          <w:numId w:val="2"/>
        </w:numPr>
        <w:jc w:val="both"/>
        <w:rPr>
          <w:rFonts w:ascii="Times New Roman" w:hAnsi="Times New Roman"/>
        </w:rPr>
      </w:pPr>
      <w:r>
        <w:rPr>
          <w:rFonts w:ascii="Times New Roman" w:hAnsi="Times New Roman"/>
        </w:rPr>
        <w:t>Diminution de la vascularisation, donc moins de possibilité pour l’organisme d’apporte à cet endroit-là des cellules qui permettent de protéger des germes qui se trouvent dans l’environnement oro-pharyngé.</w:t>
      </w:r>
    </w:p>
    <w:p w:rsidR="00815549" w:rsidRDefault="00815549" w:rsidP="00815549">
      <w:pPr>
        <w:jc w:val="both"/>
        <w:rPr>
          <w:rFonts w:ascii="Times New Roman" w:hAnsi="Times New Roman"/>
        </w:rPr>
      </w:pPr>
    </w:p>
    <w:p w:rsidR="00D135AF" w:rsidRPr="00815549" w:rsidRDefault="00815549" w:rsidP="00815549">
      <w:pPr>
        <w:jc w:val="both"/>
        <w:rPr>
          <w:rFonts w:ascii="Times New Roman" w:hAnsi="Times New Roman"/>
        </w:rPr>
      </w:pPr>
      <w:r>
        <w:rPr>
          <w:rFonts w:ascii="Times New Roman" w:hAnsi="Times New Roman"/>
        </w:rPr>
        <w:t xml:space="preserve">Ces ostéonécroses de la mâchoire restent très rares, heureusement, car elles laissent un gros trou. Lorsque ça arrive, on arrête bien entendu le BP, mais il va rester très longtemps fixé dans la matrice osseuse. Par contre, pour quelqu’un traité par BP et qui doit avoir des soins dentaires, ça ne sert à rien d’arrêter le BP car il va rester plusieurs années fixé dans la matrice osseuse. Ce qui est utile dans ce cas est de prendre des précautions : si on doit mettre l’os à nu (arracher une dent pex), il faut encadrer le geste et faire une antibiothérapie (car l’ostéonécrose vient d’une ostéomyélite) et il faut que le dentiste s’attache à ne pas laisser l’os exposer dans la bouche et doit le recouvrir. Il ne doit donc pas faire de grands lambeaux, mais plusieurs petits et il doit bien recouvrir la surface osseuse pour ne pas qu’elle s’infecte. </w:t>
      </w:r>
    </w:p>
    <w:sectPr w:rsidR="00D135AF" w:rsidRPr="00815549" w:rsidSect="002B1667">
      <w:headerReference w:type="default" r:id="rId6"/>
      <w:footerReference w:type="even" r:id="rId7"/>
      <w:footerReference w:type="default" r:id="rId8"/>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6B" w:rsidRDefault="00D5606B" w:rsidP="0099211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D5606B" w:rsidRDefault="00D5606B" w:rsidP="00992110">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6B" w:rsidRDefault="00D5606B" w:rsidP="0099211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815549">
      <w:rPr>
        <w:rStyle w:val="Numrodepage"/>
        <w:noProof/>
      </w:rPr>
      <w:t>14</w:t>
    </w:r>
    <w:r>
      <w:rPr>
        <w:rStyle w:val="Numrodepage"/>
      </w:rPr>
      <w:fldChar w:fldCharType="end"/>
    </w:r>
  </w:p>
  <w:p w:rsidR="00D5606B" w:rsidRDefault="00D5606B" w:rsidP="00992110">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6B" w:rsidRPr="00934655" w:rsidRDefault="00D5606B">
    <w:pPr>
      <w:pStyle w:val="En-tte"/>
      <w:rPr>
        <w:rFonts w:ascii="Times New Roman" w:hAnsi="Times New Roman"/>
        <w:sz w:val="20"/>
      </w:rPr>
    </w:pPr>
    <w:r>
      <w:rPr>
        <w:rFonts w:ascii="Times New Roman" w:hAnsi="Times New Roman"/>
        <w:sz w:val="20"/>
      </w:rPr>
      <w:t>UE Physiologie</w:t>
    </w:r>
    <w:r>
      <w:rPr>
        <w:rFonts w:ascii="Times New Roman" w:hAnsi="Times New Roman"/>
        <w:sz w:val="20"/>
      </w:rPr>
      <w:tab/>
    </w:r>
    <w:r>
      <w:rPr>
        <w:rFonts w:ascii="Times New Roman" w:hAnsi="Times New Roman"/>
        <w:sz w:val="20"/>
      </w:rPr>
      <w:tab/>
      <w:t>05-04-2012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50AB7"/>
    <w:multiLevelType w:val="hybridMultilevel"/>
    <w:tmpl w:val="A55E719A"/>
    <w:lvl w:ilvl="0" w:tplc="2C6481A8">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5E5385C"/>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A2E6BA6"/>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7155A7B"/>
    <w:multiLevelType w:val="hybridMultilevel"/>
    <w:tmpl w:val="279AB10C"/>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4B8C7BD5"/>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E9C091E"/>
    <w:multiLevelType w:val="hybridMultilevel"/>
    <w:tmpl w:val="659C71B8"/>
    <w:lvl w:ilvl="0" w:tplc="3048BD44">
      <w:numFmt w:val="bullet"/>
      <w:lvlText w:val="-"/>
      <w:lvlJc w:val="left"/>
      <w:pPr>
        <w:ind w:left="720" w:hanging="360"/>
      </w:pPr>
      <w:rPr>
        <w:rFonts w:ascii="Times New Roman" w:eastAsiaTheme="minorHAnsi" w:hAnsi="Times New Roman"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1CF2B74"/>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ACD3C7F"/>
    <w:multiLevelType w:val="hybridMultilevel"/>
    <w:tmpl w:val="9FB4242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4C931BB"/>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732058F4"/>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4245123"/>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5"/>
  </w:num>
  <w:num w:numId="3">
    <w:abstractNumId w:val="2"/>
  </w:num>
  <w:num w:numId="4">
    <w:abstractNumId w:val="0"/>
  </w:num>
  <w:num w:numId="5">
    <w:abstractNumId w:val="8"/>
  </w:num>
  <w:num w:numId="6">
    <w:abstractNumId w:val="1"/>
  </w:num>
  <w:num w:numId="7">
    <w:abstractNumId w:val="9"/>
  </w:num>
  <w:num w:numId="8">
    <w:abstractNumId w:val="7"/>
  </w:num>
  <w:num w:numId="9">
    <w:abstractNumId w:val="6"/>
  </w:num>
  <w:num w:numId="10">
    <w:abstractNumId w:val="3"/>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934655"/>
    <w:rsid w:val="00053809"/>
    <w:rsid w:val="000E12CF"/>
    <w:rsid w:val="000E1B69"/>
    <w:rsid w:val="001071E6"/>
    <w:rsid w:val="002B1667"/>
    <w:rsid w:val="002C4D4C"/>
    <w:rsid w:val="003B594B"/>
    <w:rsid w:val="0040232D"/>
    <w:rsid w:val="004C0E82"/>
    <w:rsid w:val="00506F6E"/>
    <w:rsid w:val="005701BE"/>
    <w:rsid w:val="00591637"/>
    <w:rsid w:val="005A4C1E"/>
    <w:rsid w:val="005B001B"/>
    <w:rsid w:val="005B1B76"/>
    <w:rsid w:val="00602CD6"/>
    <w:rsid w:val="0069773D"/>
    <w:rsid w:val="006D4738"/>
    <w:rsid w:val="006D5B08"/>
    <w:rsid w:val="007E5A50"/>
    <w:rsid w:val="00815549"/>
    <w:rsid w:val="008B2C49"/>
    <w:rsid w:val="008F152C"/>
    <w:rsid w:val="00934655"/>
    <w:rsid w:val="00984BC5"/>
    <w:rsid w:val="00992110"/>
    <w:rsid w:val="009A07AE"/>
    <w:rsid w:val="009F44C8"/>
    <w:rsid w:val="00A15FF2"/>
    <w:rsid w:val="00A4072F"/>
    <w:rsid w:val="00A720D7"/>
    <w:rsid w:val="00AA339E"/>
    <w:rsid w:val="00B033B8"/>
    <w:rsid w:val="00B72C87"/>
    <w:rsid w:val="00B87B99"/>
    <w:rsid w:val="00BA3572"/>
    <w:rsid w:val="00BD6A6E"/>
    <w:rsid w:val="00BE61C8"/>
    <w:rsid w:val="00C03A9D"/>
    <w:rsid w:val="00C1249D"/>
    <w:rsid w:val="00C61A81"/>
    <w:rsid w:val="00C723A0"/>
    <w:rsid w:val="00CD6A4C"/>
    <w:rsid w:val="00D135AF"/>
    <w:rsid w:val="00D5606B"/>
    <w:rsid w:val="00DF1DA8"/>
    <w:rsid w:val="00EA4FFC"/>
    <w:rsid w:val="00F94170"/>
    <w:rsid w:val="00FB55FD"/>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style w:type="paragraph" w:default="1" w:styleId="Normal">
    <w:name w:val="Normal"/>
    <w:qFormat/>
    <w:rsid w:val="00934655"/>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uiPriority w:val="99"/>
    <w:semiHidden/>
    <w:unhideWhenUsed/>
    <w:rsid w:val="00934655"/>
    <w:pPr>
      <w:tabs>
        <w:tab w:val="center" w:pos="4536"/>
        <w:tab w:val="right" w:pos="9072"/>
      </w:tabs>
    </w:pPr>
  </w:style>
  <w:style w:type="character" w:customStyle="1" w:styleId="En-tteCar">
    <w:name w:val="En-tête Car"/>
    <w:basedOn w:val="Policepardfaut"/>
    <w:link w:val="En-tte"/>
    <w:uiPriority w:val="99"/>
    <w:semiHidden/>
    <w:rsid w:val="00934655"/>
  </w:style>
  <w:style w:type="paragraph" w:styleId="Pieddepage">
    <w:name w:val="footer"/>
    <w:basedOn w:val="Normal"/>
    <w:link w:val="PieddepageCar"/>
    <w:uiPriority w:val="99"/>
    <w:semiHidden/>
    <w:unhideWhenUsed/>
    <w:rsid w:val="00934655"/>
    <w:pPr>
      <w:tabs>
        <w:tab w:val="center" w:pos="4536"/>
        <w:tab w:val="right" w:pos="9072"/>
      </w:tabs>
    </w:pPr>
  </w:style>
  <w:style w:type="character" w:customStyle="1" w:styleId="PieddepageCar">
    <w:name w:val="Pied de page Car"/>
    <w:basedOn w:val="Policepardfaut"/>
    <w:link w:val="Pieddepage"/>
    <w:uiPriority w:val="99"/>
    <w:semiHidden/>
    <w:rsid w:val="00934655"/>
  </w:style>
  <w:style w:type="paragraph" w:styleId="Paragraphedeliste">
    <w:name w:val="List Paragraph"/>
    <w:basedOn w:val="Normal"/>
    <w:uiPriority w:val="34"/>
    <w:qFormat/>
    <w:rsid w:val="002B1667"/>
    <w:pPr>
      <w:ind w:left="720"/>
      <w:contextualSpacing/>
    </w:pPr>
  </w:style>
  <w:style w:type="character" w:styleId="Numrodepage">
    <w:name w:val="page number"/>
    <w:basedOn w:val="Policepardfaut"/>
    <w:uiPriority w:val="99"/>
    <w:semiHidden/>
    <w:unhideWhenUsed/>
    <w:rsid w:val="00992110"/>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364</TotalTime>
  <Pages>15</Pages>
  <Words>5762</Words>
  <Characters>32847</Characters>
  <Application>Microsoft Macintosh Word</Application>
  <DocSecurity>0</DocSecurity>
  <Lines>273</Lines>
  <Paragraphs>65</Paragraphs>
  <ScaleCrop>false</ScaleCrop>
  <Company>Université de Nice Sophia-Antipolis</Company>
  <LinksUpToDate>false</LinksUpToDate>
  <CharactersWithSpaces>40338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Cammareri</dc:creator>
  <cp:keywords/>
  <cp:lastModifiedBy>Chloé Cammareri</cp:lastModifiedBy>
  <cp:revision>11</cp:revision>
  <dcterms:created xsi:type="dcterms:W3CDTF">2012-04-19T11:09:00Z</dcterms:created>
  <dcterms:modified xsi:type="dcterms:W3CDTF">2012-05-05T13:26:00Z</dcterms:modified>
</cp:coreProperties>
</file>