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2.xml" ContentType="application/vnd.openxmlformats-officedocument.wordprocessingml.footer+xml"/>
  <Default Extension="jpeg" ContentType="image/jpeg"/>
  <Default Extension="png" ContentType="image/pn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16C" w:rsidRPr="00290371" w:rsidRDefault="00B6116C" w:rsidP="00B6116C">
      <w:pPr>
        <w:contextualSpacing/>
        <w:jc w:val="center"/>
        <w:rPr>
          <w:b/>
          <w:color w:val="F80202"/>
          <w:u w:val="single"/>
        </w:rPr>
      </w:pPr>
      <w:r w:rsidRPr="00290371">
        <w:rPr>
          <w:b/>
          <w:color w:val="F80202"/>
          <w:u w:val="single"/>
        </w:rPr>
        <w:t xml:space="preserve">UE </w:t>
      </w:r>
      <w:r w:rsidR="00715D82" w:rsidRPr="00290371">
        <w:rPr>
          <w:b/>
          <w:color w:val="F80202"/>
          <w:u w:val="single"/>
        </w:rPr>
        <w:t>10 P</w:t>
      </w:r>
      <w:r w:rsidRPr="00290371">
        <w:rPr>
          <w:b/>
          <w:color w:val="F80202"/>
          <w:u w:val="single"/>
        </w:rPr>
        <w:t>hysio</w:t>
      </w:r>
    </w:p>
    <w:p w:rsidR="00BF4371" w:rsidRDefault="00B6116C" w:rsidP="00715D82">
      <w:pPr>
        <w:contextualSpacing/>
        <w:jc w:val="center"/>
        <w:rPr>
          <w:b/>
          <w:color w:val="F80202"/>
          <w:u w:val="single"/>
        </w:rPr>
      </w:pPr>
      <w:r w:rsidRPr="00290371">
        <w:rPr>
          <w:b/>
          <w:color w:val="F80202"/>
          <w:u w:val="single"/>
        </w:rPr>
        <w:t xml:space="preserve">Cours </w:t>
      </w:r>
      <w:r w:rsidR="00715D82" w:rsidRPr="00290371">
        <w:rPr>
          <w:b/>
          <w:color w:val="F80202"/>
          <w:u w:val="single"/>
        </w:rPr>
        <w:t xml:space="preserve">du 19/04/12 - </w:t>
      </w:r>
      <w:r w:rsidRPr="00290371">
        <w:rPr>
          <w:b/>
          <w:color w:val="F80202"/>
          <w:u w:val="single"/>
        </w:rPr>
        <w:t xml:space="preserve">Marc </w:t>
      </w:r>
      <w:r w:rsidR="00593084" w:rsidRPr="00290371">
        <w:rPr>
          <w:b/>
          <w:color w:val="F80202"/>
          <w:u w:val="single"/>
        </w:rPr>
        <w:t>COUGNON</w:t>
      </w:r>
    </w:p>
    <w:p w:rsidR="00715D82" w:rsidRPr="00290371" w:rsidRDefault="00BF4371" w:rsidP="00715D82">
      <w:pPr>
        <w:contextualSpacing/>
        <w:jc w:val="center"/>
        <w:rPr>
          <w:b/>
          <w:color w:val="F80202"/>
          <w:u w:val="single"/>
        </w:rPr>
      </w:pPr>
      <w:r>
        <w:rPr>
          <w:b/>
          <w:color w:val="F80202"/>
          <w:u w:val="single"/>
        </w:rPr>
        <w:t>Physiologie de la cellule rénale</w:t>
      </w:r>
    </w:p>
    <w:p w:rsidR="00715D82" w:rsidRPr="00290371" w:rsidRDefault="00715D82" w:rsidP="00715D82">
      <w:pPr>
        <w:contextualSpacing/>
        <w:jc w:val="center"/>
        <w:rPr>
          <w:b/>
          <w:color w:val="F80202"/>
          <w:u w:val="single"/>
        </w:rPr>
      </w:pPr>
      <w:r w:rsidRPr="00290371">
        <w:rPr>
          <w:b/>
          <w:color w:val="F80202"/>
          <w:u w:val="single"/>
        </w:rPr>
        <w:t>R</w:t>
      </w:r>
      <w:r w:rsidR="00385766" w:rsidRPr="00290371">
        <w:rPr>
          <w:b/>
          <w:color w:val="F80202"/>
          <w:u w:val="single"/>
        </w:rPr>
        <w:t>appels sur la fonction rénale,</w:t>
      </w:r>
      <w:r w:rsidRPr="00290371">
        <w:rPr>
          <w:b/>
          <w:color w:val="F80202"/>
          <w:u w:val="single"/>
        </w:rPr>
        <w:t xml:space="preserve"> </w:t>
      </w:r>
      <w:r w:rsidR="00385766" w:rsidRPr="00290371">
        <w:rPr>
          <w:b/>
          <w:color w:val="F80202"/>
          <w:u w:val="single"/>
        </w:rPr>
        <w:t>méthodes d’étude de cette fonction et transports ioniques</w:t>
      </w:r>
    </w:p>
    <w:p w:rsidR="00B6116C" w:rsidRDefault="00B6116C" w:rsidP="00715D82">
      <w:pPr>
        <w:contextualSpacing/>
        <w:jc w:val="center"/>
        <w:rPr>
          <w:sz w:val="22"/>
        </w:rPr>
      </w:pPr>
    </w:p>
    <w:p w:rsidR="008044A9" w:rsidRDefault="008044A9" w:rsidP="00B6116C">
      <w:pPr>
        <w:contextualSpacing/>
        <w:jc w:val="center"/>
        <w:rPr>
          <w:sz w:val="22"/>
        </w:rPr>
      </w:pPr>
    </w:p>
    <w:p w:rsidR="000649C4" w:rsidRDefault="008044A9" w:rsidP="006D2954">
      <w:pPr>
        <w:contextualSpacing/>
        <w:jc w:val="both"/>
        <w:rPr>
          <w:sz w:val="22"/>
          <w:u w:val="single"/>
        </w:rPr>
      </w:pPr>
      <w:r>
        <w:rPr>
          <w:sz w:val="22"/>
          <w:u w:val="single"/>
        </w:rPr>
        <w:t xml:space="preserve">5 </w:t>
      </w:r>
      <w:r w:rsidR="000649C4">
        <w:rPr>
          <w:sz w:val="22"/>
          <w:u w:val="single"/>
        </w:rPr>
        <w:t xml:space="preserve">fonctions principales du rein </w:t>
      </w:r>
      <w:r w:rsidR="00494B71">
        <w:rPr>
          <w:sz w:val="22"/>
          <w:u w:val="single"/>
        </w:rPr>
        <w:t>(</w:t>
      </w:r>
      <w:r w:rsidR="00ED5B32">
        <w:rPr>
          <w:sz w:val="22"/>
          <w:u w:val="single"/>
        </w:rPr>
        <w:t>D</w:t>
      </w:r>
      <w:r w:rsidR="000649C4">
        <w:rPr>
          <w:sz w:val="22"/>
          <w:u w:val="single"/>
        </w:rPr>
        <w:t>1</w:t>
      </w:r>
      <w:r w:rsidR="00494B71">
        <w:rPr>
          <w:sz w:val="22"/>
          <w:u w:val="single"/>
        </w:rPr>
        <w:t>)</w:t>
      </w:r>
    </w:p>
    <w:p w:rsidR="00B6116C" w:rsidRPr="000649C4" w:rsidRDefault="000649C4" w:rsidP="006D2954">
      <w:pPr>
        <w:contextualSpacing/>
        <w:jc w:val="both"/>
        <w:rPr>
          <w:sz w:val="22"/>
        </w:rPr>
      </w:pPr>
      <w:r>
        <w:rPr>
          <w:sz w:val="22"/>
        </w:rPr>
        <w:t>Le rein est un organe multifonction</w:t>
      </w:r>
      <w:r w:rsidR="005C7FD5">
        <w:rPr>
          <w:sz w:val="22"/>
        </w:rPr>
        <w:t> :</w:t>
      </w:r>
    </w:p>
    <w:p w:rsidR="000649C4" w:rsidRDefault="000649C4" w:rsidP="006D2954">
      <w:pPr>
        <w:contextualSpacing/>
        <w:jc w:val="both"/>
        <w:rPr>
          <w:sz w:val="22"/>
        </w:rPr>
      </w:pPr>
    </w:p>
    <w:p w:rsidR="00B6116C" w:rsidRDefault="000649C4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1. </w:t>
      </w:r>
      <w:r w:rsidR="00A57A8F">
        <w:rPr>
          <w:sz w:val="22"/>
        </w:rPr>
        <w:t xml:space="preserve">Il permet </w:t>
      </w:r>
      <w:r w:rsidR="00A57A8F" w:rsidRPr="005A182F">
        <w:rPr>
          <w:b/>
          <w:sz w:val="22"/>
        </w:rPr>
        <w:t>l’homéostasie</w:t>
      </w:r>
      <w:r w:rsidR="00A57A8F">
        <w:rPr>
          <w:sz w:val="22"/>
        </w:rPr>
        <w:t>, donc le maintient des équilibres : é</w:t>
      </w:r>
      <w:r w:rsidR="00B6116C">
        <w:rPr>
          <w:sz w:val="22"/>
        </w:rPr>
        <w:t>quilibre hydrique et des minéraux</w:t>
      </w:r>
      <w:r w:rsidR="001B515D">
        <w:rPr>
          <w:sz w:val="22"/>
        </w:rPr>
        <w:t xml:space="preserve"> (hydrominéral)</w:t>
      </w:r>
      <w:r w:rsidR="00B6116C">
        <w:rPr>
          <w:sz w:val="22"/>
        </w:rPr>
        <w:t xml:space="preserve">, </w:t>
      </w:r>
      <w:r w:rsidR="001D4825">
        <w:rPr>
          <w:sz w:val="22"/>
        </w:rPr>
        <w:t>organe important dans l’équilibre acido basique =</w:t>
      </w:r>
      <w:r w:rsidR="00B6116C">
        <w:rPr>
          <w:sz w:val="22"/>
        </w:rPr>
        <w:t xml:space="preserve"> contrôle le pH plasmatique (</w:t>
      </w:r>
      <w:r w:rsidR="001D4825">
        <w:rPr>
          <w:sz w:val="22"/>
        </w:rPr>
        <w:t xml:space="preserve">environ </w:t>
      </w:r>
      <w:r w:rsidR="00B6116C">
        <w:rPr>
          <w:sz w:val="22"/>
        </w:rPr>
        <w:t>7,4).</w:t>
      </w:r>
    </w:p>
    <w:p w:rsidR="001D4825" w:rsidRDefault="001D4825" w:rsidP="006D2954">
      <w:pPr>
        <w:contextualSpacing/>
        <w:jc w:val="both"/>
        <w:rPr>
          <w:sz w:val="22"/>
        </w:rPr>
      </w:pPr>
    </w:p>
    <w:p w:rsidR="00793406" w:rsidRDefault="000649C4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2. </w:t>
      </w:r>
      <w:r w:rsidR="001D4825" w:rsidRPr="005A182F">
        <w:rPr>
          <w:b/>
          <w:sz w:val="22"/>
        </w:rPr>
        <w:t xml:space="preserve">Excrétion des </w:t>
      </w:r>
      <w:r w:rsidR="00B6116C" w:rsidRPr="005A182F">
        <w:rPr>
          <w:b/>
          <w:sz w:val="22"/>
        </w:rPr>
        <w:t xml:space="preserve">excès </w:t>
      </w:r>
      <w:r w:rsidR="001D4825" w:rsidRPr="005A182F">
        <w:rPr>
          <w:b/>
          <w:sz w:val="22"/>
        </w:rPr>
        <w:t>éventuels</w:t>
      </w:r>
      <w:r w:rsidR="001D4825">
        <w:rPr>
          <w:sz w:val="22"/>
        </w:rPr>
        <w:t xml:space="preserve"> </w:t>
      </w:r>
      <w:r w:rsidR="00B6116C">
        <w:rPr>
          <w:sz w:val="22"/>
        </w:rPr>
        <w:t xml:space="preserve">d’eau, de sel, les médicaments, </w:t>
      </w:r>
      <w:r w:rsidR="001D4825">
        <w:rPr>
          <w:sz w:val="22"/>
        </w:rPr>
        <w:t xml:space="preserve">pesticides, </w:t>
      </w:r>
      <w:r w:rsidR="00B6116C">
        <w:rPr>
          <w:sz w:val="22"/>
        </w:rPr>
        <w:t xml:space="preserve">toxiques </w:t>
      </w:r>
      <w:r w:rsidR="001D4825">
        <w:rPr>
          <w:sz w:val="22"/>
        </w:rPr>
        <w:t>= composés exogènes mais aussi composés endogènes : produits du métabolisme des muscles comme l’acide lactique ou acide urique</w:t>
      </w:r>
      <w:r w:rsidR="00793406">
        <w:rPr>
          <w:sz w:val="22"/>
        </w:rPr>
        <w:t>.</w:t>
      </w:r>
    </w:p>
    <w:p w:rsidR="001D4825" w:rsidRDefault="001D4825" w:rsidP="006D2954">
      <w:pPr>
        <w:contextualSpacing/>
        <w:jc w:val="both"/>
        <w:rPr>
          <w:sz w:val="22"/>
        </w:rPr>
      </w:pPr>
    </w:p>
    <w:p w:rsidR="00425021" w:rsidRDefault="000649C4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3. </w:t>
      </w:r>
      <w:r w:rsidR="00793406" w:rsidRPr="005A182F">
        <w:rPr>
          <w:b/>
          <w:sz w:val="22"/>
        </w:rPr>
        <w:t>Maintien de la P sanguine</w:t>
      </w:r>
      <w:r w:rsidR="00745F8D">
        <w:rPr>
          <w:sz w:val="22"/>
        </w:rPr>
        <w:t xml:space="preserve"> = </w:t>
      </w:r>
      <w:r w:rsidR="001D4825">
        <w:rPr>
          <w:sz w:val="22"/>
        </w:rPr>
        <w:t xml:space="preserve">via le </w:t>
      </w:r>
      <w:r w:rsidR="00745F8D">
        <w:rPr>
          <w:sz w:val="22"/>
        </w:rPr>
        <w:t>SRAA</w:t>
      </w:r>
      <w:r w:rsidR="00113B61">
        <w:rPr>
          <w:sz w:val="22"/>
        </w:rPr>
        <w:t xml:space="preserve"> (aldostérone = hormone terminale</w:t>
      </w:r>
      <w:r w:rsidR="00D45DDD">
        <w:rPr>
          <w:sz w:val="22"/>
        </w:rPr>
        <w:t xml:space="preserve"> qui agit sur le néphron pour réguler le transport de sel et donc la PA</w:t>
      </w:r>
      <w:r w:rsidR="00113B61">
        <w:rPr>
          <w:sz w:val="22"/>
        </w:rPr>
        <w:t>)</w:t>
      </w:r>
    </w:p>
    <w:p w:rsidR="00CF21D2" w:rsidRDefault="00CF21D2" w:rsidP="006D2954">
      <w:pPr>
        <w:contextualSpacing/>
        <w:jc w:val="both"/>
        <w:rPr>
          <w:sz w:val="22"/>
        </w:rPr>
      </w:pPr>
    </w:p>
    <w:p w:rsidR="00D4311D" w:rsidRDefault="000649C4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4. </w:t>
      </w:r>
      <w:r w:rsidR="00425021" w:rsidRPr="005A182F">
        <w:rPr>
          <w:b/>
          <w:sz w:val="22"/>
        </w:rPr>
        <w:t>Fonction endocrine</w:t>
      </w:r>
      <w:r w:rsidR="00CF21D2">
        <w:rPr>
          <w:sz w:val="22"/>
        </w:rPr>
        <w:t xml:space="preserve"> (un peu oubliée)</w:t>
      </w:r>
      <w:r w:rsidR="00425021">
        <w:rPr>
          <w:sz w:val="22"/>
        </w:rPr>
        <w:t xml:space="preserve"> = hormones : l’EPO</w:t>
      </w:r>
      <w:r w:rsidR="00CF21D2">
        <w:rPr>
          <w:sz w:val="22"/>
        </w:rPr>
        <w:t xml:space="preserve"> qui est synthétisée par le rein (elle est la base de la synthèse des GR)</w:t>
      </w:r>
      <w:r w:rsidR="00F12F00">
        <w:rPr>
          <w:sz w:val="22"/>
        </w:rPr>
        <w:t>, il active la vitamine D</w:t>
      </w:r>
      <w:r w:rsidR="00CF21D2">
        <w:rPr>
          <w:sz w:val="22"/>
        </w:rPr>
        <w:t xml:space="preserve"> (il la rend active</w:t>
      </w:r>
      <w:r w:rsidR="00D4311D">
        <w:rPr>
          <w:sz w:val="22"/>
        </w:rPr>
        <w:t>, elle est impliquée dans l’homéostasie calcique</w:t>
      </w:r>
      <w:r w:rsidR="00CF21D2">
        <w:rPr>
          <w:sz w:val="22"/>
        </w:rPr>
        <w:t>)</w:t>
      </w:r>
      <w:r w:rsidR="00B91B73">
        <w:rPr>
          <w:sz w:val="22"/>
        </w:rPr>
        <w:t> ; la rénine du SRAA</w:t>
      </w:r>
      <w:r w:rsidR="0015173C">
        <w:rPr>
          <w:sz w:val="22"/>
        </w:rPr>
        <w:t xml:space="preserve"> et la prostaglandine qui joue sur la contraction des muscles lisses</w:t>
      </w:r>
      <w:r w:rsidR="00D4311D">
        <w:rPr>
          <w:sz w:val="22"/>
        </w:rPr>
        <w:t>.</w:t>
      </w:r>
    </w:p>
    <w:p w:rsidR="0015173C" w:rsidRDefault="0015173C" w:rsidP="006D2954">
      <w:pPr>
        <w:contextualSpacing/>
        <w:jc w:val="both"/>
        <w:rPr>
          <w:sz w:val="22"/>
        </w:rPr>
      </w:pPr>
    </w:p>
    <w:p w:rsidR="008044A9" w:rsidRDefault="000649C4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5. </w:t>
      </w:r>
      <w:r w:rsidR="00CF0295" w:rsidRPr="005A182F">
        <w:rPr>
          <w:b/>
          <w:sz w:val="22"/>
        </w:rPr>
        <w:t>F</w:t>
      </w:r>
      <w:r w:rsidR="0015173C" w:rsidRPr="005A182F">
        <w:rPr>
          <w:b/>
          <w:sz w:val="22"/>
        </w:rPr>
        <w:t>onction métabolique</w:t>
      </w:r>
      <w:r w:rsidR="00067BB1" w:rsidRPr="005A182F">
        <w:rPr>
          <w:b/>
          <w:sz w:val="22"/>
        </w:rPr>
        <w:t> </w:t>
      </w:r>
      <w:r w:rsidR="00067BB1">
        <w:rPr>
          <w:sz w:val="22"/>
        </w:rPr>
        <w:t xml:space="preserve">: </w:t>
      </w:r>
      <w:r w:rsidR="00D4311D">
        <w:rPr>
          <w:sz w:val="22"/>
        </w:rPr>
        <w:t>le rein (avec le foie</w:t>
      </w:r>
      <w:r w:rsidR="00AD5383">
        <w:rPr>
          <w:sz w:val="22"/>
        </w:rPr>
        <w:t> !</w:t>
      </w:r>
      <w:r w:rsidR="00D4311D">
        <w:rPr>
          <w:sz w:val="22"/>
        </w:rPr>
        <w:t xml:space="preserve">) permet la </w:t>
      </w:r>
      <w:r w:rsidR="00067BB1">
        <w:rPr>
          <w:sz w:val="22"/>
        </w:rPr>
        <w:t>production de glucose par des précurseurs non glucidiques</w:t>
      </w:r>
      <w:r w:rsidR="00D4311D">
        <w:rPr>
          <w:sz w:val="22"/>
        </w:rPr>
        <w:t xml:space="preserve"> = néoglucogénèse</w:t>
      </w:r>
      <w:r w:rsidR="004865D1">
        <w:rPr>
          <w:sz w:val="22"/>
        </w:rPr>
        <w:t>, important dans des conditions e</w:t>
      </w:r>
      <w:r w:rsidR="00AC30F6">
        <w:rPr>
          <w:sz w:val="22"/>
        </w:rPr>
        <w:t>xtrêmes de jeûne.</w:t>
      </w:r>
    </w:p>
    <w:p w:rsidR="00AE26D5" w:rsidRDefault="00AE26D5" w:rsidP="006D2954">
      <w:pPr>
        <w:contextualSpacing/>
        <w:jc w:val="both"/>
        <w:rPr>
          <w:sz w:val="22"/>
        </w:rPr>
      </w:pPr>
    </w:p>
    <w:p w:rsidR="008044A9" w:rsidRDefault="008044A9" w:rsidP="006D2954">
      <w:pPr>
        <w:contextualSpacing/>
        <w:jc w:val="both"/>
        <w:rPr>
          <w:sz w:val="22"/>
        </w:rPr>
      </w:pPr>
    </w:p>
    <w:p w:rsidR="008044A9" w:rsidRPr="00BF440B" w:rsidRDefault="00BF440B" w:rsidP="006D2954">
      <w:pPr>
        <w:contextualSpacing/>
        <w:jc w:val="both"/>
        <w:rPr>
          <w:sz w:val="22"/>
          <w:u w:val="single"/>
        </w:rPr>
      </w:pPr>
      <w:r>
        <w:rPr>
          <w:sz w:val="22"/>
          <w:u w:val="single"/>
        </w:rPr>
        <w:t>Circulation sanguine</w:t>
      </w:r>
      <w:r w:rsidR="00AE26D5">
        <w:rPr>
          <w:sz w:val="22"/>
          <w:u w:val="single"/>
        </w:rPr>
        <w:t xml:space="preserve"> et répartition locale du débit cardiaque</w:t>
      </w:r>
      <w:r>
        <w:rPr>
          <w:sz w:val="22"/>
          <w:u w:val="single"/>
        </w:rPr>
        <w:t xml:space="preserve"> </w:t>
      </w:r>
      <w:r w:rsidR="00ED5B32">
        <w:rPr>
          <w:sz w:val="22"/>
          <w:u w:val="single"/>
        </w:rPr>
        <w:t>(</w:t>
      </w:r>
      <w:r w:rsidR="008044A9" w:rsidRPr="00BF440B">
        <w:rPr>
          <w:sz w:val="22"/>
          <w:u w:val="single"/>
        </w:rPr>
        <w:t>D2</w:t>
      </w:r>
      <w:r w:rsidR="00ED5B32">
        <w:rPr>
          <w:sz w:val="22"/>
          <w:u w:val="single"/>
        </w:rPr>
        <w:t>)</w:t>
      </w:r>
    </w:p>
    <w:p w:rsidR="00E3276E" w:rsidRDefault="00BE793A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Le débit rénal = </w:t>
      </w:r>
      <w:r w:rsidR="008044A9" w:rsidRPr="005A182F">
        <w:rPr>
          <w:b/>
          <w:sz w:val="22"/>
        </w:rPr>
        <w:t>20% du débit cardiaque</w:t>
      </w:r>
      <w:r w:rsidR="008044A9">
        <w:rPr>
          <w:sz w:val="22"/>
        </w:rPr>
        <w:t xml:space="preserve"> alors qu’il </w:t>
      </w:r>
      <w:r>
        <w:rPr>
          <w:sz w:val="22"/>
        </w:rPr>
        <w:t>n’</w:t>
      </w:r>
      <w:r w:rsidR="008044A9">
        <w:rPr>
          <w:sz w:val="22"/>
        </w:rPr>
        <w:t>est pas très gros</w:t>
      </w:r>
      <w:r>
        <w:rPr>
          <w:sz w:val="22"/>
        </w:rPr>
        <w:t> : 150g de poids</w:t>
      </w:r>
      <w:r w:rsidR="008044A9">
        <w:rPr>
          <w:sz w:val="22"/>
        </w:rPr>
        <w:t xml:space="preserve"> par rein, en quantité de circulation </w:t>
      </w:r>
      <w:r w:rsidR="00041779">
        <w:rPr>
          <w:sz w:val="22"/>
        </w:rPr>
        <w:t xml:space="preserve">sanguine </w:t>
      </w:r>
      <w:r w:rsidR="008044A9">
        <w:rPr>
          <w:sz w:val="22"/>
        </w:rPr>
        <w:t>c’est + important que dans le cerveau et le cœur</w:t>
      </w:r>
      <w:r w:rsidR="0096556C">
        <w:rPr>
          <w:sz w:val="22"/>
        </w:rPr>
        <w:t> !</w:t>
      </w:r>
    </w:p>
    <w:p w:rsidR="00E3276E" w:rsidRDefault="00E3276E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Donc rein = petite organe </w:t>
      </w:r>
      <w:r w:rsidR="00030B56">
        <w:rPr>
          <w:sz w:val="22"/>
        </w:rPr>
        <w:t>mais grande irrigation sanguine (1200 ml/min vs 900 pour le cerveau).</w:t>
      </w:r>
    </w:p>
    <w:p w:rsidR="00E3276E" w:rsidRDefault="00E3276E" w:rsidP="006D2954">
      <w:pPr>
        <w:contextualSpacing/>
        <w:jc w:val="both"/>
        <w:rPr>
          <w:sz w:val="22"/>
        </w:rPr>
      </w:pPr>
    </w:p>
    <w:tbl>
      <w:tblPr>
        <w:tblStyle w:val="Grille"/>
        <w:tblW w:w="0" w:type="auto"/>
        <w:tblLook w:val="00BF"/>
      </w:tblPr>
      <w:tblGrid>
        <w:gridCol w:w="5216"/>
      </w:tblGrid>
      <w:tr w:rsidR="00E3276E">
        <w:tc>
          <w:tcPr>
            <w:tcW w:w="5216" w:type="dxa"/>
          </w:tcPr>
          <w:p w:rsidR="00E3276E" w:rsidRDefault="00AE26D5" w:rsidP="006D2954">
            <w:pPr>
              <w:contextualSpacing/>
              <w:jc w:val="both"/>
              <w:rPr>
                <w:sz w:val="22"/>
              </w:rPr>
            </w:pPr>
            <w:r>
              <w:rPr>
                <w:noProof/>
                <w:sz w:val="22"/>
                <w:lang w:eastAsia="fr-FR"/>
              </w:rPr>
              <w:drawing>
                <wp:inline distT="0" distB="0" distL="0" distR="0">
                  <wp:extent cx="2944525" cy="1523491"/>
                  <wp:effectExtent l="25400" t="0" r="1875" b="0"/>
                  <wp:docPr id="12" name="Image 6" descr=":Image 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:Image 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7372" cy="15249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E26D5" w:rsidRDefault="00AE26D5" w:rsidP="006D2954">
      <w:pPr>
        <w:contextualSpacing/>
        <w:jc w:val="both"/>
        <w:rPr>
          <w:sz w:val="22"/>
        </w:rPr>
      </w:pPr>
    </w:p>
    <w:p w:rsidR="0096556C" w:rsidRDefault="0096556C" w:rsidP="006D2954">
      <w:pPr>
        <w:contextualSpacing/>
        <w:jc w:val="both"/>
        <w:rPr>
          <w:sz w:val="22"/>
        </w:rPr>
      </w:pPr>
    </w:p>
    <w:p w:rsidR="0096556C" w:rsidRPr="00DD04AD" w:rsidRDefault="00DD04AD" w:rsidP="006D2954">
      <w:pPr>
        <w:contextualSpacing/>
        <w:jc w:val="both"/>
        <w:rPr>
          <w:sz w:val="22"/>
          <w:u w:val="single"/>
        </w:rPr>
      </w:pPr>
      <w:r w:rsidRPr="00DD04AD">
        <w:rPr>
          <w:sz w:val="22"/>
          <w:u w:val="single"/>
        </w:rPr>
        <w:t>Circulation sanguine dans le rein (</w:t>
      </w:r>
      <w:r w:rsidR="0096556C" w:rsidRPr="00DD04AD">
        <w:rPr>
          <w:sz w:val="22"/>
          <w:u w:val="single"/>
        </w:rPr>
        <w:t>D3</w:t>
      </w:r>
      <w:r w:rsidRPr="00DD04AD">
        <w:rPr>
          <w:sz w:val="22"/>
          <w:u w:val="single"/>
        </w:rPr>
        <w:t>)</w:t>
      </w:r>
    </w:p>
    <w:p w:rsidR="000501EA" w:rsidRDefault="00030B56" w:rsidP="006D2954">
      <w:pPr>
        <w:contextualSpacing/>
        <w:jc w:val="both"/>
        <w:rPr>
          <w:sz w:val="22"/>
        </w:rPr>
      </w:pPr>
      <w:r>
        <w:rPr>
          <w:sz w:val="22"/>
        </w:rPr>
        <w:t>Les différentes parties du rein (qu’on a déjà vues) : le c</w:t>
      </w:r>
      <w:r w:rsidR="007B3EBC">
        <w:rPr>
          <w:sz w:val="22"/>
        </w:rPr>
        <w:t>ortex</w:t>
      </w:r>
      <w:r>
        <w:rPr>
          <w:sz w:val="22"/>
        </w:rPr>
        <w:t xml:space="preserve"> ou zone corticale</w:t>
      </w:r>
      <w:r w:rsidR="007B3EBC">
        <w:rPr>
          <w:sz w:val="22"/>
        </w:rPr>
        <w:t xml:space="preserve"> = surface, </w:t>
      </w:r>
      <w:r w:rsidR="00E5205A">
        <w:rPr>
          <w:sz w:val="22"/>
        </w:rPr>
        <w:t xml:space="preserve">médullaire = </w:t>
      </w:r>
      <w:r>
        <w:rPr>
          <w:sz w:val="22"/>
        </w:rPr>
        <w:t xml:space="preserve">partie </w:t>
      </w:r>
      <w:r w:rsidR="00E5205A">
        <w:rPr>
          <w:sz w:val="22"/>
        </w:rPr>
        <w:t>intérieur</w:t>
      </w:r>
      <w:r>
        <w:rPr>
          <w:sz w:val="22"/>
        </w:rPr>
        <w:t>e. En ce qui concerne la</w:t>
      </w:r>
      <w:r w:rsidR="00E5205A">
        <w:rPr>
          <w:sz w:val="22"/>
        </w:rPr>
        <w:t xml:space="preserve"> </w:t>
      </w:r>
      <w:r w:rsidR="006D2954">
        <w:rPr>
          <w:sz w:val="22"/>
        </w:rPr>
        <w:t>circu</w:t>
      </w:r>
      <w:r>
        <w:rPr>
          <w:sz w:val="22"/>
        </w:rPr>
        <w:t>lation sanguine on a 9</w:t>
      </w:r>
      <w:r w:rsidR="006D2954">
        <w:rPr>
          <w:sz w:val="22"/>
        </w:rPr>
        <w:t xml:space="preserve">0% qui irrigue le cortex et 10% qui sont dans des capillaires particuliers </w:t>
      </w:r>
      <w:r>
        <w:rPr>
          <w:sz w:val="22"/>
        </w:rPr>
        <w:t xml:space="preserve">et importants </w:t>
      </w:r>
      <w:r w:rsidR="006D2954">
        <w:rPr>
          <w:sz w:val="22"/>
        </w:rPr>
        <w:t xml:space="preserve">= </w:t>
      </w:r>
      <w:r w:rsidR="006D2954" w:rsidRPr="005A182F">
        <w:rPr>
          <w:b/>
          <w:sz w:val="22"/>
        </w:rPr>
        <w:t>vasa recta</w:t>
      </w:r>
      <w:r>
        <w:rPr>
          <w:sz w:val="22"/>
        </w:rPr>
        <w:t>, situés à l’intérieur du rein</w:t>
      </w:r>
      <w:r w:rsidR="006D2954">
        <w:rPr>
          <w:sz w:val="22"/>
        </w:rPr>
        <w:t>.</w:t>
      </w:r>
      <w:r w:rsidR="00076D37">
        <w:rPr>
          <w:sz w:val="22"/>
        </w:rPr>
        <w:t> </w:t>
      </w:r>
      <w:r w:rsidR="000501EA">
        <w:rPr>
          <w:sz w:val="22"/>
        </w:rPr>
        <w:t xml:space="preserve"> </w:t>
      </w:r>
    </w:p>
    <w:tbl>
      <w:tblPr>
        <w:tblStyle w:val="Grille"/>
        <w:tblW w:w="0" w:type="auto"/>
        <w:tblLook w:val="00BF"/>
      </w:tblPr>
      <w:tblGrid>
        <w:gridCol w:w="4216"/>
      </w:tblGrid>
      <w:tr w:rsidR="000501EA">
        <w:tc>
          <w:tcPr>
            <w:tcW w:w="4216" w:type="dxa"/>
          </w:tcPr>
          <w:p w:rsidR="000501EA" w:rsidRDefault="000501EA" w:rsidP="006D2954">
            <w:pPr>
              <w:contextualSpacing/>
              <w:jc w:val="both"/>
              <w:rPr>
                <w:sz w:val="22"/>
              </w:rPr>
            </w:pPr>
            <w:r w:rsidRPr="000501EA">
              <w:rPr>
                <w:noProof/>
                <w:sz w:val="22"/>
                <w:lang w:eastAsia="fr-FR"/>
              </w:rPr>
              <w:drawing>
                <wp:inline distT="0" distB="0" distL="0" distR="0">
                  <wp:extent cx="2503185" cy="1598325"/>
                  <wp:effectExtent l="25400" t="0" r="11415" b="0"/>
                  <wp:docPr id="5" name="Image 2" descr=":Image 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:Image 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3470" cy="15985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01EA" w:rsidRDefault="000501EA" w:rsidP="000501EA">
      <w:pPr>
        <w:contextualSpacing/>
        <w:jc w:val="both"/>
        <w:rPr>
          <w:sz w:val="22"/>
        </w:rPr>
      </w:pPr>
      <w:r>
        <w:rPr>
          <w:sz w:val="22"/>
        </w:rPr>
        <w:t xml:space="preserve">En suivant le néphron, on a le tubule proximal, l’anse de Henlé et les vasa recta sont des capillaires parallèles à l’anse de Henlé et qui servent à irriguer cette anse mais surtout ils permettent de maintenir le gradient cortico – médullaire, ce </w:t>
      </w:r>
      <w:r w:rsidRPr="000501EA">
        <w:rPr>
          <w:b/>
          <w:sz w:val="22"/>
        </w:rPr>
        <w:t>gradient est généré par l’anse (épithélium) mais maintenu grâce aux vasa recta</w:t>
      </w:r>
      <w:r>
        <w:rPr>
          <w:sz w:val="22"/>
        </w:rPr>
        <w:t xml:space="preserve"> car ça empêche de reprendre les sels minéraux, c’est pas eux qui le génèrent mais ils le </w:t>
      </w:r>
      <w:r w:rsidR="009031E1">
        <w:rPr>
          <w:sz w:val="22"/>
        </w:rPr>
        <w:t>maintiennent</w:t>
      </w:r>
      <w:r>
        <w:rPr>
          <w:sz w:val="22"/>
        </w:rPr>
        <w:t>.</w:t>
      </w:r>
    </w:p>
    <w:p w:rsidR="000501EA" w:rsidRDefault="000501EA" w:rsidP="006D2954">
      <w:pPr>
        <w:contextualSpacing/>
        <w:jc w:val="both"/>
        <w:rPr>
          <w:sz w:val="22"/>
        </w:rPr>
      </w:pPr>
    </w:p>
    <w:p w:rsidR="000501EA" w:rsidRDefault="000501EA" w:rsidP="000501EA">
      <w:pPr>
        <w:contextualSpacing/>
        <w:jc w:val="both"/>
        <w:rPr>
          <w:sz w:val="22"/>
        </w:rPr>
      </w:pPr>
      <w:r>
        <w:rPr>
          <w:sz w:val="22"/>
        </w:rPr>
        <w:t xml:space="preserve">Donc 10% de début </w:t>
      </w:r>
      <w:r w:rsidR="009031E1">
        <w:rPr>
          <w:sz w:val="22"/>
        </w:rPr>
        <w:t>ce n’est</w:t>
      </w:r>
      <w:r>
        <w:rPr>
          <w:sz w:val="22"/>
        </w:rPr>
        <w:t xml:space="preserve"> pas beaucoup en quantité mais les vasa recta ont un rôle important pour maintenir le gradient (concentration, dilution de l’urine).</w:t>
      </w:r>
    </w:p>
    <w:p w:rsidR="000700C2" w:rsidRDefault="000700C2" w:rsidP="006D2954">
      <w:pPr>
        <w:contextualSpacing/>
        <w:jc w:val="both"/>
        <w:rPr>
          <w:sz w:val="22"/>
        </w:rPr>
      </w:pPr>
    </w:p>
    <w:p w:rsidR="000700C2" w:rsidRDefault="000700C2" w:rsidP="006D2954">
      <w:pPr>
        <w:contextualSpacing/>
        <w:jc w:val="both"/>
        <w:rPr>
          <w:sz w:val="22"/>
        </w:rPr>
      </w:pPr>
    </w:p>
    <w:p w:rsidR="000700C2" w:rsidRPr="005C7029" w:rsidRDefault="000501EA" w:rsidP="006D2954">
      <w:pPr>
        <w:contextualSpacing/>
        <w:jc w:val="both"/>
        <w:rPr>
          <w:sz w:val="22"/>
          <w:u w:val="single"/>
        </w:rPr>
      </w:pPr>
      <w:r w:rsidRPr="005C7029">
        <w:rPr>
          <w:sz w:val="22"/>
          <w:u w:val="single"/>
        </w:rPr>
        <w:t xml:space="preserve">Variation de la P sanguine dans le parcours rénal </w:t>
      </w:r>
      <w:r w:rsidR="005C7029">
        <w:rPr>
          <w:sz w:val="22"/>
          <w:u w:val="single"/>
        </w:rPr>
        <w:t>(</w:t>
      </w:r>
      <w:r w:rsidR="000700C2" w:rsidRPr="005C7029">
        <w:rPr>
          <w:sz w:val="22"/>
          <w:u w:val="single"/>
        </w:rPr>
        <w:t>D4</w:t>
      </w:r>
      <w:r w:rsidR="005C7029">
        <w:rPr>
          <w:sz w:val="22"/>
          <w:u w:val="single"/>
        </w:rPr>
        <w:t>)</w:t>
      </w:r>
    </w:p>
    <w:p w:rsidR="00077469" w:rsidRDefault="000700C2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Variation de P </w:t>
      </w:r>
      <w:r w:rsidR="000501EA">
        <w:rPr>
          <w:sz w:val="22"/>
        </w:rPr>
        <w:t>tout au long du</w:t>
      </w:r>
      <w:r>
        <w:rPr>
          <w:sz w:val="22"/>
        </w:rPr>
        <w:t xml:space="preserve"> rein, </w:t>
      </w:r>
      <w:r w:rsidR="000501EA">
        <w:rPr>
          <w:sz w:val="22"/>
        </w:rPr>
        <w:t xml:space="preserve">on a </w:t>
      </w:r>
      <w:r>
        <w:rPr>
          <w:sz w:val="22"/>
        </w:rPr>
        <w:t xml:space="preserve">l’artère rénale </w:t>
      </w:r>
      <w:r w:rsidR="00077469">
        <w:rPr>
          <w:sz w:val="22"/>
        </w:rPr>
        <w:t xml:space="preserve">qui </w:t>
      </w:r>
      <w:r>
        <w:rPr>
          <w:sz w:val="22"/>
        </w:rPr>
        <w:t>rentre et devient de plus en plus petite</w:t>
      </w:r>
      <w:r w:rsidR="000501EA">
        <w:rPr>
          <w:sz w:val="22"/>
        </w:rPr>
        <w:t xml:space="preserve"> en prenant des noms différents</w:t>
      </w:r>
      <w:r>
        <w:rPr>
          <w:sz w:val="22"/>
        </w:rPr>
        <w:t xml:space="preserve">, </w:t>
      </w:r>
      <w:r w:rsidR="00077469">
        <w:rPr>
          <w:sz w:val="22"/>
        </w:rPr>
        <w:t>+</w:t>
      </w:r>
      <w:r w:rsidR="00277B27">
        <w:rPr>
          <w:sz w:val="22"/>
        </w:rPr>
        <w:t xml:space="preserve"> cette irrigation pénètre dans le rein </w:t>
      </w:r>
      <w:r w:rsidR="00077469">
        <w:rPr>
          <w:sz w:val="22"/>
        </w:rPr>
        <w:t>+ la P chute.</w:t>
      </w:r>
    </w:p>
    <w:p w:rsidR="006E73CB" w:rsidRDefault="00077469" w:rsidP="006D2954">
      <w:pPr>
        <w:contextualSpacing/>
        <w:jc w:val="both"/>
        <w:rPr>
          <w:sz w:val="22"/>
        </w:rPr>
      </w:pPr>
      <w:r>
        <w:rPr>
          <w:sz w:val="22"/>
        </w:rPr>
        <w:t>L’</w:t>
      </w:r>
      <w:r w:rsidR="009031E1">
        <w:rPr>
          <w:sz w:val="22"/>
        </w:rPr>
        <w:t>artériole</w:t>
      </w:r>
      <w:r w:rsidR="00BC3052">
        <w:rPr>
          <w:sz w:val="22"/>
        </w:rPr>
        <w:t xml:space="preserve"> afférente = </w:t>
      </w:r>
      <w:r w:rsidR="000501EA">
        <w:rPr>
          <w:sz w:val="22"/>
        </w:rPr>
        <w:t xml:space="preserve">artère avant le glomérule </w:t>
      </w:r>
      <w:r w:rsidR="000501EA" w:rsidRPr="000501EA">
        <w:rPr>
          <w:sz w:val="22"/>
        </w:rPr>
        <w:sym w:font="Wingdings" w:char="F0E0"/>
      </w:r>
      <w:r w:rsidR="000501EA">
        <w:rPr>
          <w:sz w:val="22"/>
        </w:rPr>
        <w:t xml:space="preserve"> chute de P </w:t>
      </w:r>
      <w:r w:rsidR="000501EA" w:rsidRPr="000501EA">
        <w:rPr>
          <w:sz w:val="22"/>
        </w:rPr>
        <w:sym w:font="Wingdings" w:char="F0E0"/>
      </w:r>
      <w:r w:rsidR="00BC3052">
        <w:rPr>
          <w:sz w:val="22"/>
        </w:rPr>
        <w:t xml:space="preserve"> </w:t>
      </w:r>
      <w:r w:rsidR="00AF4070">
        <w:rPr>
          <w:sz w:val="22"/>
        </w:rPr>
        <w:t xml:space="preserve">la P </w:t>
      </w:r>
      <w:r w:rsidR="000501EA">
        <w:rPr>
          <w:sz w:val="22"/>
        </w:rPr>
        <w:t xml:space="preserve">sanguine </w:t>
      </w:r>
      <w:r w:rsidR="00AF4070">
        <w:rPr>
          <w:sz w:val="22"/>
        </w:rPr>
        <w:t xml:space="preserve">dans les capillaires glomérulaires = 60 mm </w:t>
      </w:r>
      <w:r w:rsidR="005640EF">
        <w:rPr>
          <w:sz w:val="22"/>
        </w:rPr>
        <w:t xml:space="preserve">Hg = constante, </w:t>
      </w:r>
      <w:r w:rsidR="00AF4070">
        <w:rPr>
          <w:sz w:val="22"/>
        </w:rPr>
        <w:t>assez basse mais assez haute</w:t>
      </w:r>
      <w:r w:rsidR="000501EA">
        <w:rPr>
          <w:sz w:val="22"/>
        </w:rPr>
        <w:t xml:space="preserve"> quand même, ce qui a son importance sur la filtration</w:t>
      </w:r>
      <w:r w:rsidR="005640EF">
        <w:rPr>
          <w:sz w:val="22"/>
        </w:rPr>
        <w:t xml:space="preserve"> </w:t>
      </w:r>
      <w:r w:rsidR="005640EF" w:rsidRPr="005640EF">
        <w:rPr>
          <w:sz w:val="22"/>
        </w:rPr>
        <w:sym w:font="Wingdings" w:char="F0E0"/>
      </w:r>
      <w:r w:rsidR="005640EF">
        <w:rPr>
          <w:sz w:val="22"/>
        </w:rPr>
        <w:t xml:space="preserve"> puis chute de nouveau à</w:t>
      </w:r>
      <w:r w:rsidR="00AF4070">
        <w:rPr>
          <w:sz w:val="22"/>
        </w:rPr>
        <w:t xml:space="preserve"> la sortie du glomérule et ainsi de suite jusqu’au capillaire péri tubulaire</w:t>
      </w:r>
      <w:r w:rsidR="002F1294">
        <w:rPr>
          <w:sz w:val="22"/>
        </w:rPr>
        <w:t xml:space="preserve"> (tubule proximal)</w:t>
      </w:r>
      <w:r w:rsidR="002C042D">
        <w:rPr>
          <w:sz w:val="22"/>
        </w:rPr>
        <w:t> : on arrive à une P basse de l’ordre de 15 mm Hg.</w:t>
      </w:r>
    </w:p>
    <w:p w:rsidR="006E73CB" w:rsidRDefault="00813048" w:rsidP="006D2954">
      <w:pPr>
        <w:contextualSpacing/>
        <w:jc w:val="both"/>
        <w:rPr>
          <w:sz w:val="22"/>
        </w:rPr>
      </w:pPr>
      <w:r>
        <w:rPr>
          <w:sz w:val="22"/>
        </w:rPr>
        <w:t>Le faible débit permet le rô</w:t>
      </w:r>
      <w:r w:rsidR="00C91567">
        <w:rPr>
          <w:sz w:val="22"/>
        </w:rPr>
        <w:t>le du vasa recta (descend dans l’anse)</w:t>
      </w:r>
      <w:r w:rsidR="006E73CB">
        <w:rPr>
          <w:sz w:val="22"/>
        </w:rPr>
        <w:t xml:space="preserve"> pour maintenir une sorte de shunt de P</w:t>
      </w:r>
    </w:p>
    <w:p w:rsidR="006E73CB" w:rsidRDefault="006E73CB" w:rsidP="006D2954">
      <w:pPr>
        <w:contextualSpacing/>
        <w:jc w:val="both"/>
        <w:rPr>
          <w:sz w:val="22"/>
        </w:rPr>
      </w:pPr>
    </w:p>
    <w:p w:rsidR="006E73CB" w:rsidRDefault="006E73CB" w:rsidP="006D2954">
      <w:pPr>
        <w:contextualSpacing/>
        <w:jc w:val="both"/>
        <w:rPr>
          <w:sz w:val="22"/>
        </w:rPr>
      </w:pPr>
      <w:r>
        <w:rPr>
          <w:sz w:val="22"/>
        </w:rPr>
        <w:t>Q : est ce que capillaire péri tubulaire et vasa recta sont synonymes ?</w:t>
      </w:r>
    </w:p>
    <w:p w:rsidR="002C042D" w:rsidRDefault="006E73CB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R : Ce n’est pas </w:t>
      </w:r>
      <w:r w:rsidR="009031E1">
        <w:rPr>
          <w:sz w:val="22"/>
        </w:rPr>
        <w:t>synonyme</w:t>
      </w:r>
      <w:r>
        <w:rPr>
          <w:sz w:val="22"/>
        </w:rPr>
        <w:t>, le capillaire c’est celui qui irrigue le tubule et reste dans le cortex et les vasa recta longent les anses et descendent dans la médullaire</w:t>
      </w:r>
      <w:r w:rsidR="00C91567">
        <w:rPr>
          <w:sz w:val="22"/>
        </w:rPr>
        <w:t xml:space="preserve"> mais les 2</w:t>
      </w:r>
      <w:r>
        <w:rPr>
          <w:sz w:val="22"/>
        </w:rPr>
        <w:t xml:space="preserve"> ont la même n</w:t>
      </w:r>
      <w:r w:rsidR="0096300B">
        <w:rPr>
          <w:sz w:val="22"/>
        </w:rPr>
        <w:t>otion de pression (très faible), important pour que les minéraux soient échangés et que le gradient soit maintenu.</w:t>
      </w:r>
    </w:p>
    <w:p w:rsidR="002C042D" w:rsidRDefault="002C042D" w:rsidP="006D2954">
      <w:pPr>
        <w:contextualSpacing/>
        <w:jc w:val="both"/>
        <w:rPr>
          <w:sz w:val="22"/>
        </w:rPr>
      </w:pPr>
    </w:p>
    <w:tbl>
      <w:tblPr>
        <w:tblStyle w:val="Grille"/>
        <w:tblW w:w="0" w:type="auto"/>
        <w:tblLook w:val="00BF"/>
      </w:tblPr>
      <w:tblGrid>
        <w:gridCol w:w="5656"/>
      </w:tblGrid>
      <w:tr w:rsidR="00AE26D5">
        <w:tc>
          <w:tcPr>
            <w:tcW w:w="5656" w:type="dxa"/>
          </w:tcPr>
          <w:p w:rsidR="00AE26D5" w:rsidRDefault="00AE26D5" w:rsidP="006D2954">
            <w:pPr>
              <w:contextualSpacing/>
              <w:jc w:val="both"/>
              <w:rPr>
                <w:sz w:val="22"/>
              </w:rPr>
            </w:pPr>
            <w:r w:rsidRPr="00AE26D5">
              <w:rPr>
                <w:noProof/>
                <w:sz w:val="22"/>
                <w:lang w:eastAsia="fr-FR"/>
              </w:rPr>
              <w:drawing>
                <wp:inline distT="0" distB="0" distL="0" distR="0">
                  <wp:extent cx="3417747" cy="1491999"/>
                  <wp:effectExtent l="25400" t="0" r="11253" b="0"/>
                  <wp:docPr id="11" name="Image 3" descr=":Image 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:Image 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0763" cy="14933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6300B" w:rsidRDefault="0096300B" w:rsidP="006D2954">
      <w:pPr>
        <w:contextualSpacing/>
        <w:jc w:val="both"/>
        <w:rPr>
          <w:sz w:val="22"/>
        </w:rPr>
      </w:pPr>
    </w:p>
    <w:p w:rsidR="00EC7E46" w:rsidRDefault="00EC7E46" w:rsidP="006D2954">
      <w:pPr>
        <w:contextualSpacing/>
        <w:jc w:val="both"/>
        <w:rPr>
          <w:sz w:val="22"/>
        </w:rPr>
      </w:pPr>
    </w:p>
    <w:p w:rsidR="00EC7E46" w:rsidRPr="00771279" w:rsidRDefault="00F07589" w:rsidP="006D2954">
      <w:pPr>
        <w:contextualSpacing/>
        <w:jc w:val="both"/>
        <w:rPr>
          <w:sz w:val="22"/>
          <w:u w:val="single"/>
        </w:rPr>
      </w:pPr>
      <w:r w:rsidRPr="00771279">
        <w:rPr>
          <w:sz w:val="22"/>
          <w:u w:val="single"/>
        </w:rPr>
        <w:t xml:space="preserve">Autorégulation de la P </w:t>
      </w:r>
      <w:r w:rsidR="009031E1" w:rsidRPr="00771279">
        <w:rPr>
          <w:sz w:val="22"/>
          <w:u w:val="single"/>
        </w:rPr>
        <w:t>capillaire</w:t>
      </w:r>
      <w:r w:rsidRPr="00771279">
        <w:rPr>
          <w:sz w:val="22"/>
          <w:u w:val="single"/>
        </w:rPr>
        <w:t xml:space="preserve"> glomérulaire (</w:t>
      </w:r>
      <w:r w:rsidR="00EC7E46" w:rsidRPr="00771279">
        <w:rPr>
          <w:sz w:val="22"/>
          <w:u w:val="single"/>
        </w:rPr>
        <w:t>D5</w:t>
      </w:r>
      <w:r w:rsidRPr="00771279">
        <w:rPr>
          <w:sz w:val="22"/>
          <w:u w:val="single"/>
        </w:rPr>
        <w:t>)</w:t>
      </w:r>
    </w:p>
    <w:p w:rsidR="00910966" w:rsidRDefault="00EC7E46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P sanguine </w:t>
      </w:r>
      <w:r w:rsidR="00AD5AD2">
        <w:rPr>
          <w:sz w:val="22"/>
        </w:rPr>
        <w:t xml:space="preserve">constante </w:t>
      </w:r>
      <w:r w:rsidR="00DB07E5">
        <w:rPr>
          <w:sz w:val="22"/>
        </w:rPr>
        <w:t xml:space="preserve">dans le capillaire glomérulaire </w:t>
      </w:r>
      <w:r w:rsidR="00AD5AD2">
        <w:rPr>
          <w:sz w:val="22"/>
        </w:rPr>
        <w:t>e</w:t>
      </w:r>
      <w:r>
        <w:rPr>
          <w:sz w:val="22"/>
        </w:rPr>
        <w:t>t</w:t>
      </w:r>
      <w:r w:rsidR="00DB07E5">
        <w:rPr>
          <w:sz w:val="22"/>
        </w:rPr>
        <w:t xml:space="preserve"> est</w:t>
      </w:r>
      <w:r>
        <w:rPr>
          <w:sz w:val="22"/>
        </w:rPr>
        <w:t xml:space="preserve"> régulée de fa</w:t>
      </w:r>
      <w:r w:rsidR="00AD5AD2">
        <w:rPr>
          <w:sz w:val="22"/>
        </w:rPr>
        <w:t>çon intrinsèque par le rein lui-</w:t>
      </w:r>
      <w:r>
        <w:rPr>
          <w:sz w:val="22"/>
        </w:rPr>
        <w:t xml:space="preserve">même </w:t>
      </w:r>
      <w:r w:rsidR="0056765F">
        <w:rPr>
          <w:sz w:val="22"/>
        </w:rPr>
        <w:t>même</w:t>
      </w:r>
      <w:r>
        <w:rPr>
          <w:sz w:val="22"/>
        </w:rPr>
        <w:t xml:space="preserve"> si la TA de l’homme varie</w:t>
      </w:r>
      <w:r w:rsidR="0056765F">
        <w:rPr>
          <w:sz w:val="22"/>
        </w:rPr>
        <w:t xml:space="preserve"> (de 80 à 180 mm Hg)</w:t>
      </w:r>
      <w:r>
        <w:rPr>
          <w:sz w:val="22"/>
        </w:rPr>
        <w:t>.</w:t>
      </w:r>
      <w:r w:rsidR="006B4FA1">
        <w:rPr>
          <w:sz w:val="22"/>
        </w:rPr>
        <w:t xml:space="preserve"> Malgré ça</w:t>
      </w:r>
      <w:r w:rsidR="0056765F">
        <w:rPr>
          <w:sz w:val="22"/>
        </w:rPr>
        <w:t>,</w:t>
      </w:r>
      <w:r w:rsidR="006B4FA1">
        <w:rPr>
          <w:sz w:val="22"/>
        </w:rPr>
        <w:t xml:space="preserve"> la P glomérulaire est </w:t>
      </w:r>
      <w:r w:rsidR="0056765F">
        <w:rPr>
          <w:sz w:val="22"/>
        </w:rPr>
        <w:t xml:space="preserve">toujours </w:t>
      </w:r>
      <w:r w:rsidR="006B4FA1">
        <w:rPr>
          <w:sz w:val="22"/>
        </w:rPr>
        <w:t>identique</w:t>
      </w:r>
      <w:r w:rsidR="0056765F">
        <w:rPr>
          <w:sz w:val="22"/>
        </w:rPr>
        <w:t xml:space="preserve"> (50-60)</w:t>
      </w:r>
      <w:r w:rsidR="006B4FA1">
        <w:rPr>
          <w:sz w:val="22"/>
        </w:rPr>
        <w:t xml:space="preserve">, donc </w:t>
      </w:r>
      <w:r w:rsidR="0056765F">
        <w:rPr>
          <w:sz w:val="22"/>
        </w:rPr>
        <w:t xml:space="preserve">ça veut dire que </w:t>
      </w:r>
      <w:r w:rsidR="006B4FA1">
        <w:rPr>
          <w:sz w:val="22"/>
        </w:rPr>
        <w:t xml:space="preserve">la quantité de plasma qui </w:t>
      </w:r>
      <w:r w:rsidR="0056765F">
        <w:rPr>
          <w:sz w:val="22"/>
        </w:rPr>
        <w:t xml:space="preserve">sort et </w:t>
      </w:r>
      <w:r w:rsidR="006B4FA1">
        <w:rPr>
          <w:sz w:val="22"/>
        </w:rPr>
        <w:t xml:space="preserve">rentre dans le néphron sera identique, </w:t>
      </w:r>
      <w:r w:rsidR="0056765F">
        <w:rPr>
          <w:sz w:val="22"/>
        </w:rPr>
        <w:t xml:space="preserve">et on sait que </w:t>
      </w:r>
      <w:r w:rsidR="006B4FA1">
        <w:rPr>
          <w:sz w:val="22"/>
        </w:rPr>
        <w:t xml:space="preserve">ce qui caractérise le rein = </w:t>
      </w:r>
      <w:r w:rsidR="006B4FA1" w:rsidRPr="0056765F">
        <w:rPr>
          <w:b/>
          <w:sz w:val="22"/>
        </w:rPr>
        <w:t>débit de filtration glomérulaire DFG</w:t>
      </w:r>
      <w:r w:rsidR="0056765F">
        <w:rPr>
          <w:sz w:val="22"/>
        </w:rPr>
        <w:t xml:space="preserve"> (= cte), le rein va maintenir en fonction de la PA systémique cette P glomérulaire pour pouvoir réguler son DFG.</w:t>
      </w:r>
    </w:p>
    <w:p w:rsidR="00910966" w:rsidRDefault="00221505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Il y a </w:t>
      </w:r>
      <w:r w:rsidR="00910966">
        <w:rPr>
          <w:sz w:val="22"/>
        </w:rPr>
        <w:t xml:space="preserve">2 mécanismes intrinsèques </w:t>
      </w:r>
      <w:r>
        <w:rPr>
          <w:sz w:val="22"/>
        </w:rPr>
        <w:t>du rein pour réguler la P qui reste  stable malgré les variations de PA mais on le verra avec le Dr.</w:t>
      </w:r>
      <w:r w:rsidR="00910966">
        <w:rPr>
          <w:sz w:val="22"/>
        </w:rPr>
        <w:t xml:space="preserve"> Favre</w:t>
      </w:r>
      <w:r>
        <w:rPr>
          <w:sz w:val="22"/>
        </w:rPr>
        <w:t>.</w:t>
      </w:r>
    </w:p>
    <w:p w:rsidR="00AD5AD2" w:rsidRDefault="00AD5AD2" w:rsidP="006D2954">
      <w:pPr>
        <w:contextualSpacing/>
        <w:jc w:val="both"/>
        <w:rPr>
          <w:sz w:val="22"/>
        </w:rPr>
      </w:pPr>
    </w:p>
    <w:tbl>
      <w:tblPr>
        <w:tblStyle w:val="Grille"/>
        <w:tblW w:w="0" w:type="auto"/>
        <w:tblLook w:val="00BF"/>
      </w:tblPr>
      <w:tblGrid>
        <w:gridCol w:w="6336"/>
      </w:tblGrid>
      <w:tr w:rsidR="003C51B5">
        <w:tc>
          <w:tcPr>
            <w:tcW w:w="6336" w:type="dxa"/>
          </w:tcPr>
          <w:p w:rsidR="003C51B5" w:rsidRDefault="003C51B5" w:rsidP="006D2954">
            <w:pPr>
              <w:contextualSpacing/>
              <w:jc w:val="both"/>
              <w:rPr>
                <w:sz w:val="22"/>
              </w:rPr>
            </w:pPr>
            <w:r w:rsidRPr="003C51B5">
              <w:rPr>
                <w:noProof/>
                <w:sz w:val="22"/>
                <w:lang w:eastAsia="fr-FR"/>
              </w:rPr>
              <w:drawing>
                <wp:inline distT="0" distB="0" distL="0" distR="0">
                  <wp:extent cx="3858811" cy="1630222"/>
                  <wp:effectExtent l="25400" t="0" r="1989" b="0"/>
                  <wp:docPr id="8" name="Image 4" descr=":Image 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:Image 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4661" cy="16326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947E2" w:rsidRDefault="000947E2" w:rsidP="006D2954">
      <w:pPr>
        <w:contextualSpacing/>
        <w:jc w:val="both"/>
        <w:rPr>
          <w:sz w:val="22"/>
          <w:u w:val="single"/>
        </w:rPr>
      </w:pPr>
    </w:p>
    <w:p w:rsidR="000947E2" w:rsidRDefault="000947E2" w:rsidP="006D2954">
      <w:pPr>
        <w:contextualSpacing/>
        <w:jc w:val="both"/>
        <w:rPr>
          <w:sz w:val="22"/>
          <w:u w:val="single"/>
        </w:rPr>
      </w:pPr>
    </w:p>
    <w:p w:rsidR="000947E2" w:rsidRDefault="000947E2" w:rsidP="006D2954">
      <w:pPr>
        <w:contextualSpacing/>
        <w:jc w:val="both"/>
        <w:rPr>
          <w:sz w:val="22"/>
          <w:u w:val="single"/>
        </w:rPr>
      </w:pPr>
    </w:p>
    <w:p w:rsidR="000947E2" w:rsidRDefault="000947E2" w:rsidP="006D2954">
      <w:pPr>
        <w:contextualSpacing/>
        <w:jc w:val="both"/>
        <w:rPr>
          <w:sz w:val="22"/>
          <w:u w:val="single"/>
        </w:rPr>
      </w:pPr>
    </w:p>
    <w:p w:rsidR="00032A1C" w:rsidRPr="003C51B5" w:rsidRDefault="003C51B5" w:rsidP="006D2954">
      <w:pPr>
        <w:contextualSpacing/>
        <w:jc w:val="both"/>
        <w:rPr>
          <w:sz w:val="22"/>
          <w:u w:val="single"/>
        </w:rPr>
      </w:pPr>
      <w:r w:rsidRPr="003C51B5">
        <w:rPr>
          <w:sz w:val="22"/>
          <w:u w:val="single"/>
        </w:rPr>
        <w:t>M</w:t>
      </w:r>
      <w:r w:rsidR="00032A1C" w:rsidRPr="003C51B5">
        <w:rPr>
          <w:sz w:val="22"/>
          <w:u w:val="single"/>
        </w:rPr>
        <w:t>éthodes d’étude in vivo</w:t>
      </w:r>
      <w:r w:rsidRPr="003C51B5">
        <w:rPr>
          <w:sz w:val="22"/>
          <w:u w:val="single"/>
        </w:rPr>
        <w:t xml:space="preserve"> (D6</w:t>
      </w:r>
      <w:r w:rsidR="0053565B">
        <w:rPr>
          <w:sz w:val="22"/>
          <w:u w:val="single"/>
        </w:rPr>
        <w:t xml:space="preserve"> et 7</w:t>
      </w:r>
      <w:r w:rsidRPr="003C51B5">
        <w:rPr>
          <w:sz w:val="22"/>
          <w:u w:val="single"/>
        </w:rPr>
        <w:t>)</w:t>
      </w:r>
    </w:p>
    <w:p w:rsidR="00803AED" w:rsidRDefault="00803AED" w:rsidP="006D2954">
      <w:pPr>
        <w:contextualSpacing/>
        <w:jc w:val="both"/>
        <w:rPr>
          <w:sz w:val="22"/>
        </w:rPr>
      </w:pPr>
      <w:r>
        <w:rPr>
          <w:sz w:val="22"/>
        </w:rPr>
        <w:t>Comment étudier la fonction rénale en clinique ?</w:t>
      </w:r>
      <w:r w:rsidR="003C51B5">
        <w:rPr>
          <w:sz w:val="22"/>
        </w:rPr>
        <w:t xml:space="preserve"> Quels sont les moyens ?</w:t>
      </w:r>
    </w:p>
    <w:p w:rsidR="00265BD8" w:rsidRDefault="00803AED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On parle de DFG ou de </w:t>
      </w:r>
      <w:r w:rsidRPr="003C51B5">
        <w:rPr>
          <w:b/>
          <w:sz w:val="22"/>
        </w:rPr>
        <w:t>clairance</w:t>
      </w:r>
      <w:r>
        <w:rPr>
          <w:sz w:val="22"/>
        </w:rPr>
        <w:t xml:space="preserve">, </w:t>
      </w:r>
      <w:r w:rsidR="00307E42">
        <w:rPr>
          <w:sz w:val="22"/>
        </w:rPr>
        <w:t>mesure physio</w:t>
      </w:r>
      <w:r w:rsidR="0053565B">
        <w:rPr>
          <w:sz w:val="22"/>
        </w:rPr>
        <w:t>logique</w:t>
      </w:r>
      <w:r w:rsidR="00307E42">
        <w:rPr>
          <w:sz w:val="22"/>
        </w:rPr>
        <w:t xml:space="preserve">, c’est un </w:t>
      </w:r>
      <w:r w:rsidR="00307E42" w:rsidRPr="0053565B">
        <w:rPr>
          <w:b/>
          <w:sz w:val="22"/>
        </w:rPr>
        <w:t>volume fictif de plasma qui serait épuré d’une substance</w:t>
      </w:r>
      <w:r w:rsidR="00307E42">
        <w:rPr>
          <w:sz w:val="22"/>
        </w:rPr>
        <w:t xml:space="preserve"> (</w:t>
      </w:r>
      <w:r w:rsidR="0053565B">
        <w:rPr>
          <w:sz w:val="22"/>
        </w:rPr>
        <w:t xml:space="preserve">exemple : clairance du </w:t>
      </w:r>
      <w:r w:rsidR="00307E42">
        <w:rPr>
          <w:sz w:val="22"/>
        </w:rPr>
        <w:t>Na+</w:t>
      </w:r>
      <w:r w:rsidR="0053565B">
        <w:rPr>
          <w:sz w:val="22"/>
        </w:rPr>
        <w:t xml:space="preserve"> c’est un volume de plasma nettoyé de son sodium</w:t>
      </w:r>
      <w:r w:rsidR="00307E42">
        <w:rPr>
          <w:sz w:val="22"/>
        </w:rPr>
        <w:t xml:space="preserve">), </w:t>
      </w:r>
      <w:r w:rsidR="00265BD8">
        <w:rPr>
          <w:sz w:val="22"/>
        </w:rPr>
        <w:t>par unité de temps</w:t>
      </w:r>
      <w:r w:rsidR="0053565B">
        <w:rPr>
          <w:sz w:val="22"/>
        </w:rPr>
        <w:t xml:space="preserve"> par le rein</w:t>
      </w:r>
      <w:r w:rsidR="00265BD8">
        <w:rPr>
          <w:sz w:val="22"/>
        </w:rPr>
        <w:t>, reporté à l</w:t>
      </w:r>
      <w:r w:rsidR="0053565B">
        <w:rPr>
          <w:sz w:val="22"/>
        </w:rPr>
        <w:t>a surface corporelle de l’homme (1,7</w:t>
      </w:r>
      <w:r w:rsidR="00571F5B">
        <w:rPr>
          <w:sz w:val="22"/>
        </w:rPr>
        <w:t>3 m^2).</w:t>
      </w:r>
    </w:p>
    <w:p w:rsidR="00BA7A32" w:rsidRDefault="00BA7A32" w:rsidP="006D2954">
      <w:pPr>
        <w:contextualSpacing/>
        <w:jc w:val="both"/>
        <w:rPr>
          <w:sz w:val="22"/>
        </w:rPr>
      </w:pPr>
    </w:p>
    <w:p w:rsidR="00BA7A32" w:rsidRDefault="00265BD8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Plus </w:t>
      </w:r>
      <w:r w:rsidR="00571F5B">
        <w:rPr>
          <w:sz w:val="22"/>
        </w:rPr>
        <w:t>une</w:t>
      </w:r>
      <w:r>
        <w:rPr>
          <w:sz w:val="22"/>
        </w:rPr>
        <w:t xml:space="preserve"> clairance est </w:t>
      </w:r>
      <w:r w:rsidR="009031E1">
        <w:rPr>
          <w:sz w:val="22"/>
        </w:rPr>
        <w:t>élevée</w:t>
      </w:r>
      <w:r>
        <w:rPr>
          <w:sz w:val="22"/>
        </w:rPr>
        <w:t xml:space="preserve">, plus le pouvoir d’épuration </w:t>
      </w:r>
      <w:r w:rsidR="00571F5B">
        <w:rPr>
          <w:sz w:val="22"/>
        </w:rPr>
        <w:t xml:space="preserve">du rein </w:t>
      </w:r>
      <w:r w:rsidR="007D3E07">
        <w:rPr>
          <w:sz w:val="22"/>
        </w:rPr>
        <w:t xml:space="preserve">est élevé </w:t>
      </w:r>
      <w:r w:rsidR="007D3E07" w:rsidRPr="007D3E07">
        <w:rPr>
          <w:sz w:val="22"/>
        </w:rPr>
        <w:sym w:font="Wingdings" w:char="F0E0"/>
      </w:r>
      <w:r w:rsidR="007D3E07">
        <w:rPr>
          <w:sz w:val="22"/>
        </w:rPr>
        <w:t xml:space="preserve"> </w:t>
      </w:r>
      <w:r w:rsidR="00CD4FD1">
        <w:rPr>
          <w:sz w:val="22"/>
        </w:rPr>
        <w:t xml:space="preserve">s’il y a + de plasma nettoyé de cette substance ça veut dire qu’il y a une sécrétion, un passage de substance, mais aussi un passage sang-épithélium et la résultante sera un volume de plasma, une excrétion plus importante donc un </w:t>
      </w:r>
      <w:r w:rsidR="009031E1">
        <w:rPr>
          <w:sz w:val="22"/>
        </w:rPr>
        <w:t>volume</w:t>
      </w:r>
      <w:r w:rsidR="00CD4FD1">
        <w:rPr>
          <w:sz w:val="22"/>
        </w:rPr>
        <w:t xml:space="preserve"> de plasma + épuré.</w:t>
      </w:r>
    </w:p>
    <w:p w:rsidR="008A17D3" w:rsidRDefault="00CD4FD1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Et inversement avec une clairance faible </w:t>
      </w:r>
      <w:r w:rsidRPr="00CD4FD1">
        <w:rPr>
          <w:sz w:val="22"/>
        </w:rPr>
        <w:sym w:font="Wingdings" w:char="F0E0"/>
      </w:r>
      <w:r>
        <w:rPr>
          <w:sz w:val="22"/>
        </w:rPr>
        <w:t xml:space="preserve"> </w:t>
      </w:r>
      <w:r w:rsidR="00BA7A32">
        <w:rPr>
          <w:sz w:val="22"/>
        </w:rPr>
        <w:t xml:space="preserve">il y a eu un passage mais </w:t>
      </w:r>
      <w:r>
        <w:rPr>
          <w:sz w:val="22"/>
        </w:rPr>
        <w:t>beaucoup de substance</w:t>
      </w:r>
      <w:r w:rsidR="00BA7A32">
        <w:rPr>
          <w:sz w:val="22"/>
        </w:rPr>
        <w:t xml:space="preserve"> est retourné</w:t>
      </w:r>
      <w:r>
        <w:rPr>
          <w:sz w:val="22"/>
        </w:rPr>
        <w:t>e</w:t>
      </w:r>
      <w:r w:rsidR="00BA7A32">
        <w:rPr>
          <w:sz w:val="22"/>
        </w:rPr>
        <w:t xml:space="preserve"> dans le sang </w:t>
      </w:r>
      <w:r>
        <w:rPr>
          <w:sz w:val="22"/>
        </w:rPr>
        <w:t>donc à la fin il y aura moins de volume plasmatique épuré.</w:t>
      </w:r>
    </w:p>
    <w:p w:rsidR="000947E2" w:rsidRDefault="000947E2" w:rsidP="006D2954">
      <w:pPr>
        <w:contextualSpacing/>
        <w:jc w:val="both"/>
        <w:rPr>
          <w:sz w:val="22"/>
        </w:rPr>
      </w:pPr>
    </w:p>
    <w:p w:rsidR="008A17D3" w:rsidRDefault="008A17D3" w:rsidP="006D2954">
      <w:pPr>
        <w:contextualSpacing/>
        <w:jc w:val="both"/>
        <w:rPr>
          <w:sz w:val="22"/>
        </w:rPr>
      </w:pPr>
    </w:p>
    <w:p w:rsidR="008A17D3" w:rsidRPr="00856F96" w:rsidRDefault="00856F96" w:rsidP="006D2954">
      <w:pPr>
        <w:contextualSpacing/>
        <w:jc w:val="both"/>
        <w:rPr>
          <w:sz w:val="22"/>
          <w:u w:val="single"/>
        </w:rPr>
      </w:pPr>
      <w:r w:rsidRPr="00856F96">
        <w:rPr>
          <w:sz w:val="22"/>
          <w:u w:val="single"/>
        </w:rPr>
        <w:t>Formule de la clairance (D8)</w:t>
      </w:r>
    </w:p>
    <w:p w:rsidR="000947E2" w:rsidRDefault="00B871E8" w:rsidP="006D2954">
      <w:pPr>
        <w:contextualSpacing/>
        <w:jc w:val="both"/>
        <w:rPr>
          <w:sz w:val="22"/>
        </w:rPr>
      </w:pPr>
      <w:r>
        <w:rPr>
          <w:sz w:val="22"/>
        </w:rPr>
        <w:t>Formule très simpl</w:t>
      </w:r>
      <w:r w:rsidR="00952173">
        <w:rPr>
          <w:sz w:val="22"/>
        </w:rPr>
        <w:t xml:space="preserve">e : </w:t>
      </w:r>
    </w:p>
    <w:p w:rsidR="00952173" w:rsidRDefault="00952173" w:rsidP="006D2954">
      <w:pPr>
        <w:contextualSpacing/>
        <w:jc w:val="both"/>
        <w:rPr>
          <w:sz w:val="22"/>
        </w:rPr>
      </w:pPr>
    </w:p>
    <w:tbl>
      <w:tblPr>
        <w:tblStyle w:val="Grille"/>
        <w:tblpPr w:leftFromText="141" w:rightFromText="141" w:vertAnchor="text" w:tblpY="1"/>
        <w:tblOverlap w:val="never"/>
        <w:tblW w:w="0" w:type="auto"/>
        <w:tblLook w:val="00BF"/>
      </w:tblPr>
      <w:tblGrid>
        <w:gridCol w:w="2822"/>
      </w:tblGrid>
      <w:tr w:rsidR="00952173">
        <w:tc>
          <w:tcPr>
            <w:tcW w:w="2822" w:type="dxa"/>
          </w:tcPr>
          <w:p w:rsidR="00952173" w:rsidRDefault="00952173" w:rsidP="00952173">
            <w:pPr>
              <w:contextualSpacing/>
              <w:jc w:val="both"/>
              <w:rPr>
                <w:sz w:val="22"/>
              </w:rPr>
            </w:pPr>
            <w:r w:rsidRPr="00952173">
              <w:rPr>
                <w:noProof/>
                <w:sz w:val="22"/>
                <w:lang w:eastAsia="fr-FR"/>
              </w:rPr>
              <w:drawing>
                <wp:inline distT="0" distB="0" distL="0" distR="0">
                  <wp:extent cx="1629347" cy="742404"/>
                  <wp:effectExtent l="25400" t="0" r="0" b="0"/>
                  <wp:docPr id="10" name="Image 5" descr=":Image 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:Image 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1872" cy="7435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56F96" w:rsidRDefault="00B871E8" w:rsidP="006D2954">
      <w:pPr>
        <w:contextualSpacing/>
        <w:jc w:val="both"/>
        <w:rPr>
          <w:sz w:val="22"/>
        </w:rPr>
      </w:pPr>
      <w:r>
        <w:rPr>
          <w:sz w:val="22"/>
        </w:rPr>
        <w:t>U = concentr</w:t>
      </w:r>
      <w:r w:rsidR="00856F96">
        <w:rPr>
          <w:sz w:val="22"/>
        </w:rPr>
        <w:t>ation urinaire de la substance.</w:t>
      </w:r>
    </w:p>
    <w:p w:rsidR="00856F96" w:rsidRDefault="00B871E8" w:rsidP="006D2954">
      <w:pPr>
        <w:contextualSpacing/>
        <w:jc w:val="both"/>
        <w:rPr>
          <w:sz w:val="22"/>
        </w:rPr>
      </w:pPr>
      <w:r>
        <w:rPr>
          <w:sz w:val="22"/>
        </w:rPr>
        <w:t>P = concentration plasm</w:t>
      </w:r>
      <w:r w:rsidR="00856F96">
        <w:rPr>
          <w:sz w:val="22"/>
        </w:rPr>
        <w:t>atique de cette même substance.</w:t>
      </w:r>
    </w:p>
    <w:p w:rsidR="00952173" w:rsidRDefault="00B871E8" w:rsidP="006D2954">
      <w:pPr>
        <w:contextualSpacing/>
        <w:jc w:val="both"/>
        <w:rPr>
          <w:sz w:val="22"/>
        </w:rPr>
      </w:pPr>
      <w:r>
        <w:rPr>
          <w:sz w:val="22"/>
        </w:rPr>
        <w:t>V = débit urinaire</w:t>
      </w:r>
      <w:r w:rsidR="00B578A3">
        <w:rPr>
          <w:sz w:val="22"/>
        </w:rPr>
        <w:t>, qui sort de l’organisme au niveau des uretères / vessie / urètres.</w:t>
      </w:r>
    </w:p>
    <w:p w:rsidR="00FF2273" w:rsidRDefault="00FF2273" w:rsidP="006D2954">
      <w:pPr>
        <w:contextualSpacing/>
        <w:jc w:val="both"/>
        <w:rPr>
          <w:sz w:val="22"/>
        </w:rPr>
      </w:pPr>
    </w:p>
    <w:p w:rsidR="00E11AB5" w:rsidRDefault="00FF2273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Ça donne un volume </w:t>
      </w:r>
      <w:r w:rsidR="00F72B40">
        <w:rPr>
          <w:sz w:val="22"/>
        </w:rPr>
        <w:t xml:space="preserve">par unité de temps, </w:t>
      </w:r>
      <w:r w:rsidR="00654AF2">
        <w:rPr>
          <w:sz w:val="22"/>
        </w:rPr>
        <w:t>en ml / min (= unité du débit).</w:t>
      </w:r>
    </w:p>
    <w:p w:rsidR="000947E2" w:rsidRDefault="000947E2" w:rsidP="006D2954">
      <w:pPr>
        <w:contextualSpacing/>
        <w:jc w:val="both"/>
        <w:rPr>
          <w:sz w:val="22"/>
        </w:rPr>
      </w:pPr>
    </w:p>
    <w:p w:rsidR="00E11AB5" w:rsidRDefault="00E11AB5" w:rsidP="006D2954">
      <w:pPr>
        <w:contextualSpacing/>
        <w:jc w:val="both"/>
        <w:rPr>
          <w:sz w:val="22"/>
        </w:rPr>
      </w:pPr>
    </w:p>
    <w:p w:rsidR="00C25DB2" w:rsidRPr="00350A62" w:rsidRDefault="00C25DB2" w:rsidP="006D2954">
      <w:pPr>
        <w:contextualSpacing/>
        <w:jc w:val="both"/>
        <w:rPr>
          <w:sz w:val="22"/>
          <w:u w:val="single"/>
        </w:rPr>
      </w:pPr>
      <w:r w:rsidRPr="00350A62">
        <w:rPr>
          <w:sz w:val="22"/>
          <w:u w:val="single"/>
        </w:rPr>
        <w:t>Notion de clairance (</w:t>
      </w:r>
      <w:r w:rsidR="005A27F2">
        <w:rPr>
          <w:sz w:val="22"/>
          <w:u w:val="single"/>
        </w:rPr>
        <w:t>D9 et 10</w:t>
      </w:r>
      <w:r w:rsidRPr="00350A62">
        <w:rPr>
          <w:sz w:val="22"/>
          <w:u w:val="single"/>
        </w:rPr>
        <w:t>)</w:t>
      </w:r>
    </w:p>
    <w:p w:rsidR="00C25DB2" w:rsidRDefault="00C25DB2" w:rsidP="00C25DB2">
      <w:pPr>
        <w:contextualSpacing/>
        <w:jc w:val="both"/>
        <w:rPr>
          <w:sz w:val="22"/>
        </w:rPr>
      </w:pPr>
      <w:r>
        <w:rPr>
          <w:sz w:val="22"/>
        </w:rPr>
        <w:t xml:space="preserve">La notion de clairance repose tout simplement sur la loi de conservation de masse. A savoir que si une substance rentre </w:t>
      </w:r>
      <w:r w:rsidR="00350A62">
        <w:rPr>
          <w:sz w:val="22"/>
        </w:rPr>
        <w:t xml:space="preserve">à l’intérieur du rein </w:t>
      </w:r>
      <w:r>
        <w:rPr>
          <w:sz w:val="22"/>
        </w:rPr>
        <w:t xml:space="preserve">(du capillaire vers le néphron) et on connaît sa quantité via une formule : </w:t>
      </w:r>
    </w:p>
    <w:p w:rsidR="00C25DB2" w:rsidRPr="00350A62" w:rsidRDefault="00E11AB5" w:rsidP="00C25DB2">
      <w:pPr>
        <w:ind w:firstLine="708"/>
        <w:contextualSpacing/>
        <w:jc w:val="both"/>
        <w:rPr>
          <w:b/>
          <w:sz w:val="22"/>
        </w:rPr>
      </w:pPr>
      <w:r w:rsidRPr="00350A62">
        <w:rPr>
          <w:b/>
          <w:sz w:val="22"/>
        </w:rPr>
        <w:t xml:space="preserve">Quantité Filtrée </w:t>
      </w:r>
      <w:r w:rsidR="00C25DB2" w:rsidRPr="00350A62">
        <w:rPr>
          <w:b/>
          <w:sz w:val="22"/>
        </w:rPr>
        <w:t xml:space="preserve">(QFx) </w:t>
      </w:r>
      <w:r w:rsidRPr="00350A62">
        <w:rPr>
          <w:b/>
          <w:sz w:val="22"/>
        </w:rPr>
        <w:t>=</w:t>
      </w:r>
      <w:r w:rsidR="00C25DB2" w:rsidRPr="00350A62">
        <w:rPr>
          <w:b/>
          <w:sz w:val="22"/>
        </w:rPr>
        <w:t xml:space="preserve"> DFG x P</w:t>
      </w:r>
    </w:p>
    <w:p w:rsidR="00C25DB2" w:rsidRDefault="00C25DB2" w:rsidP="00C25DB2">
      <w:pPr>
        <w:ind w:firstLine="708"/>
        <w:contextualSpacing/>
        <w:jc w:val="both"/>
        <w:rPr>
          <w:sz w:val="22"/>
        </w:rPr>
      </w:pPr>
      <w:r>
        <w:rPr>
          <w:sz w:val="22"/>
        </w:rPr>
        <w:tab/>
      </w:r>
      <w:r w:rsidRPr="00C25DB2">
        <w:rPr>
          <w:sz w:val="22"/>
        </w:rPr>
        <w:sym w:font="Wingdings" w:char="F0E0"/>
      </w:r>
      <w:r>
        <w:rPr>
          <w:sz w:val="22"/>
        </w:rPr>
        <w:t xml:space="preserve"> DFG = débit de filtration glomérulaire</w:t>
      </w:r>
    </w:p>
    <w:p w:rsidR="00C25DB2" w:rsidRDefault="00C25DB2" w:rsidP="00C25DB2">
      <w:pPr>
        <w:ind w:firstLine="708"/>
        <w:contextualSpacing/>
        <w:jc w:val="both"/>
        <w:rPr>
          <w:sz w:val="22"/>
        </w:rPr>
      </w:pPr>
      <w:r>
        <w:rPr>
          <w:sz w:val="22"/>
        </w:rPr>
        <w:tab/>
      </w:r>
      <w:r w:rsidRPr="00C25DB2">
        <w:rPr>
          <w:sz w:val="22"/>
        </w:rPr>
        <w:sym w:font="Wingdings" w:char="F0E0"/>
      </w:r>
      <w:r>
        <w:rPr>
          <w:sz w:val="22"/>
        </w:rPr>
        <w:t xml:space="preserve"> P = concentration plasmatique de la substance x</w:t>
      </w:r>
    </w:p>
    <w:p w:rsidR="00350A62" w:rsidRDefault="00350A62" w:rsidP="00C25DB2">
      <w:pPr>
        <w:contextualSpacing/>
        <w:jc w:val="both"/>
        <w:rPr>
          <w:sz w:val="22"/>
        </w:rPr>
      </w:pPr>
    </w:p>
    <w:p w:rsidR="00350A62" w:rsidRDefault="00C25DB2" w:rsidP="00C25DB2">
      <w:pPr>
        <w:contextualSpacing/>
        <w:jc w:val="both"/>
        <w:rPr>
          <w:sz w:val="22"/>
        </w:rPr>
      </w:pPr>
      <w:r>
        <w:rPr>
          <w:sz w:val="22"/>
        </w:rPr>
        <w:t xml:space="preserve">S’il n’y a pas de transfert </w:t>
      </w:r>
      <w:r w:rsidR="00350A62">
        <w:rPr>
          <w:sz w:val="22"/>
        </w:rPr>
        <w:t>tout au long</w:t>
      </w:r>
      <w:r>
        <w:rPr>
          <w:sz w:val="22"/>
        </w:rPr>
        <w:t xml:space="preserve"> </w:t>
      </w:r>
      <w:r w:rsidR="00350A62">
        <w:rPr>
          <w:sz w:val="22"/>
        </w:rPr>
        <w:t>du</w:t>
      </w:r>
      <w:r>
        <w:rPr>
          <w:sz w:val="22"/>
        </w:rPr>
        <w:t xml:space="preserve"> néphron : si cette substance passe dans le néphron et elle ressort (au niveau du tube collecteur) </w:t>
      </w:r>
      <w:r w:rsidR="00350A62">
        <w:rPr>
          <w:sz w:val="22"/>
        </w:rPr>
        <w:t xml:space="preserve">on se retrouve avec une quantité QE à la sortie : </w:t>
      </w:r>
    </w:p>
    <w:p w:rsidR="00350A62" w:rsidRDefault="00350A62" w:rsidP="00C25DB2">
      <w:pPr>
        <w:contextualSpacing/>
        <w:jc w:val="both"/>
        <w:rPr>
          <w:sz w:val="22"/>
        </w:rPr>
      </w:pPr>
      <w:r>
        <w:rPr>
          <w:sz w:val="22"/>
        </w:rPr>
        <w:tab/>
      </w:r>
      <w:r w:rsidRPr="00350A62">
        <w:rPr>
          <w:b/>
          <w:bCs/>
          <w:sz w:val="22"/>
        </w:rPr>
        <w:t>Quantité éliminée (QEx) = U x V</w:t>
      </w:r>
    </w:p>
    <w:p w:rsidR="00350A62" w:rsidRDefault="00350A62" w:rsidP="00350A62">
      <w:pPr>
        <w:contextualSpacing/>
        <w:jc w:val="both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 w:rsidRPr="00350A62">
        <w:rPr>
          <w:sz w:val="22"/>
        </w:rPr>
        <w:sym w:font="Wingdings" w:char="F0E0"/>
      </w:r>
      <w:r>
        <w:rPr>
          <w:sz w:val="22"/>
        </w:rPr>
        <w:t xml:space="preserve"> U = </w:t>
      </w:r>
      <w:r w:rsidR="00002761">
        <w:rPr>
          <w:sz w:val="22"/>
        </w:rPr>
        <w:t>concentration urinaire de x</w:t>
      </w:r>
    </w:p>
    <w:p w:rsidR="00350A62" w:rsidRDefault="00350A62" w:rsidP="00350A62">
      <w:pPr>
        <w:ind w:left="708" w:firstLine="708"/>
        <w:contextualSpacing/>
        <w:jc w:val="both"/>
        <w:rPr>
          <w:sz w:val="22"/>
        </w:rPr>
      </w:pPr>
      <w:r w:rsidRPr="00350A62">
        <w:rPr>
          <w:sz w:val="22"/>
        </w:rPr>
        <w:sym w:font="Wingdings" w:char="F0E0"/>
      </w:r>
      <w:r>
        <w:rPr>
          <w:sz w:val="22"/>
        </w:rPr>
        <w:t xml:space="preserve"> V = débit urinaire</w:t>
      </w:r>
    </w:p>
    <w:p w:rsidR="000B66BC" w:rsidRDefault="000B66BC" w:rsidP="00350A62">
      <w:pPr>
        <w:contextualSpacing/>
        <w:jc w:val="both"/>
        <w:rPr>
          <w:sz w:val="22"/>
        </w:rPr>
      </w:pPr>
    </w:p>
    <w:p w:rsidR="00735E19" w:rsidRDefault="000B66BC" w:rsidP="00350A62">
      <w:pPr>
        <w:contextualSpacing/>
        <w:jc w:val="both"/>
        <w:rPr>
          <w:sz w:val="22"/>
        </w:rPr>
      </w:pPr>
      <w:r>
        <w:rPr>
          <w:sz w:val="22"/>
        </w:rPr>
        <w:t>S’il y a entrée (où on connaît la quantité</w:t>
      </w:r>
      <w:r w:rsidR="0039607C">
        <w:rPr>
          <w:sz w:val="22"/>
        </w:rPr>
        <w:t xml:space="preserve"> filtrée = DFG x P) et s’il n’y a pas de transfert on aura </w:t>
      </w:r>
      <w:r w:rsidR="00594722">
        <w:rPr>
          <w:sz w:val="22"/>
        </w:rPr>
        <w:t>QF = QE par conservation de masse.</w:t>
      </w:r>
      <w:r w:rsidR="0039607C">
        <w:rPr>
          <w:sz w:val="22"/>
        </w:rPr>
        <w:t xml:space="preserve"> On peut en sortir (en remplaçant)</w:t>
      </w:r>
      <w:r w:rsidR="00F50D8B">
        <w:rPr>
          <w:sz w:val="22"/>
        </w:rPr>
        <w:t xml:space="preserve"> DFG </w:t>
      </w:r>
      <w:r w:rsidR="0039607C">
        <w:rPr>
          <w:sz w:val="22"/>
        </w:rPr>
        <w:t xml:space="preserve">qui sera égal à = </w:t>
      </w:r>
      <w:r w:rsidR="0039607C" w:rsidRPr="0039607C">
        <w:rPr>
          <w:b/>
          <w:sz w:val="22"/>
        </w:rPr>
        <w:t>(U x V) /P</w:t>
      </w:r>
      <w:r w:rsidR="0039607C">
        <w:rPr>
          <w:sz w:val="22"/>
        </w:rPr>
        <w:t xml:space="preserve"> (attention valable que s’il n’y a pas de transfert et donc que si QE = QF).</w:t>
      </w:r>
    </w:p>
    <w:p w:rsidR="009C1793" w:rsidRDefault="00735E19" w:rsidP="00350A62">
      <w:pPr>
        <w:contextualSpacing/>
        <w:jc w:val="both"/>
        <w:rPr>
          <w:sz w:val="22"/>
        </w:rPr>
      </w:pPr>
      <w:r>
        <w:rPr>
          <w:sz w:val="22"/>
        </w:rPr>
        <w:t>On retrouve la même formule de C = UV/P.</w:t>
      </w:r>
    </w:p>
    <w:p w:rsidR="007F6897" w:rsidRDefault="007F6897" w:rsidP="006D2954">
      <w:pPr>
        <w:contextualSpacing/>
        <w:jc w:val="both"/>
        <w:rPr>
          <w:sz w:val="22"/>
        </w:rPr>
      </w:pPr>
    </w:p>
    <w:p w:rsidR="00297148" w:rsidRDefault="007F6897" w:rsidP="006D2954">
      <w:pPr>
        <w:contextualSpacing/>
        <w:jc w:val="both"/>
        <w:rPr>
          <w:sz w:val="22"/>
        </w:rPr>
      </w:pPr>
      <w:r w:rsidRPr="007F6897">
        <w:rPr>
          <w:sz w:val="22"/>
        </w:rPr>
        <w:sym w:font="Wingdings" w:char="F0E0"/>
      </w:r>
      <w:r w:rsidR="009C1793">
        <w:rPr>
          <w:sz w:val="22"/>
        </w:rPr>
        <w:t>Si un composé est librement filtr</w:t>
      </w:r>
      <w:r w:rsidR="002D75C9">
        <w:rPr>
          <w:sz w:val="22"/>
        </w:rPr>
        <w:t>é (</w:t>
      </w:r>
      <w:r w:rsidR="009C1793">
        <w:rPr>
          <w:sz w:val="22"/>
        </w:rPr>
        <w:t xml:space="preserve">sans transfert, sans métabolisation, </w:t>
      </w:r>
      <w:r w:rsidR="002D75C9">
        <w:rPr>
          <w:sz w:val="22"/>
        </w:rPr>
        <w:t xml:space="preserve">sans perte, sans toxicité), </w:t>
      </w:r>
      <w:r w:rsidR="009C1793">
        <w:rPr>
          <w:sz w:val="22"/>
        </w:rPr>
        <w:t>et librement excrété,</w:t>
      </w:r>
      <w:r w:rsidR="002D75C9">
        <w:rPr>
          <w:sz w:val="22"/>
        </w:rPr>
        <w:t xml:space="preserve"> il est égal à la qté éliminée, sa clairance est </w:t>
      </w:r>
      <w:r w:rsidR="009031E1">
        <w:rPr>
          <w:sz w:val="22"/>
        </w:rPr>
        <w:t>égale</w:t>
      </w:r>
      <w:r w:rsidR="002D75C9">
        <w:rPr>
          <w:sz w:val="22"/>
        </w:rPr>
        <w:t xml:space="preserve"> au DFG.</w:t>
      </w:r>
      <w:r w:rsidR="00565907">
        <w:rPr>
          <w:sz w:val="22"/>
        </w:rPr>
        <w:t xml:space="preserve"> Ça constituera ce qu’on appelle un marqueur.</w:t>
      </w:r>
    </w:p>
    <w:p w:rsidR="00A377A9" w:rsidRDefault="00A377A9" w:rsidP="006D2954">
      <w:pPr>
        <w:contextualSpacing/>
        <w:jc w:val="both"/>
        <w:rPr>
          <w:sz w:val="22"/>
        </w:rPr>
      </w:pPr>
    </w:p>
    <w:p w:rsidR="00297148" w:rsidRDefault="00297148" w:rsidP="006D2954">
      <w:pPr>
        <w:contextualSpacing/>
        <w:jc w:val="both"/>
        <w:rPr>
          <w:sz w:val="22"/>
        </w:rPr>
      </w:pPr>
    </w:p>
    <w:p w:rsidR="00297148" w:rsidRPr="003E5CB5" w:rsidRDefault="003E5CB5" w:rsidP="006D2954">
      <w:pPr>
        <w:contextualSpacing/>
        <w:jc w:val="both"/>
        <w:rPr>
          <w:sz w:val="22"/>
          <w:u w:val="single"/>
        </w:rPr>
      </w:pPr>
      <w:r w:rsidRPr="003E5CB5">
        <w:rPr>
          <w:sz w:val="22"/>
          <w:u w:val="single"/>
        </w:rPr>
        <w:t xml:space="preserve">Notion de marqueurs ou </w:t>
      </w:r>
      <w:r w:rsidR="009031E1" w:rsidRPr="003E5CB5">
        <w:rPr>
          <w:sz w:val="22"/>
          <w:u w:val="single"/>
        </w:rPr>
        <w:t>traceurs</w:t>
      </w:r>
      <w:r w:rsidRPr="003E5CB5">
        <w:rPr>
          <w:sz w:val="22"/>
          <w:u w:val="single"/>
        </w:rPr>
        <w:t xml:space="preserve"> (D11</w:t>
      </w:r>
      <w:r w:rsidR="00DA3E2F">
        <w:rPr>
          <w:sz w:val="22"/>
          <w:u w:val="single"/>
        </w:rPr>
        <w:t>, 12 et 13</w:t>
      </w:r>
      <w:r w:rsidRPr="003E5CB5">
        <w:rPr>
          <w:sz w:val="22"/>
          <w:u w:val="single"/>
        </w:rPr>
        <w:t>)</w:t>
      </w:r>
      <w:r w:rsidR="00297148" w:rsidRPr="003E5CB5">
        <w:rPr>
          <w:sz w:val="22"/>
          <w:u w:val="single"/>
        </w:rPr>
        <w:t xml:space="preserve"> </w:t>
      </w:r>
    </w:p>
    <w:p w:rsidR="001C7389" w:rsidRDefault="00427B3B" w:rsidP="006D2954">
      <w:pPr>
        <w:contextualSpacing/>
        <w:jc w:val="both"/>
        <w:rPr>
          <w:sz w:val="22"/>
        </w:rPr>
      </w:pPr>
      <w:r>
        <w:rPr>
          <w:sz w:val="22"/>
        </w:rPr>
        <w:t>On peut</w:t>
      </w:r>
      <w:r w:rsidR="00297148">
        <w:rPr>
          <w:sz w:val="22"/>
        </w:rPr>
        <w:t xml:space="preserve"> mesurer</w:t>
      </w:r>
      <w:r>
        <w:rPr>
          <w:sz w:val="22"/>
        </w:rPr>
        <w:t xml:space="preserve"> le DFG</w:t>
      </w:r>
      <w:r w:rsidR="00297148">
        <w:rPr>
          <w:sz w:val="22"/>
        </w:rPr>
        <w:t xml:space="preserve"> grâce à un traceur </w:t>
      </w:r>
      <w:r>
        <w:rPr>
          <w:sz w:val="22"/>
        </w:rPr>
        <w:t>/ marqueur mais il y a des conditions : si ces conditions sont respectées, alors</w:t>
      </w:r>
      <w:r w:rsidR="001C7389">
        <w:rPr>
          <w:sz w:val="22"/>
        </w:rPr>
        <w:t xml:space="preserve"> sa clairance sera égale au DFG.</w:t>
      </w:r>
    </w:p>
    <w:p w:rsidR="005224A4" w:rsidRDefault="005224A4" w:rsidP="006D2954">
      <w:pPr>
        <w:contextualSpacing/>
        <w:jc w:val="both"/>
        <w:rPr>
          <w:sz w:val="22"/>
        </w:rPr>
      </w:pPr>
    </w:p>
    <w:p w:rsidR="005F34A2" w:rsidRDefault="005F34A2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Les conditions à respecter : </w:t>
      </w:r>
    </w:p>
    <w:p w:rsidR="005F34A2" w:rsidRPr="005F34A2" w:rsidRDefault="005F34A2" w:rsidP="005F34A2">
      <w:pPr>
        <w:contextualSpacing/>
        <w:jc w:val="both"/>
        <w:rPr>
          <w:sz w:val="22"/>
        </w:rPr>
      </w:pPr>
      <w:r>
        <w:rPr>
          <w:sz w:val="22"/>
        </w:rPr>
        <w:t xml:space="preserve"> </w:t>
      </w:r>
      <w:r w:rsidRPr="005F34A2">
        <w:rPr>
          <w:sz w:val="22"/>
        </w:rPr>
        <w:t>-Elimination exclusivement par filtration glomérulaire</w:t>
      </w:r>
    </w:p>
    <w:p w:rsidR="005F34A2" w:rsidRPr="005F34A2" w:rsidRDefault="005F34A2" w:rsidP="005F34A2">
      <w:pPr>
        <w:contextualSpacing/>
        <w:jc w:val="both"/>
        <w:rPr>
          <w:sz w:val="22"/>
        </w:rPr>
      </w:pPr>
      <w:r>
        <w:rPr>
          <w:sz w:val="22"/>
        </w:rPr>
        <w:t xml:space="preserve"> </w:t>
      </w:r>
      <w:r w:rsidRPr="005F34A2">
        <w:rPr>
          <w:sz w:val="22"/>
        </w:rPr>
        <w:t>-Aucune sécrétion tubulaire</w:t>
      </w:r>
    </w:p>
    <w:p w:rsidR="005F34A2" w:rsidRPr="005F34A2" w:rsidRDefault="005F34A2" w:rsidP="005F34A2">
      <w:pPr>
        <w:contextualSpacing/>
        <w:jc w:val="both"/>
        <w:rPr>
          <w:sz w:val="22"/>
        </w:rPr>
      </w:pPr>
      <w:r>
        <w:rPr>
          <w:sz w:val="22"/>
        </w:rPr>
        <w:t xml:space="preserve"> </w:t>
      </w:r>
      <w:r w:rsidRPr="005F34A2">
        <w:rPr>
          <w:sz w:val="22"/>
        </w:rPr>
        <w:t>-Aucune réabsorption tubulaire</w:t>
      </w:r>
    </w:p>
    <w:p w:rsidR="005F34A2" w:rsidRPr="005F34A2" w:rsidRDefault="005F34A2" w:rsidP="005F34A2">
      <w:pPr>
        <w:contextualSpacing/>
        <w:jc w:val="both"/>
        <w:rPr>
          <w:sz w:val="22"/>
        </w:rPr>
      </w:pPr>
      <w:r>
        <w:rPr>
          <w:sz w:val="22"/>
        </w:rPr>
        <w:t xml:space="preserve"> </w:t>
      </w:r>
      <w:r w:rsidRPr="005F34A2">
        <w:rPr>
          <w:sz w:val="22"/>
        </w:rPr>
        <w:t>-Aucune excrétion extra-rénale</w:t>
      </w:r>
    </w:p>
    <w:p w:rsidR="005F34A2" w:rsidRPr="005F34A2" w:rsidRDefault="005F34A2" w:rsidP="005F34A2">
      <w:pPr>
        <w:contextualSpacing/>
        <w:jc w:val="both"/>
        <w:rPr>
          <w:sz w:val="22"/>
        </w:rPr>
      </w:pPr>
      <w:r>
        <w:rPr>
          <w:sz w:val="22"/>
        </w:rPr>
        <w:t xml:space="preserve"> </w:t>
      </w:r>
      <w:r w:rsidRPr="005F34A2">
        <w:rPr>
          <w:sz w:val="22"/>
        </w:rPr>
        <w:t>-Absence de liaison avec des protéines plasmatiques</w:t>
      </w:r>
    </w:p>
    <w:p w:rsidR="005F34A2" w:rsidRPr="005F34A2" w:rsidRDefault="005F34A2" w:rsidP="005F34A2">
      <w:pPr>
        <w:contextualSpacing/>
        <w:jc w:val="both"/>
        <w:rPr>
          <w:sz w:val="22"/>
        </w:rPr>
      </w:pPr>
      <w:r>
        <w:rPr>
          <w:sz w:val="22"/>
        </w:rPr>
        <w:t xml:space="preserve"> </w:t>
      </w:r>
      <w:r w:rsidRPr="005F34A2">
        <w:rPr>
          <w:sz w:val="22"/>
        </w:rPr>
        <w:t>-Aucune fixation dans les tissus</w:t>
      </w:r>
    </w:p>
    <w:p w:rsidR="005F34A2" w:rsidRPr="005F34A2" w:rsidRDefault="005F34A2" w:rsidP="005F34A2">
      <w:pPr>
        <w:contextualSpacing/>
        <w:jc w:val="both"/>
        <w:rPr>
          <w:sz w:val="22"/>
        </w:rPr>
      </w:pPr>
      <w:r>
        <w:rPr>
          <w:sz w:val="22"/>
        </w:rPr>
        <w:t xml:space="preserve"> </w:t>
      </w:r>
      <w:r w:rsidRPr="005F34A2">
        <w:rPr>
          <w:sz w:val="22"/>
        </w:rPr>
        <w:t>-Absence de réaction métabolique</w:t>
      </w:r>
    </w:p>
    <w:p w:rsidR="005F34A2" w:rsidRPr="005F34A2" w:rsidRDefault="005F34A2" w:rsidP="005F34A2">
      <w:pPr>
        <w:contextualSpacing/>
        <w:jc w:val="both"/>
        <w:rPr>
          <w:sz w:val="22"/>
        </w:rPr>
      </w:pPr>
      <w:r>
        <w:rPr>
          <w:sz w:val="22"/>
        </w:rPr>
        <w:t xml:space="preserve"> </w:t>
      </w:r>
      <w:r w:rsidRPr="005F34A2">
        <w:rPr>
          <w:sz w:val="22"/>
        </w:rPr>
        <w:t>-Absence de toxicité</w:t>
      </w:r>
    </w:p>
    <w:p w:rsidR="005F34A2" w:rsidRDefault="005F34A2" w:rsidP="006D2954">
      <w:pPr>
        <w:contextualSpacing/>
        <w:jc w:val="both"/>
        <w:rPr>
          <w:sz w:val="22"/>
        </w:rPr>
      </w:pPr>
    </w:p>
    <w:p w:rsidR="003958DE" w:rsidRDefault="003958DE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On connaît 2 marqueurs : </w:t>
      </w:r>
    </w:p>
    <w:p w:rsidR="003958DE" w:rsidRDefault="003958DE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 - </w:t>
      </w:r>
      <w:r w:rsidRPr="00DE4551">
        <w:rPr>
          <w:b/>
          <w:sz w:val="22"/>
        </w:rPr>
        <w:t>inuline </w:t>
      </w:r>
      <w:r>
        <w:rPr>
          <w:sz w:val="22"/>
        </w:rPr>
        <w:t xml:space="preserve">: composé exogène, </w:t>
      </w:r>
      <w:r w:rsidR="00DE4551">
        <w:rPr>
          <w:sz w:val="22"/>
        </w:rPr>
        <w:t xml:space="preserve">c’est un </w:t>
      </w:r>
      <w:r>
        <w:rPr>
          <w:sz w:val="22"/>
        </w:rPr>
        <w:t>polysacc</w:t>
      </w:r>
      <w:r w:rsidR="00DE4551">
        <w:rPr>
          <w:sz w:val="22"/>
        </w:rPr>
        <w:t xml:space="preserve">haride végétal, qu’on introduit, qu’on injecte </w:t>
      </w:r>
      <w:r>
        <w:rPr>
          <w:sz w:val="22"/>
        </w:rPr>
        <w:t xml:space="preserve">pour avoir </w:t>
      </w:r>
      <w:r w:rsidR="00DE4551">
        <w:rPr>
          <w:sz w:val="22"/>
        </w:rPr>
        <w:t>l’état du DFG donc l’</w:t>
      </w:r>
      <w:r>
        <w:rPr>
          <w:sz w:val="22"/>
        </w:rPr>
        <w:t>état de la fonction rénale</w:t>
      </w:r>
      <w:r w:rsidR="000D2A8F">
        <w:rPr>
          <w:sz w:val="22"/>
        </w:rPr>
        <w:t>.</w:t>
      </w:r>
    </w:p>
    <w:p w:rsidR="00480971" w:rsidRDefault="003958DE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 - </w:t>
      </w:r>
      <w:r w:rsidRPr="00DE4551">
        <w:rPr>
          <w:b/>
          <w:sz w:val="22"/>
        </w:rPr>
        <w:t>créatinine </w:t>
      </w:r>
      <w:r>
        <w:rPr>
          <w:sz w:val="22"/>
        </w:rPr>
        <w:t>: composé endogène, vient du métabo</w:t>
      </w:r>
      <w:r w:rsidR="000D2A8F">
        <w:rPr>
          <w:sz w:val="22"/>
        </w:rPr>
        <w:t>lisme</w:t>
      </w:r>
      <w:r>
        <w:rPr>
          <w:sz w:val="22"/>
        </w:rPr>
        <w:t xml:space="preserve"> des protéines musculaires, +/- stable, </w:t>
      </w:r>
      <w:r w:rsidR="00FF55EB">
        <w:rPr>
          <w:sz w:val="22"/>
        </w:rPr>
        <w:t xml:space="preserve">utilisé en clinique pour </w:t>
      </w:r>
      <w:r w:rsidR="006108B3">
        <w:rPr>
          <w:sz w:val="22"/>
        </w:rPr>
        <w:t>avoir une valeur de DFG (ce qui va déterminer si la personne est en bonne santé ou si elle présente une insuffisance rénale).</w:t>
      </w:r>
    </w:p>
    <w:p w:rsidR="00480971" w:rsidRDefault="00480971" w:rsidP="006D2954">
      <w:pPr>
        <w:contextualSpacing/>
        <w:jc w:val="both"/>
        <w:rPr>
          <w:sz w:val="22"/>
        </w:rPr>
      </w:pPr>
    </w:p>
    <w:tbl>
      <w:tblPr>
        <w:tblStyle w:val="Grille"/>
        <w:tblW w:w="0" w:type="auto"/>
        <w:tblLook w:val="00BF"/>
      </w:tblPr>
      <w:tblGrid>
        <w:gridCol w:w="4616"/>
      </w:tblGrid>
      <w:tr w:rsidR="00480971">
        <w:tc>
          <w:tcPr>
            <w:tcW w:w="4616" w:type="dxa"/>
          </w:tcPr>
          <w:p w:rsidR="00480971" w:rsidRDefault="00480971" w:rsidP="006D2954">
            <w:pPr>
              <w:contextualSpacing/>
              <w:jc w:val="both"/>
              <w:rPr>
                <w:sz w:val="22"/>
              </w:rPr>
            </w:pPr>
            <w:r w:rsidRPr="00480971">
              <w:rPr>
                <w:noProof/>
                <w:sz w:val="22"/>
                <w:lang w:eastAsia="fr-FR"/>
              </w:rPr>
              <w:drawing>
                <wp:inline distT="0" distB="0" distL="0" distR="0">
                  <wp:extent cx="2764204" cy="1917301"/>
                  <wp:effectExtent l="25400" t="0" r="4396" b="0"/>
                  <wp:docPr id="14" name="Image 7" descr=":Image 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:Image 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575" cy="19203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742A8" w:rsidRDefault="000742A8" w:rsidP="006D2954">
      <w:pPr>
        <w:contextualSpacing/>
        <w:jc w:val="both"/>
        <w:rPr>
          <w:sz w:val="22"/>
        </w:rPr>
      </w:pPr>
    </w:p>
    <w:p w:rsidR="000742A8" w:rsidRDefault="000742A8" w:rsidP="006D2954">
      <w:pPr>
        <w:contextualSpacing/>
        <w:jc w:val="both"/>
        <w:rPr>
          <w:sz w:val="22"/>
        </w:rPr>
      </w:pPr>
    </w:p>
    <w:p w:rsidR="000742A8" w:rsidRPr="003E4BB7" w:rsidRDefault="00502B34" w:rsidP="006D2954">
      <w:pPr>
        <w:contextualSpacing/>
        <w:jc w:val="both"/>
        <w:rPr>
          <w:sz w:val="22"/>
          <w:u w:val="single"/>
        </w:rPr>
      </w:pPr>
      <w:r>
        <w:rPr>
          <w:sz w:val="22"/>
          <w:u w:val="single"/>
        </w:rPr>
        <w:t>Rapports entre clairance et DFG</w:t>
      </w:r>
      <w:r w:rsidR="00061D92">
        <w:rPr>
          <w:sz w:val="22"/>
          <w:u w:val="single"/>
        </w:rPr>
        <w:t>, et formule de Cockroft</w:t>
      </w:r>
      <w:r>
        <w:rPr>
          <w:sz w:val="22"/>
          <w:u w:val="single"/>
        </w:rPr>
        <w:t xml:space="preserve"> </w:t>
      </w:r>
      <w:r w:rsidR="003E4BB7" w:rsidRPr="003E4BB7">
        <w:rPr>
          <w:sz w:val="22"/>
          <w:u w:val="single"/>
        </w:rPr>
        <w:t>(D14</w:t>
      </w:r>
      <w:r w:rsidR="000F165D">
        <w:rPr>
          <w:sz w:val="22"/>
          <w:u w:val="single"/>
        </w:rPr>
        <w:t xml:space="preserve"> et 15</w:t>
      </w:r>
      <w:r w:rsidR="003E4BB7" w:rsidRPr="003E4BB7">
        <w:rPr>
          <w:sz w:val="22"/>
          <w:u w:val="single"/>
        </w:rPr>
        <w:t>)</w:t>
      </w:r>
    </w:p>
    <w:p w:rsidR="00EB68D3" w:rsidRDefault="00EB68D3" w:rsidP="006D2954">
      <w:pPr>
        <w:contextualSpacing/>
        <w:jc w:val="both"/>
        <w:rPr>
          <w:sz w:val="22"/>
        </w:rPr>
      </w:pPr>
      <w:r>
        <w:rPr>
          <w:sz w:val="22"/>
        </w:rPr>
        <w:t>Si C = DFG, pas de mouvement</w:t>
      </w:r>
    </w:p>
    <w:p w:rsidR="00EB68D3" w:rsidRDefault="00EB68D3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Si C &lt; DFG = la substance est réabsorbée, le </w:t>
      </w:r>
      <w:r w:rsidR="00502B34">
        <w:rPr>
          <w:sz w:val="22"/>
        </w:rPr>
        <w:t>volume</w:t>
      </w:r>
      <w:r>
        <w:rPr>
          <w:sz w:val="22"/>
        </w:rPr>
        <w:t xml:space="preserve"> de plasma</w:t>
      </w:r>
      <w:r w:rsidR="00502B34">
        <w:rPr>
          <w:sz w:val="22"/>
        </w:rPr>
        <w:t xml:space="preserve"> épuré </w:t>
      </w:r>
      <w:r>
        <w:rPr>
          <w:sz w:val="22"/>
        </w:rPr>
        <w:t>est plus faible</w:t>
      </w:r>
      <w:r w:rsidR="0032284C">
        <w:rPr>
          <w:sz w:val="22"/>
        </w:rPr>
        <w:t xml:space="preserve"> car retour de la substance dans le sang.</w:t>
      </w:r>
    </w:p>
    <w:p w:rsidR="00485D16" w:rsidRDefault="00EB68D3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Si C &gt; DFG = </w:t>
      </w:r>
      <w:r w:rsidR="00C85B2F">
        <w:rPr>
          <w:sz w:val="22"/>
        </w:rPr>
        <w:t>sécrétion d’une sub</w:t>
      </w:r>
      <w:r w:rsidR="00743FD5">
        <w:rPr>
          <w:sz w:val="22"/>
        </w:rPr>
        <w:t xml:space="preserve">stance en plus de la filtration, c’est le cas du </w:t>
      </w:r>
      <w:r w:rsidR="0032284C">
        <w:rPr>
          <w:sz w:val="22"/>
        </w:rPr>
        <w:t xml:space="preserve">PAH mais surtout du </w:t>
      </w:r>
      <w:r w:rsidR="00743FD5">
        <w:rPr>
          <w:sz w:val="22"/>
        </w:rPr>
        <w:t>potassium</w:t>
      </w:r>
      <w:r w:rsidR="00CF3E55">
        <w:rPr>
          <w:sz w:val="22"/>
        </w:rPr>
        <w:t>, surtout au niveau de la fin du néphron</w:t>
      </w:r>
      <w:r w:rsidR="0032284C">
        <w:rPr>
          <w:sz w:val="22"/>
        </w:rPr>
        <w:t xml:space="preserve"> (tube distal)</w:t>
      </w:r>
      <w:r w:rsidR="00CF3E55">
        <w:rPr>
          <w:sz w:val="22"/>
        </w:rPr>
        <w:t>.</w:t>
      </w:r>
      <w:r w:rsidR="00DF502F">
        <w:rPr>
          <w:sz w:val="22"/>
        </w:rPr>
        <w:t xml:space="preserve"> </w:t>
      </w:r>
    </w:p>
    <w:p w:rsidR="00485D16" w:rsidRDefault="00485D16" w:rsidP="006D2954">
      <w:pPr>
        <w:contextualSpacing/>
        <w:jc w:val="both"/>
        <w:rPr>
          <w:sz w:val="22"/>
        </w:rPr>
      </w:pPr>
    </w:p>
    <w:p w:rsidR="00DF502F" w:rsidRDefault="00DF502F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Clairance très faible </w:t>
      </w:r>
      <w:r w:rsidR="00485D16">
        <w:rPr>
          <w:sz w:val="22"/>
        </w:rPr>
        <w:t xml:space="preserve">pour le sodium </w:t>
      </w:r>
      <w:r>
        <w:rPr>
          <w:sz w:val="22"/>
        </w:rPr>
        <w:t>car 99% de</w:t>
      </w:r>
      <w:r w:rsidR="00485D16">
        <w:rPr>
          <w:sz w:val="22"/>
        </w:rPr>
        <w:t xml:space="preserve"> réabsorption du sodium.</w:t>
      </w:r>
    </w:p>
    <w:p w:rsidR="00475EB4" w:rsidRDefault="00475EB4" w:rsidP="006D2954">
      <w:pPr>
        <w:contextualSpacing/>
        <w:jc w:val="both"/>
        <w:rPr>
          <w:sz w:val="22"/>
        </w:rPr>
      </w:pPr>
    </w:p>
    <w:p w:rsidR="00A1568A" w:rsidRDefault="00A31AC0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En clinique on utilise donc la créatine ainsi que la </w:t>
      </w:r>
      <w:r w:rsidR="00475EB4" w:rsidRPr="00A31AC0">
        <w:rPr>
          <w:b/>
          <w:sz w:val="22"/>
        </w:rPr>
        <w:t>Formule de Cockroft</w:t>
      </w:r>
      <w:r w:rsidR="00A1568A">
        <w:rPr>
          <w:sz w:val="22"/>
        </w:rPr>
        <w:t> :</w:t>
      </w:r>
    </w:p>
    <w:p w:rsidR="00A1568A" w:rsidRDefault="00921600" w:rsidP="006D2954">
      <w:pPr>
        <w:contextualSpacing/>
        <w:jc w:val="both"/>
        <w:rPr>
          <w:sz w:val="22"/>
        </w:rPr>
      </w:pPr>
      <w:r>
        <w:rPr>
          <w:noProof/>
          <w:sz w:val="22"/>
          <w:lang w:eastAsia="fr-FR"/>
        </w:rPr>
        <w:drawing>
          <wp:inline distT="0" distB="0" distL="0" distR="0">
            <wp:extent cx="3173125" cy="443086"/>
            <wp:effectExtent l="25400" t="0" r="1875" b="0"/>
            <wp:docPr id="15" name="Image 8" descr=":Image 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:Image 6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261" cy="44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747" w:rsidRDefault="00921600" w:rsidP="006D2954">
      <w:pPr>
        <w:contextualSpacing/>
        <w:jc w:val="both"/>
        <w:rPr>
          <w:sz w:val="22"/>
        </w:rPr>
      </w:pPr>
      <w:r>
        <w:rPr>
          <w:sz w:val="22"/>
        </w:rPr>
        <w:t>P</w:t>
      </w:r>
      <w:r w:rsidR="00475EB4">
        <w:rPr>
          <w:sz w:val="22"/>
        </w:rPr>
        <w:t xml:space="preserve">ermet de connaître </w:t>
      </w:r>
      <w:r>
        <w:rPr>
          <w:sz w:val="22"/>
        </w:rPr>
        <w:t xml:space="preserve">la clairance avec âge, poids, </w:t>
      </w:r>
      <w:r w:rsidR="00475EB4">
        <w:rPr>
          <w:sz w:val="22"/>
        </w:rPr>
        <w:t>créatinémie</w:t>
      </w:r>
      <w:r>
        <w:rPr>
          <w:sz w:val="22"/>
        </w:rPr>
        <w:t xml:space="preserve"> et un facteur suivant le sexe</w:t>
      </w:r>
      <w:r w:rsidR="00475EB4">
        <w:rPr>
          <w:sz w:val="22"/>
        </w:rPr>
        <w:t xml:space="preserve">. On l’utilise </w:t>
      </w:r>
      <w:r w:rsidR="006A4B5C">
        <w:rPr>
          <w:sz w:val="22"/>
        </w:rPr>
        <w:t xml:space="preserve">+/- </w:t>
      </w:r>
      <w:r w:rsidR="00475EB4">
        <w:rPr>
          <w:sz w:val="22"/>
        </w:rPr>
        <w:t>suivant l’état de l’individu (obésité, enfant, a</w:t>
      </w:r>
      <w:r>
        <w:rPr>
          <w:sz w:val="22"/>
        </w:rPr>
        <w:t xml:space="preserve">scite, </w:t>
      </w:r>
      <w:r w:rsidR="000B53BA">
        <w:rPr>
          <w:sz w:val="22"/>
        </w:rPr>
        <w:t xml:space="preserve">patients </w:t>
      </w:r>
      <w:r>
        <w:rPr>
          <w:sz w:val="22"/>
        </w:rPr>
        <w:t>maigres, femme enceinte), on va l’</w:t>
      </w:r>
      <w:r w:rsidR="009031E1">
        <w:rPr>
          <w:sz w:val="22"/>
        </w:rPr>
        <w:t>accommoder</w:t>
      </w:r>
      <w:r>
        <w:rPr>
          <w:sz w:val="22"/>
        </w:rPr>
        <w:t xml:space="preserve"> pour avoir un </w:t>
      </w:r>
      <w:r w:rsidR="006A4B5C">
        <w:rPr>
          <w:sz w:val="22"/>
        </w:rPr>
        <w:t>résultat</w:t>
      </w:r>
      <w:r>
        <w:rPr>
          <w:sz w:val="22"/>
        </w:rPr>
        <w:t xml:space="preserve"> fiable.</w:t>
      </w:r>
    </w:p>
    <w:p w:rsidR="000F165D" w:rsidRDefault="000F165D" w:rsidP="006D2954">
      <w:pPr>
        <w:contextualSpacing/>
        <w:jc w:val="both"/>
        <w:rPr>
          <w:sz w:val="22"/>
        </w:rPr>
      </w:pPr>
    </w:p>
    <w:p w:rsidR="00BF12C4" w:rsidRDefault="00672747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Valeur normale </w:t>
      </w:r>
      <w:r w:rsidR="000F165D">
        <w:rPr>
          <w:sz w:val="22"/>
        </w:rPr>
        <w:t>de cette formule à</w:t>
      </w:r>
      <w:r>
        <w:rPr>
          <w:sz w:val="22"/>
        </w:rPr>
        <w:t xml:space="preserve"> peu près </w:t>
      </w:r>
      <w:r w:rsidR="000F165D">
        <w:rPr>
          <w:sz w:val="22"/>
        </w:rPr>
        <w:t xml:space="preserve">de </w:t>
      </w:r>
      <w:r w:rsidR="00DB51AE">
        <w:rPr>
          <w:sz w:val="22"/>
        </w:rPr>
        <w:t>120 ml/min.</w:t>
      </w:r>
    </w:p>
    <w:p w:rsidR="00681E5F" w:rsidRDefault="00BF12C4" w:rsidP="006D2954">
      <w:pPr>
        <w:contextualSpacing/>
        <w:jc w:val="both"/>
        <w:rPr>
          <w:sz w:val="22"/>
        </w:rPr>
      </w:pPr>
      <w:r>
        <w:rPr>
          <w:sz w:val="22"/>
        </w:rPr>
        <w:t>Puis sont classés différents stade d’insuffisance rénale IR</w:t>
      </w:r>
      <w:r w:rsidR="00DB51AE">
        <w:rPr>
          <w:sz w:val="22"/>
        </w:rPr>
        <w:t xml:space="preserve"> en fonction des résultats trouvés de clairance de la créatinine</w:t>
      </w:r>
      <w:r>
        <w:rPr>
          <w:sz w:val="22"/>
        </w:rPr>
        <w:t xml:space="preserve">, de 1 </w:t>
      </w:r>
      <w:r w:rsidR="00500424">
        <w:rPr>
          <w:sz w:val="22"/>
        </w:rPr>
        <w:t xml:space="preserve">(valeur proche de la normale) </w:t>
      </w:r>
      <w:r>
        <w:rPr>
          <w:sz w:val="22"/>
        </w:rPr>
        <w:t>à 5</w:t>
      </w:r>
      <w:r w:rsidR="00500424">
        <w:rPr>
          <w:sz w:val="22"/>
        </w:rPr>
        <w:t xml:space="preserve"> (valeur faible par rapport à la physiologique = dialyse ou transplantation).</w:t>
      </w:r>
    </w:p>
    <w:p w:rsidR="00681E5F" w:rsidRDefault="00681E5F" w:rsidP="006D2954">
      <w:pPr>
        <w:contextualSpacing/>
        <w:jc w:val="both"/>
        <w:rPr>
          <w:sz w:val="22"/>
        </w:rPr>
      </w:pPr>
    </w:p>
    <w:tbl>
      <w:tblPr>
        <w:tblStyle w:val="Grille"/>
        <w:tblpPr w:leftFromText="141" w:rightFromText="141" w:vertAnchor="text" w:tblpY="1"/>
        <w:tblOverlap w:val="never"/>
        <w:tblW w:w="0" w:type="auto"/>
        <w:tblLook w:val="00BF"/>
      </w:tblPr>
      <w:tblGrid>
        <w:gridCol w:w="5339"/>
      </w:tblGrid>
      <w:tr w:rsidR="00681E5F" w:rsidTr="00115D04">
        <w:tc>
          <w:tcPr>
            <w:tcW w:w="5339" w:type="dxa"/>
          </w:tcPr>
          <w:p w:rsidR="00681E5F" w:rsidRDefault="00681E5F" w:rsidP="00115D04">
            <w:pPr>
              <w:contextualSpacing/>
              <w:jc w:val="both"/>
              <w:rPr>
                <w:sz w:val="22"/>
              </w:rPr>
            </w:pPr>
            <w:r w:rsidRPr="00681E5F">
              <w:rPr>
                <w:noProof/>
                <w:sz w:val="22"/>
                <w:lang w:eastAsia="fr-FR"/>
              </w:rPr>
              <w:drawing>
                <wp:inline distT="0" distB="0" distL="0" distR="0">
                  <wp:extent cx="3227240" cy="1598325"/>
                  <wp:effectExtent l="25400" t="0" r="0" b="0"/>
                  <wp:docPr id="17" name="Image 9" descr=":Image 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:Image 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6107" cy="15977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D2E55" w:rsidRDefault="00681E5F" w:rsidP="006D2954">
      <w:pPr>
        <w:contextualSpacing/>
        <w:jc w:val="both"/>
        <w:rPr>
          <w:sz w:val="22"/>
        </w:rPr>
      </w:pPr>
      <w:r>
        <w:rPr>
          <w:sz w:val="22"/>
        </w:rPr>
        <w:t>Il existe un tas de protocoles à su</w:t>
      </w:r>
      <w:r w:rsidR="00441E4A">
        <w:rPr>
          <w:sz w:val="22"/>
        </w:rPr>
        <w:t>ivre en fonction de ces valeurs de DFG.</w:t>
      </w:r>
    </w:p>
    <w:p w:rsidR="00115D04" w:rsidRDefault="00115D04" w:rsidP="006D2954">
      <w:pPr>
        <w:contextualSpacing/>
        <w:jc w:val="both"/>
        <w:rPr>
          <w:sz w:val="22"/>
        </w:rPr>
      </w:pPr>
    </w:p>
    <w:p w:rsidR="00115D04" w:rsidRDefault="00115D04" w:rsidP="006D2954">
      <w:pPr>
        <w:contextualSpacing/>
        <w:jc w:val="both"/>
        <w:rPr>
          <w:sz w:val="22"/>
        </w:rPr>
      </w:pPr>
    </w:p>
    <w:p w:rsidR="00115D04" w:rsidRDefault="00115D04" w:rsidP="006D2954">
      <w:pPr>
        <w:contextualSpacing/>
        <w:jc w:val="both"/>
        <w:rPr>
          <w:sz w:val="22"/>
        </w:rPr>
      </w:pPr>
    </w:p>
    <w:p w:rsidR="00115D04" w:rsidRDefault="00115D04" w:rsidP="006D2954">
      <w:pPr>
        <w:contextualSpacing/>
        <w:jc w:val="both"/>
        <w:rPr>
          <w:sz w:val="22"/>
        </w:rPr>
      </w:pPr>
    </w:p>
    <w:p w:rsidR="00115D04" w:rsidRDefault="00115D04" w:rsidP="006D2954">
      <w:pPr>
        <w:contextualSpacing/>
        <w:jc w:val="both"/>
        <w:rPr>
          <w:sz w:val="22"/>
        </w:rPr>
      </w:pPr>
    </w:p>
    <w:p w:rsidR="00115D04" w:rsidRDefault="00115D04" w:rsidP="006D2954">
      <w:pPr>
        <w:contextualSpacing/>
        <w:jc w:val="both"/>
        <w:rPr>
          <w:sz w:val="22"/>
        </w:rPr>
      </w:pPr>
    </w:p>
    <w:p w:rsidR="00115D04" w:rsidRDefault="00115D04" w:rsidP="006D2954">
      <w:pPr>
        <w:contextualSpacing/>
        <w:jc w:val="both"/>
        <w:rPr>
          <w:sz w:val="22"/>
        </w:rPr>
      </w:pPr>
    </w:p>
    <w:p w:rsidR="00AD2E55" w:rsidRDefault="00AD2E55" w:rsidP="006D2954">
      <w:pPr>
        <w:contextualSpacing/>
        <w:jc w:val="both"/>
        <w:rPr>
          <w:sz w:val="22"/>
        </w:rPr>
      </w:pPr>
    </w:p>
    <w:p w:rsidR="00AD2E55" w:rsidRPr="00D81150" w:rsidRDefault="00944369" w:rsidP="006D2954">
      <w:pPr>
        <w:contextualSpacing/>
        <w:jc w:val="both"/>
        <w:rPr>
          <w:sz w:val="22"/>
          <w:u w:val="single"/>
        </w:rPr>
      </w:pPr>
      <w:r w:rsidRPr="00D81150">
        <w:rPr>
          <w:sz w:val="22"/>
          <w:u w:val="single"/>
        </w:rPr>
        <w:t>Etude de la fonction rénale, mesure du DFG, méthode de clairance (D16)</w:t>
      </w:r>
    </w:p>
    <w:p w:rsidR="00032AB1" w:rsidRDefault="00985ABE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Sans utiliser la </w:t>
      </w:r>
      <w:r w:rsidR="009031E1">
        <w:rPr>
          <w:sz w:val="22"/>
        </w:rPr>
        <w:t>créatinine</w:t>
      </w:r>
      <w:r>
        <w:rPr>
          <w:sz w:val="22"/>
        </w:rPr>
        <w:t xml:space="preserve"> o</w:t>
      </w:r>
      <w:r w:rsidR="0089371F">
        <w:rPr>
          <w:sz w:val="22"/>
        </w:rPr>
        <w:t>n peut auss</w:t>
      </w:r>
      <w:r w:rsidR="000A2600">
        <w:rPr>
          <w:sz w:val="22"/>
        </w:rPr>
        <w:t>i utiliser l’inuline mais il fau</w:t>
      </w:r>
      <w:r w:rsidR="0089371F">
        <w:rPr>
          <w:sz w:val="22"/>
        </w:rPr>
        <w:t xml:space="preserve">t </w:t>
      </w:r>
      <w:r w:rsidR="00BB4C7B">
        <w:rPr>
          <w:sz w:val="22"/>
        </w:rPr>
        <w:t>l’introduire</w:t>
      </w:r>
      <w:r w:rsidR="000A2600">
        <w:rPr>
          <w:sz w:val="22"/>
        </w:rPr>
        <w:t xml:space="preserve"> (car produit exogène)</w:t>
      </w:r>
      <w:r w:rsidR="0089371F">
        <w:rPr>
          <w:sz w:val="22"/>
        </w:rPr>
        <w:t xml:space="preserve">, </w:t>
      </w:r>
      <w:r w:rsidR="000A2600">
        <w:rPr>
          <w:sz w:val="22"/>
        </w:rPr>
        <w:t xml:space="preserve">il faut prendre des </w:t>
      </w:r>
      <w:r w:rsidR="00BB4508">
        <w:rPr>
          <w:sz w:val="22"/>
        </w:rPr>
        <w:t>éc</w:t>
      </w:r>
      <w:r w:rsidR="00DF6413">
        <w:rPr>
          <w:sz w:val="22"/>
        </w:rPr>
        <w:t>hantillons sanguins, urinaires. On perfuse au niveau d’une jugulaire via cathéter (sur souris, rat, lapin) puis cathéter sur un uretère (avant la vessie</w:t>
      </w:r>
      <w:r w:rsidR="005C35FF">
        <w:rPr>
          <w:sz w:val="22"/>
        </w:rPr>
        <w:t xml:space="preserve"> pour recueillir juste à la sortie du rein</w:t>
      </w:r>
      <w:r w:rsidR="00DF6413">
        <w:rPr>
          <w:sz w:val="22"/>
        </w:rPr>
        <w:t xml:space="preserve">) et cathéter sur artère fémorale </w:t>
      </w:r>
      <w:r w:rsidR="00255BD3">
        <w:rPr>
          <w:sz w:val="22"/>
        </w:rPr>
        <w:t>(mieux que la carotide) pour</w:t>
      </w:r>
      <w:r w:rsidR="00DF6413">
        <w:rPr>
          <w:sz w:val="22"/>
        </w:rPr>
        <w:t xml:space="preserve"> faire des PDS</w:t>
      </w:r>
      <w:r w:rsidR="00255BD3">
        <w:rPr>
          <w:sz w:val="22"/>
        </w:rPr>
        <w:t xml:space="preserve"> régulières</w:t>
      </w:r>
      <w:r w:rsidR="00DF6413">
        <w:rPr>
          <w:sz w:val="22"/>
        </w:rPr>
        <w:t>.</w:t>
      </w:r>
      <w:r w:rsidR="00FA700F">
        <w:rPr>
          <w:sz w:val="22"/>
        </w:rPr>
        <w:t xml:space="preserve"> On </w:t>
      </w:r>
      <w:r w:rsidR="00255BD3">
        <w:rPr>
          <w:sz w:val="22"/>
        </w:rPr>
        <w:t>récupère</w:t>
      </w:r>
      <w:r w:rsidR="00FA700F">
        <w:rPr>
          <w:sz w:val="22"/>
        </w:rPr>
        <w:t xml:space="preserve"> l’urine sur </w:t>
      </w:r>
      <w:r w:rsidR="00255BD3">
        <w:rPr>
          <w:sz w:val="22"/>
        </w:rPr>
        <w:t xml:space="preserve">des laps de temps : </w:t>
      </w:r>
      <w:r w:rsidR="0001521B">
        <w:rPr>
          <w:sz w:val="22"/>
        </w:rPr>
        <w:t>20-30 min, 3 fois, injecté une drogue, reprendre pour avoir à la fin la valeur du DFG.</w:t>
      </w:r>
    </w:p>
    <w:p w:rsidR="00032AB1" w:rsidRDefault="00032AB1" w:rsidP="006D2954">
      <w:pPr>
        <w:contextualSpacing/>
        <w:jc w:val="both"/>
        <w:rPr>
          <w:sz w:val="22"/>
        </w:rPr>
      </w:pPr>
    </w:p>
    <w:p w:rsidR="00C94936" w:rsidRDefault="00032AB1" w:rsidP="006D2954">
      <w:pPr>
        <w:contextualSpacing/>
        <w:jc w:val="both"/>
        <w:rPr>
          <w:sz w:val="22"/>
        </w:rPr>
      </w:pPr>
      <w:r>
        <w:rPr>
          <w:noProof/>
          <w:sz w:val="22"/>
          <w:lang w:eastAsia="fr-FR"/>
        </w:rPr>
        <w:drawing>
          <wp:inline distT="0" distB="0" distL="0" distR="0">
            <wp:extent cx="3401725" cy="2204388"/>
            <wp:effectExtent l="25400" t="0" r="1875" b="0"/>
            <wp:docPr id="18" name="Image 10" descr=":Image 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:Image 6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327" cy="2204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05B9" w:rsidRDefault="004005B9" w:rsidP="006D2954">
      <w:pPr>
        <w:contextualSpacing/>
        <w:jc w:val="both"/>
        <w:rPr>
          <w:sz w:val="22"/>
        </w:rPr>
      </w:pPr>
    </w:p>
    <w:p w:rsidR="00C94936" w:rsidRDefault="00C94936" w:rsidP="006D2954">
      <w:pPr>
        <w:contextualSpacing/>
        <w:jc w:val="both"/>
        <w:rPr>
          <w:sz w:val="22"/>
        </w:rPr>
      </w:pPr>
    </w:p>
    <w:p w:rsidR="00C94936" w:rsidRPr="009779F8" w:rsidRDefault="00B73537" w:rsidP="006D2954">
      <w:pPr>
        <w:contextualSpacing/>
        <w:jc w:val="both"/>
        <w:rPr>
          <w:sz w:val="22"/>
          <w:u w:val="single"/>
        </w:rPr>
      </w:pPr>
      <w:r w:rsidRPr="009779F8">
        <w:rPr>
          <w:sz w:val="22"/>
          <w:u w:val="single"/>
        </w:rPr>
        <w:t>L’essor des micro techniques (D17)</w:t>
      </w:r>
    </w:p>
    <w:p w:rsidR="00A20E6C" w:rsidRDefault="00F72280" w:rsidP="006D2954">
      <w:pPr>
        <w:contextualSpacing/>
        <w:jc w:val="both"/>
        <w:rPr>
          <w:sz w:val="22"/>
        </w:rPr>
      </w:pPr>
      <w:r>
        <w:rPr>
          <w:sz w:val="22"/>
        </w:rPr>
        <w:t>Ça c’était</w:t>
      </w:r>
      <w:r w:rsidR="00C94936">
        <w:rPr>
          <w:sz w:val="22"/>
        </w:rPr>
        <w:t xml:space="preserve"> pour voir la fonction rénale générale, </w:t>
      </w:r>
      <w:r w:rsidR="00EB0C45">
        <w:rPr>
          <w:sz w:val="22"/>
        </w:rPr>
        <w:t xml:space="preserve">on va mesurer directement le DFG pour voir l’état du rein, </w:t>
      </w:r>
      <w:r w:rsidR="00C94936">
        <w:rPr>
          <w:sz w:val="22"/>
        </w:rPr>
        <w:t xml:space="preserve">il y a toute une </w:t>
      </w:r>
      <w:r w:rsidR="009031E1">
        <w:rPr>
          <w:sz w:val="22"/>
        </w:rPr>
        <w:t>flopée</w:t>
      </w:r>
      <w:r w:rsidR="00C94936">
        <w:rPr>
          <w:sz w:val="22"/>
        </w:rPr>
        <w:t xml:space="preserve"> dans les années 30-50 de scientifiques qui ont initié les techniques de micro techniques pour étudier la fonction rénale. </w:t>
      </w:r>
      <w:r w:rsidR="00EB0C45">
        <w:rPr>
          <w:sz w:val="22"/>
        </w:rPr>
        <w:t>Un livre qui est devenu la</w:t>
      </w:r>
      <w:r w:rsidR="00782B79">
        <w:rPr>
          <w:sz w:val="22"/>
        </w:rPr>
        <w:t xml:space="preserve"> bible des néphros = the</w:t>
      </w:r>
      <w:r w:rsidR="00EB0C45">
        <w:rPr>
          <w:sz w:val="22"/>
        </w:rPr>
        <w:t xml:space="preserve"> kidney, structure and fonction, qui regroupe toute l’étude sur le rein.</w:t>
      </w:r>
    </w:p>
    <w:p w:rsidR="004005B9" w:rsidRDefault="004005B9" w:rsidP="006D2954">
      <w:pPr>
        <w:contextualSpacing/>
        <w:jc w:val="both"/>
        <w:rPr>
          <w:sz w:val="22"/>
        </w:rPr>
      </w:pPr>
    </w:p>
    <w:p w:rsidR="00A20E6C" w:rsidRDefault="00A20E6C" w:rsidP="006D2954">
      <w:pPr>
        <w:contextualSpacing/>
        <w:jc w:val="both"/>
        <w:rPr>
          <w:sz w:val="22"/>
        </w:rPr>
      </w:pPr>
    </w:p>
    <w:p w:rsidR="00A20E6C" w:rsidRPr="00276940" w:rsidRDefault="00276940" w:rsidP="006D2954">
      <w:pPr>
        <w:contextualSpacing/>
        <w:jc w:val="both"/>
        <w:rPr>
          <w:sz w:val="22"/>
          <w:u w:val="single"/>
        </w:rPr>
      </w:pPr>
      <w:r w:rsidRPr="00276940">
        <w:rPr>
          <w:sz w:val="22"/>
          <w:u w:val="single"/>
        </w:rPr>
        <w:t>Micro techniques (D18)</w:t>
      </w:r>
    </w:p>
    <w:p w:rsidR="00350D7A" w:rsidRDefault="00350D7A" w:rsidP="006D2954">
      <w:pPr>
        <w:contextualSpacing/>
        <w:jc w:val="both"/>
        <w:rPr>
          <w:sz w:val="22"/>
        </w:rPr>
      </w:pPr>
      <w:r>
        <w:rPr>
          <w:sz w:val="22"/>
        </w:rPr>
        <w:t>Etudes générées par techniques microscopiques, on peut en ressortir 4 différentes mais similaires :</w:t>
      </w:r>
    </w:p>
    <w:p w:rsidR="007C71B8" w:rsidRDefault="00350D7A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 - micro ponctions en flux libre </w:t>
      </w:r>
    </w:p>
    <w:p w:rsidR="007C71B8" w:rsidRDefault="007C71B8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 - micro perfusion en flux arrêté (à l’intérieur du néphron, fluide urinaire)</w:t>
      </w:r>
    </w:p>
    <w:p w:rsidR="007C71B8" w:rsidRDefault="007C71B8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 - micro perfusion en continu</w:t>
      </w:r>
    </w:p>
    <w:p w:rsidR="00170541" w:rsidRDefault="007C71B8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 - </w:t>
      </w:r>
      <w:r w:rsidR="008F0DFA">
        <w:rPr>
          <w:sz w:val="22"/>
        </w:rPr>
        <w:t>tubule perforé isolé, un morceau de tubule et on le met entre 2 pipettes pour étudier les cellules qui forment l’</w:t>
      </w:r>
      <w:r w:rsidR="009031E1">
        <w:rPr>
          <w:sz w:val="22"/>
        </w:rPr>
        <w:t>épithélium</w:t>
      </w:r>
      <w:r w:rsidR="008F0DFA">
        <w:rPr>
          <w:sz w:val="22"/>
        </w:rPr>
        <w:t>.</w:t>
      </w:r>
    </w:p>
    <w:p w:rsidR="00170541" w:rsidRDefault="00170541" w:rsidP="006D2954">
      <w:pPr>
        <w:contextualSpacing/>
        <w:jc w:val="both"/>
        <w:rPr>
          <w:sz w:val="22"/>
        </w:rPr>
      </w:pPr>
    </w:p>
    <w:tbl>
      <w:tblPr>
        <w:tblStyle w:val="Grille"/>
        <w:tblW w:w="0" w:type="auto"/>
        <w:tblLook w:val="00BF"/>
      </w:tblPr>
      <w:tblGrid>
        <w:gridCol w:w="5616"/>
      </w:tblGrid>
      <w:tr w:rsidR="00170541">
        <w:tc>
          <w:tcPr>
            <w:tcW w:w="5616" w:type="dxa"/>
          </w:tcPr>
          <w:p w:rsidR="00170541" w:rsidRDefault="00170541" w:rsidP="006D2954">
            <w:pPr>
              <w:contextualSpacing/>
              <w:jc w:val="both"/>
              <w:rPr>
                <w:sz w:val="22"/>
              </w:rPr>
            </w:pPr>
            <w:r w:rsidRPr="00170541">
              <w:rPr>
                <w:noProof/>
                <w:sz w:val="22"/>
                <w:lang w:eastAsia="fr-FR"/>
              </w:rPr>
              <w:drawing>
                <wp:inline distT="0" distB="0" distL="0" distR="0">
                  <wp:extent cx="3401725" cy="2830795"/>
                  <wp:effectExtent l="25400" t="0" r="1875" b="0"/>
                  <wp:docPr id="20" name="Image 11" descr=":Image 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:Image 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1888" cy="28392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D0D44" w:rsidRDefault="00DD0D44" w:rsidP="006D2954">
      <w:pPr>
        <w:contextualSpacing/>
        <w:jc w:val="both"/>
        <w:rPr>
          <w:sz w:val="22"/>
        </w:rPr>
      </w:pPr>
    </w:p>
    <w:p w:rsidR="00115D04" w:rsidRDefault="00115D04" w:rsidP="006D2954">
      <w:pPr>
        <w:contextualSpacing/>
        <w:jc w:val="both"/>
        <w:rPr>
          <w:sz w:val="22"/>
          <w:u w:val="single"/>
        </w:rPr>
      </w:pPr>
    </w:p>
    <w:p w:rsidR="00115D04" w:rsidRDefault="00115D04" w:rsidP="006D2954">
      <w:pPr>
        <w:contextualSpacing/>
        <w:jc w:val="both"/>
        <w:rPr>
          <w:sz w:val="22"/>
          <w:u w:val="single"/>
        </w:rPr>
      </w:pPr>
    </w:p>
    <w:p w:rsidR="00DD0D44" w:rsidRPr="00B056EE" w:rsidRDefault="00AF4C51" w:rsidP="006D2954">
      <w:pPr>
        <w:contextualSpacing/>
        <w:jc w:val="both"/>
        <w:rPr>
          <w:sz w:val="22"/>
          <w:u w:val="single"/>
        </w:rPr>
      </w:pPr>
      <w:r w:rsidRPr="00B056EE">
        <w:rPr>
          <w:sz w:val="22"/>
          <w:u w:val="single"/>
        </w:rPr>
        <w:t>Micro ponction en free flow (D19)</w:t>
      </w:r>
    </w:p>
    <w:p w:rsidR="00767668" w:rsidRDefault="00DD0D44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Micro ponction en flux libre = on aspire </w:t>
      </w:r>
      <w:r w:rsidR="00922DDB">
        <w:rPr>
          <w:sz w:val="22"/>
        </w:rPr>
        <w:t xml:space="preserve">via pipette dans le </w:t>
      </w:r>
      <w:r w:rsidR="009031E1">
        <w:rPr>
          <w:sz w:val="22"/>
        </w:rPr>
        <w:t>néphron</w:t>
      </w:r>
      <w:r w:rsidR="00FC4647">
        <w:rPr>
          <w:sz w:val="22"/>
        </w:rPr>
        <w:t xml:space="preserve"> (grâce à la pipette on pourrait injecter des colorants ou des drogues mais là on va juste aspirer)</w:t>
      </w:r>
      <w:r w:rsidR="00922DDB">
        <w:rPr>
          <w:sz w:val="22"/>
        </w:rPr>
        <w:t xml:space="preserve">, </w:t>
      </w:r>
      <w:r w:rsidR="00CB60BA">
        <w:rPr>
          <w:sz w:val="22"/>
        </w:rPr>
        <w:t xml:space="preserve">ponction </w:t>
      </w:r>
      <w:r w:rsidR="00680438">
        <w:rPr>
          <w:sz w:val="22"/>
        </w:rPr>
        <w:t xml:space="preserve">du </w:t>
      </w:r>
      <w:r w:rsidR="00CB60BA">
        <w:rPr>
          <w:sz w:val="22"/>
        </w:rPr>
        <w:t>fluide tubulaire</w:t>
      </w:r>
      <w:r w:rsidR="00680438">
        <w:rPr>
          <w:sz w:val="22"/>
        </w:rPr>
        <w:t xml:space="preserve"> TF</w:t>
      </w:r>
      <w:r w:rsidR="00CB60BA">
        <w:rPr>
          <w:sz w:val="22"/>
        </w:rPr>
        <w:t xml:space="preserve"> </w:t>
      </w:r>
      <w:r w:rsidR="00B75270">
        <w:rPr>
          <w:sz w:val="22"/>
        </w:rPr>
        <w:t>(urine primitive)</w:t>
      </w:r>
      <w:r w:rsidR="00680438">
        <w:rPr>
          <w:sz w:val="22"/>
        </w:rPr>
        <w:t xml:space="preserve"> au niveau du tubule distal,</w:t>
      </w:r>
      <w:r w:rsidR="00B75270">
        <w:rPr>
          <w:sz w:val="22"/>
        </w:rPr>
        <w:t xml:space="preserve"> </w:t>
      </w:r>
      <w:r w:rsidR="00D250CD">
        <w:rPr>
          <w:sz w:val="22"/>
        </w:rPr>
        <w:t xml:space="preserve">on mesure l’osmolarité grâce à un osmomètre </w:t>
      </w:r>
      <w:r w:rsidR="00B75270">
        <w:rPr>
          <w:sz w:val="22"/>
        </w:rPr>
        <w:t xml:space="preserve">et on mesure le TF / P </w:t>
      </w:r>
      <w:r w:rsidR="000607E1">
        <w:rPr>
          <w:sz w:val="22"/>
        </w:rPr>
        <w:t xml:space="preserve">(plasmatique) </w:t>
      </w:r>
      <w:r w:rsidR="00B75270">
        <w:rPr>
          <w:sz w:val="22"/>
        </w:rPr>
        <w:t xml:space="preserve">qui est &lt; 1, </w:t>
      </w:r>
      <w:r w:rsidR="008D1B10">
        <w:rPr>
          <w:sz w:val="22"/>
        </w:rPr>
        <w:t xml:space="preserve">l’urine qu’on retrouve dans le tubule </w:t>
      </w:r>
      <w:r w:rsidR="008D1B10" w:rsidRPr="00607387">
        <w:rPr>
          <w:b/>
          <w:sz w:val="22"/>
        </w:rPr>
        <w:t>distal</w:t>
      </w:r>
      <w:r w:rsidR="008D1B10">
        <w:rPr>
          <w:sz w:val="22"/>
        </w:rPr>
        <w:t xml:space="preserve">, est </w:t>
      </w:r>
      <w:r w:rsidR="008D1B10" w:rsidRPr="00B06D3A">
        <w:rPr>
          <w:b/>
          <w:sz w:val="22"/>
        </w:rPr>
        <w:t>hypo-osmotique</w:t>
      </w:r>
      <w:r w:rsidR="008D1B10">
        <w:rPr>
          <w:sz w:val="22"/>
        </w:rPr>
        <w:t xml:space="preserve">. </w:t>
      </w:r>
    </w:p>
    <w:p w:rsidR="00D71B1F" w:rsidRPr="009148C5" w:rsidRDefault="00767668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Au niveau du tubule </w:t>
      </w:r>
      <w:r w:rsidRPr="00607387">
        <w:rPr>
          <w:b/>
          <w:sz w:val="22"/>
        </w:rPr>
        <w:t>proximal</w:t>
      </w:r>
      <w:r>
        <w:rPr>
          <w:sz w:val="22"/>
        </w:rPr>
        <w:t xml:space="preserve">, l’urine va être </w:t>
      </w:r>
      <w:r w:rsidRPr="00607387">
        <w:rPr>
          <w:b/>
          <w:sz w:val="22"/>
        </w:rPr>
        <w:t>iso-osmotique</w:t>
      </w:r>
      <w:r w:rsidR="009148C5">
        <w:rPr>
          <w:sz w:val="22"/>
        </w:rPr>
        <w:t xml:space="preserve"> (TF/P = 1).</w:t>
      </w:r>
    </w:p>
    <w:p w:rsidR="00E75741" w:rsidRDefault="00D71B1F" w:rsidP="006D2954">
      <w:pPr>
        <w:contextualSpacing/>
        <w:jc w:val="both"/>
        <w:rPr>
          <w:sz w:val="22"/>
        </w:rPr>
      </w:pPr>
      <w:r>
        <w:rPr>
          <w:sz w:val="22"/>
        </w:rPr>
        <w:t>Le gradient cortico papillaire</w:t>
      </w:r>
      <w:r w:rsidR="003947E0">
        <w:rPr>
          <w:sz w:val="22"/>
        </w:rPr>
        <w:t xml:space="preserve"> (cf : vasa recta)</w:t>
      </w:r>
      <w:r>
        <w:rPr>
          <w:sz w:val="22"/>
        </w:rPr>
        <w:t xml:space="preserve">, </w:t>
      </w:r>
      <w:r w:rsidR="003911B8">
        <w:rPr>
          <w:sz w:val="22"/>
        </w:rPr>
        <w:t xml:space="preserve">augmente de 300 </w:t>
      </w:r>
      <w:r w:rsidR="003947E0">
        <w:rPr>
          <w:sz w:val="22"/>
        </w:rPr>
        <w:t xml:space="preserve">(cortex) </w:t>
      </w:r>
      <w:r w:rsidR="003911B8">
        <w:rPr>
          <w:sz w:val="22"/>
        </w:rPr>
        <w:t>à 1200</w:t>
      </w:r>
      <w:r w:rsidR="003947E0">
        <w:rPr>
          <w:sz w:val="22"/>
        </w:rPr>
        <w:t xml:space="preserve"> (médullaire)</w:t>
      </w:r>
      <w:r w:rsidR="003911B8">
        <w:rPr>
          <w:sz w:val="22"/>
        </w:rPr>
        <w:t>.</w:t>
      </w:r>
      <w:r w:rsidR="003947E0">
        <w:rPr>
          <w:sz w:val="22"/>
        </w:rPr>
        <w:t xml:space="preserve"> </w:t>
      </w:r>
      <w:r w:rsidR="00435576">
        <w:rPr>
          <w:sz w:val="22"/>
        </w:rPr>
        <w:t>On a mesuré ces valeurs par des techniques de pipettes à différents endroits.</w:t>
      </w:r>
    </w:p>
    <w:p w:rsidR="004005B9" w:rsidRDefault="004005B9" w:rsidP="006D2954">
      <w:pPr>
        <w:contextualSpacing/>
        <w:jc w:val="both"/>
        <w:rPr>
          <w:sz w:val="22"/>
        </w:rPr>
      </w:pPr>
    </w:p>
    <w:p w:rsidR="00E75741" w:rsidRDefault="00E75741" w:rsidP="006D2954">
      <w:pPr>
        <w:contextualSpacing/>
        <w:jc w:val="both"/>
        <w:rPr>
          <w:sz w:val="22"/>
        </w:rPr>
      </w:pPr>
    </w:p>
    <w:p w:rsidR="00772AD3" w:rsidRPr="00AF4C7D" w:rsidRDefault="00402A1E" w:rsidP="006D2954">
      <w:pPr>
        <w:contextualSpacing/>
        <w:jc w:val="both"/>
        <w:rPr>
          <w:sz w:val="22"/>
          <w:u w:val="single"/>
        </w:rPr>
      </w:pPr>
      <w:r w:rsidRPr="00AF4C7D">
        <w:rPr>
          <w:sz w:val="22"/>
          <w:u w:val="single"/>
        </w:rPr>
        <w:t xml:space="preserve">Single </w:t>
      </w:r>
      <w:r w:rsidR="009031E1" w:rsidRPr="00AF4C7D">
        <w:rPr>
          <w:sz w:val="22"/>
          <w:u w:val="single"/>
        </w:rPr>
        <w:t>néphron</w:t>
      </w:r>
      <w:r w:rsidRPr="00AF4C7D">
        <w:rPr>
          <w:sz w:val="22"/>
          <w:u w:val="single"/>
        </w:rPr>
        <w:t xml:space="preserve"> glomular filtration rate = SNGFR</w:t>
      </w:r>
      <w:r w:rsidR="00772AD3" w:rsidRPr="00AF4C7D">
        <w:rPr>
          <w:sz w:val="22"/>
          <w:u w:val="single"/>
        </w:rPr>
        <w:t xml:space="preserve"> (D20)</w:t>
      </w:r>
    </w:p>
    <w:p w:rsidR="005A1754" w:rsidRDefault="00A84D9C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DFG = GFR en </w:t>
      </w:r>
      <w:r w:rsidR="009031E1">
        <w:rPr>
          <w:sz w:val="22"/>
        </w:rPr>
        <w:t>français</w:t>
      </w:r>
      <w:r>
        <w:rPr>
          <w:sz w:val="22"/>
        </w:rPr>
        <w:t xml:space="preserve">. </w:t>
      </w:r>
      <w:r w:rsidR="000E3459">
        <w:rPr>
          <w:sz w:val="22"/>
        </w:rPr>
        <w:t xml:space="preserve">On peut mesurer des SNGFR = single </w:t>
      </w:r>
      <w:r w:rsidR="009031E1">
        <w:rPr>
          <w:sz w:val="22"/>
        </w:rPr>
        <w:t>néphron</w:t>
      </w:r>
      <w:r w:rsidR="000E3459">
        <w:rPr>
          <w:sz w:val="22"/>
        </w:rPr>
        <w:t xml:space="preserve"> DFG, </w:t>
      </w:r>
      <w:r w:rsidR="00CA16D4">
        <w:rPr>
          <w:sz w:val="22"/>
        </w:rPr>
        <w:t xml:space="preserve">avoir la filtration glomérulaire d’un seul néphron, </w:t>
      </w:r>
      <w:r w:rsidR="000A70C7">
        <w:rPr>
          <w:sz w:val="22"/>
        </w:rPr>
        <w:t xml:space="preserve">et pas du rein entier, </w:t>
      </w:r>
      <w:r w:rsidR="00D25F54">
        <w:rPr>
          <w:sz w:val="22"/>
        </w:rPr>
        <w:t>toujours en insérant des pipettes dans les tubules proximaux.</w:t>
      </w:r>
      <w:r w:rsidR="005A1754">
        <w:rPr>
          <w:sz w:val="22"/>
        </w:rPr>
        <w:t xml:space="preserve"> Avec les mêmes formules : </w:t>
      </w:r>
    </w:p>
    <w:p w:rsidR="006534F5" w:rsidRDefault="00C3641A" w:rsidP="006D2954">
      <w:pPr>
        <w:contextualSpacing/>
        <w:jc w:val="both"/>
        <w:rPr>
          <w:sz w:val="22"/>
        </w:rPr>
      </w:pPr>
      <w:r>
        <w:rPr>
          <w:noProof/>
          <w:sz w:val="22"/>
          <w:lang w:eastAsia="fr-FR"/>
        </w:rPr>
        <w:drawing>
          <wp:inline distT="0" distB="0" distL="0" distR="0">
            <wp:extent cx="2258725" cy="539208"/>
            <wp:effectExtent l="25400" t="0" r="1875" b="0"/>
            <wp:docPr id="21" name="Image 12" descr=":Image 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:Image 6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762" cy="539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</w:rPr>
        <w:t>où U = TF (on recueille de l’urine primitive)</w:t>
      </w:r>
      <w:r w:rsidR="00715400">
        <w:rPr>
          <w:sz w:val="22"/>
        </w:rPr>
        <w:t xml:space="preserve">. </w:t>
      </w:r>
    </w:p>
    <w:p w:rsidR="000A70C7" w:rsidRDefault="006534F5" w:rsidP="006D2954">
      <w:pPr>
        <w:contextualSpacing/>
        <w:jc w:val="both"/>
        <w:rPr>
          <w:sz w:val="22"/>
        </w:rPr>
      </w:pPr>
      <w:r>
        <w:rPr>
          <w:sz w:val="22"/>
        </w:rPr>
        <w:t>V = débit</w:t>
      </w:r>
      <w:r w:rsidR="00476DC2">
        <w:rPr>
          <w:sz w:val="22"/>
        </w:rPr>
        <w:t>, P = plasmatique.</w:t>
      </w:r>
    </w:p>
    <w:p w:rsidR="004005B9" w:rsidRDefault="004005B9" w:rsidP="006D2954">
      <w:pPr>
        <w:contextualSpacing/>
        <w:jc w:val="both"/>
        <w:rPr>
          <w:sz w:val="22"/>
        </w:rPr>
      </w:pPr>
    </w:p>
    <w:p w:rsidR="000A70C7" w:rsidRDefault="000A70C7" w:rsidP="006D2954">
      <w:pPr>
        <w:contextualSpacing/>
        <w:jc w:val="both"/>
        <w:rPr>
          <w:sz w:val="22"/>
        </w:rPr>
      </w:pPr>
    </w:p>
    <w:p w:rsidR="000A70C7" w:rsidRPr="00103DE9" w:rsidRDefault="00103DE9" w:rsidP="006D2954">
      <w:pPr>
        <w:contextualSpacing/>
        <w:jc w:val="both"/>
        <w:rPr>
          <w:sz w:val="22"/>
          <w:u w:val="single"/>
        </w:rPr>
      </w:pPr>
      <w:r w:rsidRPr="00103DE9">
        <w:rPr>
          <w:sz w:val="22"/>
          <w:u w:val="single"/>
        </w:rPr>
        <w:t>Microperfusion en stopped flow (D21)</w:t>
      </w:r>
    </w:p>
    <w:p w:rsidR="005E2543" w:rsidRDefault="003456BA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Micro perfusion en flux arrêté, on met une pipette à double barillé, pipette torsadée, </w:t>
      </w:r>
      <w:r w:rsidR="00E6253A">
        <w:rPr>
          <w:sz w:val="22"/>
        </w:rPr>
        <w:t xml:space="preserve">on prend 2 tubes en verre, on les colle, on passe sous flamme et </w:t>
      </w:r>
      <w:r w:rsidR="003107F2">
        <w:rPr>
          <w:sz w:val="22"/>
        </w:rPr>
        <w:t xml:space="preserve">on torsade on étire et donc la pipette a 2 entrées : </w:t>
      </w:r>
      <w:r w:rsidR="001E00FA">
        <w:rPr>
          <w:sz w:val="22"/>
        </w:rPr>
        <w:t>d’un côté une goutte d’</w:t>
      </w:r>
      <w:r w:rsidR="003107F2">
        <w:rPr>
          <w:sz w:val="22"/>
        </w:rPr>
        <w:t xml:space="preserve">huile </w:t>
      </w:r>
      <w:r w:rsidR="0058244B">
        <w:rPr>
          <w:sz w:val="22"/>
        </w:rPr>
        <w:t>qui avance avec le flux urinaire</w:t>
      </w:r>
      <w:r w:rsidR="001E00FA">
        <w:rPr>
          <w:sz w:val="22"/>
        </w:rPr>
        <w:t xml:space="preserve"> et elle s’arrête à un endroit avec des systèmes de P</w:t>
      </w:r>
      <w:r w:rsidR="0058244B">
        <w:rPr>
          <w:sz w:val="22"/>
        </w:rPr>
        <w:t>, et d</w:t>
      </w:r>
      <w:r w:rsidR="001A5FC3">
        <w:rPr>
          <w:sz w:val="22"/>
        </w:rPr>
        <w:t>e l’autre côté du liquide</w:t>
      </w:r>
      <w:r w:rsidR="0058244B">
        <w:rPr>
          <w:sz w:val="22"/>
        </w:rPr>
        <w:t xml:space="preserve">, </w:t>
      </w:r>
      <w:r w:rsidR="005057A5">
        <w:rPr>
          <w:sz w:val="22"/>
        </w:rPr>
        <w:t>on ré injecte de l’huile et on aura l’urine primitive entre 2 gouttes d’huile.</w:t>
      </w:r>
      <w:r w:rsidR="00FB1E01">
        <w:rPr>
          <w:sz w:val="22"/>
        </w:rPr>
        <w:t xml:space="preserve"> Avec </w:t>
      </w:r>
      <w:r w:rsidR="00630C70">
        <w:rPr>
          <w:sz w:val="22"/>
        </w:rPr>
        <w:t>une 2</w:t>
      </w:r>
      <w:r w:rsidR="00630C70" w:rsidRPr="00630C70">
        <w:rPr>
          <w:sz w:val="22"/>
          <w:vertAlign w:val="superscript"/>
        </w:rPr>
        <w:t>è</w:t>
      </w:r>
      <w:r w:rsidR="00FB1E01" w:rsidRPr="00630C70">
        <w:rPr>
          <w:sz w:val="22"/>
          <w:vertAlign w:val="superscript"/>
        </w:rPr>
        <w:t>me</w:t>
      </w:r>
      <w:r w:rsidR="002839F1">
        <w:rPr>
          <w:sz w:val="22"/>
        </w:rPr>
        <w:t xml:space="preserve"> pipette on récupère le fluide et on voit par différence les transferts des états du fluide urinaire.</w:t>
      </w:r>
    </w:p>
    <w:p w:rsidR="002E600A" w:rsidRDefault="002E600A" w:rsidP="006D2954">
      <w:pPr>
        <w:contextualSpacing/>
        <w:jc w:val="both"/>
        <w:rPr>
          <w:sz w:val="22"/>
        </w:rPr>
      </w:pPr>
    </w:p>
    <w:p w:rsidR="005E2543" w:rsidRDefault="005E2543" w:rsidP="006D2954">
      <w:pPr>
        <w:contextualSpacing/>
        <w:jc w:val="both"/>
        <w:rPr>
          <w:sz w:val="22"/>
        </w:rPr>
      </w:pPr>
    </w:p>
    <w:p w:rsidR="005E2543" w:rsidRPr="0062168F" w:rsidRDefault="004F35AA" w:rsidP="006D2954">
      <w:pPr>
        <w:contextualSpacing/>
        <w:jc w:val="both"/>
        <w:rPr>
          <w:sz w:val="22"/>
          <w:u w:val="single"/>
        </w:rPr>
      </w:pPr>
      <w:r w:rsidRPr="0062168F">
        <w:rPr>
          <w:sz w:val="22"/>
          <w:u w:val="single"/>
        </w:rPr>
        <w:t>Microperfusion en continu (D22)</w:t>
      </w:r>
    </w:p>
    <w:p w:rsidR="00F07B91" w:rsidRDefault="004F35AA" w:rsidP="006D2954">
      <w:pPr>
        <w:contextualSpacing/>
        <w:jc w:val="both"/>
        <w:rPr>
          <w:sz w:val="22"/>
        </w:rPr>
      </w:pPr>
      <w:r>
        <w:rPr>
          <w:sz w:val="22"/>
        </w:rPr>
        <w:t>On peut le faire aussi en flux</w:t>
      </w:r>
      <w:r w:rsidR="005E2543">
        <w:rPr>
          <w:sz w:val="22"/>
        </w:rPr>
        <w:t xml:space="preserve"> non stoppé, on stoppe que d’un cô</w:t>
      </w:r>
      <w:r w:rsidR="00327BC3">
        <w:rPr>
          <w:sz w:val="22"/>
        </w:rPr>
        <w:t>té, on aura un flux con</w:t>
      </w:r>
      <w:r w:rsidR="005E2543">
        <w:rPr>
          <w:sz w:val="22"/>
        </w:rPr>
        <w:t xml:space="preserve">tinu et on récupère un peu plus loin dans le néphron </w:t>
      </w:r>
      <w:r w:rsidR="00B42BD7">
        <w:rPr>
          <w:sz w:val="22"/>
        </w:rPr>
        <w:t xml:space="preserve">ce flux </w:t>
      </w:r>
      <w:r w:rsidR="005E2543">
        <w:rPr>
          <w:sz w:val="22"/>
        </w:rPr>
        <w:t>car on sait ce qu’on injecte</w:t>
      </w:r>
      <w:r w:rsidR="00B42BD7">
        <w:rPr>
          <w:sz w:val="22"/>
        </w:rPr>
        <w:t xml:space="preserve"> et par différence </w:t>
      </w:r>
      <w:r w:rsidR="00BE1F45">
        <w:rPr>
          <w:sz w:val="22"/>
        </w:rPr>
        <w:t xml:space="preserve">de solutés mis au début et à la fin on va savoir </w:t>
      </w:r>
      <w:r w:rsidR="009A0834">
        <w:rPr>
          <w:sz w:val="22"/>
        </w:rPr>
        <w:t xml:space="preserve">les mouvements ioniques dans chaque segment de </w:t>
      </w:r>
      <w:r w:rsidR="009031E1">
        <w:rPr>
          <w:sz w:val="22"/>
        </w:rPr>
        <w:t>néphron</w:t>
      </w:r>
      <w:r w:rsidR="009A0834">
        <w:rPr>
          <w:sz w:val="22"/>
        </w:rPr>
        <w:t>, ex :</w:t>
      </w:r>
      <w:r w:rsidR="005E2543">
        <w:rPr>
          <w:sz w:val="22"/>
        </w:rPr>
        <w:t xml:space="preserve"> </w:t>
      </w:r>
      <w:r w:rsidR="00B42BD7">
        <w:rPr>
          <w:sz w:val="22"/>
        </w:rPr>
        <w:t xml:space="preserve">le tubule proximal réabsorbe 90% du sodium, le </w:t>
      </w:r>
      <w:r w:rsidR="005E2543">
        <w:rPr>
          <w:sz w:val="22"/>
        </w:rPr>
        <w:t>tubule de l’anse réabsorbe 15% …</w:t>
      </w:r>
    </w:p>
    <w:p w:rsidR="005E224B" w:rsidRDefault="00F07B91" w:rsidP="006D2954">
      <w:pPr>
        <w:contextualSpacing/>
        <w:jc w:val="both"/>
        <w:rPr>
          <w:sz w:val="22"/>
        </w:rPr>
      </w:pPr>
      <w:r>
        <w:rPr>
          <w:sz w:val="22"/>
        </w:rPr>
        <w:t>Ça</w:t>
      </w:r>
      <w:r w:rsidR="00AF21A0">
        <w:rPr>
          <w:sz w:val="22"/>
        </w:rPr>
        <w:t>, ça se fait in vivo, sur un organe in vivo.</w:t>
      </w:r>
    </w:p>
    <w:p w:rsidR="00846D6E" w:rsidRDefault="00846D6E" w:rsidP="006D2954">
      <w:pPr>
        <w:contextualSpacing/>
        <w:jc w:val="both"/>
        <w:rPr>
          <w:sz w:val="22"/>
        </w:rPr>
      </w:pPr>
    </w:p>
    <w:p w:rsidR="005E224B" w:rsidRDefault="005E224B" w:rsidP="006D2954">
      <w:pPr>
        <w:contextualSpacing/>
        <w:jc w:val="both"/>
        <w:rPr>
          <w:sz w:val="22"/>
        </w:rPr>
      </w:pPr>
    </w:p>
    <w:p w:rsidR="005E224B" w:rsidRPr="00472540" w:rsidRDefault="00472540" w:rsidP="006D2954">
      <w:pPr>
        <w:contextualSpacing/>
        <w:jc w:val="both"/>
        <w:rPr>
          <w:sz w:val="22"/>
          <w:u w:val="single"/>
        </w:rPr>
      </w:pPr>
      <w:r w:rsidRPr="00472540">
        <w:rPr>
          <w:sz w:val="22"/>
          <w:u w:val="single"/>
        </w:rPr>
        <w:t>Tubule perfusé isolé (D23)</w:t>
      </w:r>
    </w:p>
    <w:p w:rsidR="00E6023D" w:rsidRDefault="005E224B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On peut faire, plus facilement, </w:t>
      </w:r>
      <w:r w:rsidR="00A535F1">
        <w:rPr>
          <w:sz w:val="22"/>
        </w:rPr>
        <w:t xml:space="preserve">sur un organe mort, </w:t>
      </w:r>
      <w:r w:rsidR="002D69C7">
        <w:rPr>
          <w:sz w:val="22"/>
        </w:rPr>
        <w:t xml:space="preserve">une dissection d’un morceau </w:t>
      </w:r>
      <w:r w:rsidR="003A344D">
        <w:rPr>
          <w:sz w:val="22"/>
        </w:rPr>
        <w:t>d’épithélium rénal, de n’importe quel segment</w:t>
      </w:r>
      <w:r w:rsidR="00B0172E">
        <w:rPr>
          <w:sz w:val="22"/>
        </w:rPr>
        <w:t xml:space="preserve"> (proximal, anse…)</w:t>
      </w:r>
      <w:r w:rsidR="002D69C7">
        <w:rPr>
          <w:sz w:val="22"/>
        </w:rPr>
        <w:t xml:space="preserve"> et on le monte entre 2 pipettes</w:t>
      </w:r>
      <w:r w:rsidR="00103200">
        <w:rPr>
          <w:sz w:val="22"/>
        </w:rPr>
        <w:t xml:space="preserve"> avec une entrée et une sortie. Donc c’est plus facile et puis </w:t>
      </w:r>
      <w:r w:rsidR="00A67A55">
        <w:rPr>
          <w:sz w:val="22"/>
        </w:rPr>
        <w:t>on peut contrôler le bain (on le met dans une chambre d’incubation pa</w:t>
      </w:r>
      <w:r w:rsidR="00E46820">
        <w:rPr>
          <w:sz w:val="22"/>
        </w:rPr>
        <w:t>s à l’air libre sinon ça sèche), on sait ce qu’il y a à l’extérieur, on sait ce qu’on met à l’intérieur</w:t>
      </w:r>
      <w:r w:rsidR="00E73A13">
        <w:rPr>
          <w:sz w:val="22"/>
        </w:rPr>
        <w:t xml:space="preserve"> (perfus</w:t>
      </w:r>
      <w:r w:rsidR="00173D39">
        <w:rPr>
          <w:sz w:val="22"/>
        </w:rPr>
        <w:t xml:space="preserve">ion avec telle ou telle drogue) et donc on peut savoir si par exemple les transporteurs </w:t>
      </w:r>
      <w:r w:rsidR="00231977">
        <w:rPr>
          <w:sz w:val="22"/>
        </w:rPr>
        <w:t xml:space="preserve">sont exprimés dans cette partie de tubule, si les transporteurs </w:t>
      </w:r>
      <w:r w:rsidR="00173D39">
        <w:rPr>
          <w:sz w:val="22"/>
        </w:rPr>
        <w:t>de sodium sont sensibles à telle drogue etc.</w:t>
      </w:r>
    </w:p>
    <w:p w:rsidR="001953D0" w:rsidRDefault="00E6023D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Ce sont toutes ces études qui </w:t>
      </w:r>
      <w:r w:rsidR="009031E1">
        <w:rPr>
          <w:sz w:val="22"/>
        </w:rPr>
        <w:t>amènent</w:t>
      </w:r>
      <w:r>
        <w:rPr>
          <w:sz w:val="22"/>
        </w:rPr>
        <w:t xml:space="preserve"> à connaître comment les cellules réagissaient en proximal, en distal, dans le collecteur …</w:t>
      </w:r>
    </w:p>
    <w:tbl>
      <w:tblPr>
        <w:tblStyle w:val="Grille"/>
        <w:tblW w:w="0" w:type="auto"/>
        <w:tblLook w:val="00BF"/>
      </w:tblPr>
      <w:tblGrid>
        <w:gridCol w:w="3069"/>
      </w:tblGrid>
      <w:tr w:rsidR="001F4363">
        <w:tc>
          <w:tcPr>
            <w:tcW w:w="3069" w:type="dxa"/>
          </w:tcPr>
          <w:p w:rsidR="001F4363" w:rsidRDefault="001F4363" w:rsidP="006D2954">
            <w:pPr>
              <w:contextualSpacing/>
              <w:jc w:val="both"/>
              <w:rPr>
                <w:sz w:val="22"/>
              </w:rPr>
            </w:pPr>
            <w:r w:rsidRPr="001F4363">
              <w:rPr>
                <w:noProof/>
                <w:sz w:val="22"/>
                <w:lang w:eastAsia="fr-FR"/>
              </w:rPr>
              <w:drawing>
                <wp:inline distT="0" distB="0" distL="0" distR="0">
                  <wp:extent cx="1786255" cy="1020445"/>
                  <wp:effectExtent l="25400" t="0" r="0" b="0"/>
                  <wp:docPr id="23" name="Image 13" descr=":Image 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:Image 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6255" cy="1020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76A13" w:rsidRDefault="00976A13" w:rsidP="006D2954">
      <w:pPr>
        <w:contextualSpacing/>
        <w:jc w:val="both"/>
        <w:rPr>
          <w:sz w:val="22"/>
        </w:rPr>
      </w:pPr>
    </w:p>
    <w:p w:rsidR="001953D0" w:rsidRDefault="001953D0" w:rsidP="006D2954">
      <w:pPr>
        <w:contextualSpacing/>
        <w:jc w:val="both"/>
        <w:rPr>
          <w:sz w:val="22"/>
        </w:rPr>
      </w:pPr>
    </w:p>
    <w:p w:rsidR="001953D0" w:rsidRPr="00976A13" w:rsidRDefault="001F4363" w:rsidP="006D2954">
      <w:pPr>
        <w:contextualSpacing/>
        <w:jc w:val="both"/>
        <w:rPr>
          <w:sz w:val="22"/>
          <w:u w:val="single"/>
        </w:rPr>
      </w:pPr>
      <w:r w:rsidRPr="00976A13">
        <w:rPr>
          <w:sz w:val="22"/>
          <w:u w:val="single"/>
        </w:rPr>
        <w:t>Modèles in vitro (D24</w:t>
      </w:r>
      <w:r w:rsidR="00976A13" w:rsidRPr="00976A13">
        <w:rPr>
          <w:sz w:val="22"/>
          <w:u w:val="single"/>
        </w:rPr>
        <w:t xml:space="preserve"> à 27)</w:t>
      </w:r>
    </w:p>
    <w:p w:rsidR="0099394D" w:rsidRDefault="001F4363" w:rsidP="006D2954">
      <w:pPr>
        <w:contextualSpacing/>
        <w:jc w:val="both"/>
        <w:rPr>
          <w:sz w:val="22"/>
        </w:rPr>
      </w:pPr>
      <w:r>
        <w:rPr>
          <w:sz w:val="22"/>
        </w:rPr>
        <w:t>On a parlé d’études in vivo mais il y a tout un tas de techniques qui utilisent les lignées cellulaires qui permettent d’étudier</w:t>
      </w:r>
      <w:r w:rsidR="009D61EC">
        <w:rPr>
          <w:sz w:val="22"/>
        </w:rPr>
        <w:t xml:space="preserve"> </w:t>
      </w:r>
      <w:r w:rsidR="009031E1">
        <w:rPr>
          <w:sz w:val="22"/>
        </w:rPr>
        <w:t>plutôt</w:t>
      </w:r>
      <w:r w:rsidR="009D61EC">
        <w:rPr>
          <w:sz w:val="22"/>
        </w:rPr>
        <w:t xml:space="preserve"> les mécanismes</w:t>
      </w:r>
      <w:r>
        <w:rPr>
          <w:sz w:val="22"/>
        </w:rPr>
        <w:t xml:space="preserve"> (on fait agir une drogue sur un type cellulaire)</w:t>
      </w:r>
      <w:r w:rsidR="009D61EC">
        <w:rPr>
          <w:sz w:val="22"/>
        </w:rPr>
        <w:t xml:space="preserve">, </w:t>
      </w:r>
      <w:r>
        <w:rPr>
          <w:sz w:val="22"/>
        </w:rPr>
        <w:t>l’</w:t>
      </w:r>
      <w:r w:rsidR="009D61EC">
        <w:rPr>
          <w:sz w:val="22"/>
        </w:rPr>
        <w:t>intérieur de la cellule avec signalisation (</w:t>
      </w:r>
      <w:r>
        <w:rPr>
          <w:sz w:val="22"/>
        </w:rPr>
        <w:t xml:space="preserve">on rentre dans la </w:t>
      </w:r>
      <w:r w:rsidR="009D61EC">
        <w:rPr>
          <w:sz w:val="22"/>
        </w:rPr>
        <w:t>bio mol et</w:t>
      </w:r>
      <w:r>
        <w:rPr>
          <w:sz w:val="22"/>
        </w:rPr>
        <w:t xml:space="preserve"> la</w:t>
      </w:r>
      <w:r w:rsidR="009D61EC">
        <w:rPr>
          <w:sz w:val="22"/>
        </w:rPr>
        <w:t xml:space="preserve"> signalitique + que le général avec le in vivo).</w:t>
      </w:r>
    </w:p>
    <w:p w:rsidR="00957038" w:rsidRDefault="008232F9" w:rsidP="006D2954">
      <w:pPr>
        <w:contextualSpacing/>
        <w:jc w:val="both"/>
        <w:rPr>
          <w:sz w:val="22"/>
        </w:rPr>
      </w:pPr>
      <w:r>
        <w:rPr>
          <w:sz w:val="22"/>
        </w:rPr>
        <w:t>Ces méthodes p</w:t>
      </w:r>
      <w:r w:rsidR="0099394D">
        <w:rPr>
          <w:sz w:val="22"/>
        </w:rPr>
        <w:t>ermettent d’identifier les protéine</w:t>
      </w:r>
      <w:r w:rsidR="00171BC0">
        <w:rPr>
          <w:sz w:val="22"/>
        </w:rPr>
        <w:t xml:space="preserve">s impliquées avec tout un tas </w:t>
      </w:r>
      <w:r w:rsidR="00AF2A77">
        <w:rPr>
          <w:sz w:val="22"/>
        </w:rPr>
        <w:t xml:space="preserve">d’instruments (génome, transcriptome, protéosome), tout un tas de techniques pour </w:t>
      </w:r>
      <w:r w:rsidR="00F26AC7">
        <w:rPr>
          <w:sz w:val="22"/>
        </w:rPr>
        <w:t>identifier de f</w:t>
      </w:r>
      <w:r w:rsidR="00784E10">
        <w:rPr>
          <w:sz w:val="22"/>
        </w:rPr>
        <w:t>açon moléculaire ou protéom</w:t>
      </w:r>
      <w:r w:rsidR="00F26AC7">
        <w:rPr>
          <w:sz w:val="22"/>
        </w:rPr>
        <w:t>ique.</w:t>
      </w:r>
    </w:p>
    <w:p w:rsidR="00FB4750" w:rsidRDefault="00FB4750" w:rsidP="006D2954">
      <w:pPr>
        <w:contextualSpacing/>
        <w:jc w:val="both"/>
        <w:rPr>
          <w:sz w:val="22"/>
        </w:rPr>
      </w:pPr>
    </w:p>
    <w:p w:rsidR="00957038" w:rsidRDefault="00957038" w:rsidP="006D2954">
      <w:pPr>
        <w:contextualSpacing/>
        <w:jc w:val="both"/>
        <w:rPr>
          <w:sz w:val="22"/>
        </w:rPr>
      </w:pPr>
    </w:p>
    <w:p w:rsidR="00957038" w:rsidRPr="00DE480D" w:rsidRDefault="0063053B" w:rsidP="006D2954">
      <w:pPr>
        <w:contextualSpacing/>
        <w:jc w:val="both"/>
        <w:rPr>
          <w:sz w:val="22"/>
          <w:u w:val="single"/>
        </w:rPr>
      </w:pPr>
      <w:r w:rsidRPr="00DE480D">
        <w:rPr>
          <w:sz w:val="22"/>
          <w:u w:val="single"/>
        </w:rPr>
        <w:t xml:space="preserve">Les cultures cellulaires </w:t>
      </w:r>
      <w:r w:rsidR="00DE480D" w:rsidRPr="00DE480D">
        <w:rPr>
          <w:sz w:val="22"/>
          <w:u w:val="single"/>
        </w:rPr>
        <w:t>(D28)</w:t>
      </w:r>
    </w:p>
    <w:p w:rsidR="00C71BEF" w:rsidRDefault="00957038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Les </w:t>
      </w:r>
      <w:r w:rsidR="0063053B">
        <w:rPr>
          <w:sz w:val="22"/>
        </w:rPr>
        <w:t>cultures cellulaires ce sont des lignées, on réalise</w:t>
      </w:r>
      <w:r w:rsidR="00F81F9B">
        <w:rPr>
          <w:sz w:val="22"/>
        </w:rPr>
        <w:t xml:space="preserve"> des lignées immortelles</w:t>
      </w:r>
      <w:r w:rsidR="006A30E7">
        <w:rPr>
          <w:sz w:val="22"/>
        </w:rPr>
        <w:t xml:space="preserve"> / immortalisées</w:t>
      </w:r>
      <w:r w:rsidR="0063053B">
        <w:rPr>
          <w:sz w:val="22"/>
        </w:rPr>
        <w:t xml:space="preserve"> par exemple à partir du tissu proximal (en les croisant avec un plasmide immortel)</w:t>
      </w:r>
      <w:r w:rsidR="00F81F9B">
        <w:rPr>
          <w:sz w:val="22"/>
        </w:rPr>
        <w:t xml:space="preserve">, </w:t>
      </w:r>
      <w:r w:rsidR="00773611">
        <w:rPr>
          <w:sz w:val="22"/>
        </w:rPr>
        <w:t>pour les avoir toujours en stock, qui conservent l’état de base physio</w:t>
      </w:r>
      <w:r w:rsidR="006A30E7">
        <w:rPr>
          <w:sz w:val="22"/>
        </w:rPr>
        <w:t>logique</w:t>
      </w:r>
      <w:r w:rsidR="00773611">
        <w:rPr>
          <w:sz w:val="22"/>
        </w:rPr>
        <w:t xml:space="preserve"> de la cellule</w:t>
      </w:r>
      <w:r w:rsidR="006129B3">
        <w:rPr>
          <w:sz w:val="22"/>
        </w:rPr>
        <w:t xml:space="preserve"> (caractéristiques)</w:t>
      </w:r>
      <w:r w:rsidR="006A30E7">
        <w:rPr>
          <w:sz w:val="22"/>
        </w:rPr>
        <w:t xml:space="preserve">, petite perte de l’épithélium mais la cellule reste identique. </w:t>
      </w:r>
    </w:p>
    <w:p w:rsidR="00FB4750" w:rsidRDefault="00FB4750" w:rsidP="006D2954">
      <w:pPr>
        <w:contextualSpacing/>
        <w:jc w:val="both"/>
        <w:rPr>
          <w:sz w:val="22"/>
        </w:rPr>
      </w:pPr>
    </w:p>
    <w:p w:rsidR="00C71BEF" w:rsidRDefault="00C71BEF" w:rsidP="006D2954">
      <w:pPr>
        <w:contextualSpacing/>
        <w:jc w:val="both"/>
        <w:rPr>
          <w:sz w:val="22"/>
        </w:rPr>
      </w:pPr>
    </w:p>
    <w:p w:rsidR="00C71BEF" w:rsidRPr="00E440E5" w:rsidRDefault="00FB4750" w:rsidP="006D2954">
      <w:pPr>
        <w:contextualSpacing/>
        <w:jc w:val="both"/>
        <w:rPr>
          <w:sz w:val="22"/>
          <w:u w:val="single"/>
        </w:rPr>
      </w:pPr>
      <w:r w:rsidRPr="00E440E5">
        <w:rPr>
          <w:sz w:val="22"/>
          <w:u w:val="single"/>
        </w:rPr>
        <w:t>Les cultures primaires (D29</w:t>
      </w:r>
      <w:r w:rsidR="00E22FF8">
        <w:rPr>
          <w:sz w:val="22"/>
          <w:u w:val="single"/>
        </w:rPr>
        <w:t xml:space="preserve"> à 32</w:t>
      </w:r>
      <w:r w:rsidRPr="00E440E5">
        <w:rPr>
          <w:sz w:val="22"/>
          <w:u w:val="single"/>
        </w:rPr>
        <w:t>)</w:t>
      </w:r>
    </w:p>
    <w:p w:rsidR="00C75BE7" w:rsidRDefault="006056F3" w:rsidP="006D2954">
      <w:pPr>
        <w:contextualSpacing/>
        <w:jc w:val="both"/>
        <w:rPr>
          <w:sz w:val="22"/>
        </w:rPr>
      </w:pPr>
      <w:r>
        <w:rPr>
          <w:sz w:val="22"/>
        </w:rPr>
        <w:t>On en parle beaucoup en physiologie rénale, elles sont très</w:t>
      </w:r>
      <w:r w:rsidR="00C71BEF">
        <w:rPr>
          <w:sz w:val="22"/>
        </w:rPr>
        <w:t xml:space="preserve"> faciles à faire, on prend un morceau de rein, on coupe </w:t>
      </w:r>
      <w:r>
        <w:rPr>
          <w:sz w:val="22"/>
        </w:rPr>
        <w:t>des morceaux et on met dans une boite de P</w:t>
      </w:r>
      <w:r w:rsidR="00C71BEF">
        <w:rPr>
          <w:sz w:val="22"/>
        </w:rPr>
        <w:t xml:space="preserve">etri, </w:t>
      </w:r>
      <w:r>
        <w:rPr>
          <w:sz w:val="22"/>
        </w:rPr>
        <w:t xml:space="preserve">dans un </w:t>
      </w:r>
      <w:r w:rsidR="00C71BEF">
        <w:rPr>
          <w:sz w:val="22"/>
        </w:rPr>
        <w:t>incubateur</w:t>
      </w:r>
      <w:r>
        <w:rPr>
          <w:sz w:val="22"/>
        </w:rPr>
        <w:t xml:space="preserve"> à 37°C</w:t>
      </w:r>
      <w:r w:rsidR="00C71BEF">
        <w:rPr>
          <w:sz w:val="22"/>
        </w:rPr>
        <w:t>,</w:t>
      </w:r>
      <w:r w:rsidR="00D50E74">
        <w:rPr>
          <w:sz w:val="22"/>
        </w:rPr>
        <w:t xml:space="preserve"> sur un milieu adapté</w:t>
      </w:r>
      <w:r w:rsidR="00C71BEF">
        <w:rPr>
          <w:sz w:val="22"/>
        </w:rPr>
        <w:t xml:space="preserve"> et les cellules vont revivre et s’étaler sur la boite, l’inconvénient : le néphron est fait de cellules hétérogènes </w:t>
      </w:r>
      <w:r w:rsidR="00D50E74">
        <w:rPr>
          <w:sz w:val="22"/>
        </w:rPr>
        <w:t xml:space="preserve">(proximales, distales, collecteur, anse = différents types cellulaires) </w:t>
      </w:r>
      <w:r w:rsidR="00C75BE7">
        <w:rPr>
          <w:sz w:val="22"/>
        </w:rPr>
        <w:t>alors on sait pas sur quoi on travaille.</w:t>
      </w:r>
    </w:p>
    <w:p w:rsidR="005E7F83" w:rsidRDefault="005E7F83" w:rsidP="006D2954">
      <w:pPr>
        <w:contextualSpacing/>
        <w:jc w:val="both"/>
        <w:rPr>
          <w:sz w:val="22"/>
        </w:rPr>
      </w:pPr>
    </w:p>
    <w:p w:rsidR="0082043E" w:rsidRDefault="005E7F83" w:rsidP="006D2954">
      <w:pPr>
        <w:contextualSpacing/>
        <w:jc w:val="both"/>
        <w:rPr>
          <w:sz w:val="22"/>
        </w:rPr>
      </w:pPr>
      <w:r>
        <w:rPr>
          <w:sz w:val="22"/>
        </w:rPr>
        <w:t>Du coup on travaille</w:t>
      </w:r>
      <w:r w:rsidR="00C75BE7">
        <w:rPr>
          <w:sz w:val="22"/>
        </w:rPr>
        <w:t xml:space="preserve"> sur des cultures primaires mais avec étape préalable où on passe l’organe à la collagénase</w:t>
      </w:r>
      <w:r>
        <w:rPr>
          <w:sz w:val="22"/>
        </w:rPr>
        <w:t xml:space="preserve"> (pour digérer le collagène, le tissu interstitiel</w:t>
      </w:r>
      <w:r w:rsidR="00562384">
        <w:rPr>
          <w:sz w:val="22"/>
        </w:rPr>
        <w:t xml:space="preserve"> de soutien</w:t>
      </w:r>
      <w:r w:rsidR="005B6A4A">
        <w:rPr>
          <w:sz w:val="22"/>
        </w:rPr>
        <w:t xml:space="preserve"> qui permet l’intégrité</w:t>
      </w:r>
      <w:r>
        <w:rPr>
          <w:sz w:val="22"/>
        </w:rPr>
        <w:t>)</w:t>
      </w:r>
      <w:r w:rsidR="00C75BE7">
        <w:rPr>
          <w:sz w:val="22"/>
        </w:rPr>
        <w:t>.</w:t>
      </w:r>
      <w:r w:rsidR="00460D93">
        <w:rPr>
          <w:sz w:val="22"/>
        </w:rPr>
        <w:t xml:space="preserve"> Le</w:t>
      </w:r>
      <w:r w:rsidR="00CF4324">
        <w:rPr>
          <w:sz w:val="22"/>
        </w:rPr>
        <w:t xml:space="preserve"> rein va pouvoir se détacher et on va le pa</w:t>
      </w:r>
      <w:r w:rsidR="0037166A">
        <w:rPr>
          <w:sz w:val="22"/>
        </w:rPr>
        <w:t xml:space="preserve">sser sous une loupe binoculaire en isolant </w:t>
      </w:r>
      <w:r w:rsidR="00FB7D6F">
        <w:rPr>
          <w:sz w:val="22"/>
        </w:rPr>
        <w:t>les tubules (assez facile).</w:t>
      </w:r>
    </w:p>
    <w:p w:rsidR="006D3EF4" w:rsidRDefault="0082043E" w:rsidP="006D2954">
      <w:pPr>
        <w:contextualSpacing/>
        <w:jc w:val="both"/>
        <w:rPr>
          <w:sz w:val="22"/>
        </w:rPr>
      </w:pPr>
      <w:r>
        <w:rPr>
          <w:sz w:val="22"/>
        </w:rPr>
        <w:t>Chaque segm</w:t>
      </w:r>
      <w:r w:rsidR="00320680">
        <w:rPr>
          <w:sz w:val="22"/>
        </w:rPr>
        <w:t>ent a une caractéristique (de réfringence, d’épaisseur…), ex :</w:t>
      </w:r>
      <w:r>
        <w:rPr>
          <w:sz w:val="22"/>
        </w:rPr>
        <w:t xml:space="preserve"> partie proximale </w:t>
      </w:r>
      <w:r w:rsidR="00320680">
        <w:rPr>
          <w:sz w:val="22"/>
        </w:rPr>
        <w:t xml:space="preserve">est la partie la + </w:t>
      </w:r>
      <w:r>
        <w:rPr>
          <w:sz w:val="22"/>
        </w:rPr>
        <w:t xml:space="preserve">grosse, l’anse c’est </w:t>
      </w:r>
      <w:r w:rsidR="00320680">
        <w:rPr>
          <w:sz w:val="22"/>
        </w:rPr>
        <w:t xml:space="preserve">très </w:t>
      </w:r>
      <w:r>
        <w:rPr>
          <w:sz w:val="22"/>
        </w:rPr>
        <w:t xml:space="preserve">fin, le glomérule après on a le </w:t>
      </w:r>
      <w:r w:rsidR="00F6559A">
        <w:rPr>
          <w:sz w:val="22"/>
        </w:rPr>
        <w:t>tubule proximal..</w:t>
      </w:r>
      <w:r>
        <w:rPr>
          <w:sz w:val="22"/>
        </w:rPr>
        <w:t>.</w:t>
      </w:r>
      <w:r w:rsidR="00120618">
        <w:rPr>
          <w:sz w:val="22"/>
        </w:rPr>
        <w:t xml:space="preserve"> </w:t>
      </w:r>
    </w:p>
    <w:p w:rsidR="007D0758" w:rsidRDefault="00120618" w:rsidP="006D2954">
      <w:pPr>
        <w:contextualSpacing/>
        <w:jc w:val="both"/>
        <w:rPr>
          <w:sz w:val="22"/>
        </w:rPr>
      </w:pPr>
      <w:r>
        <w:rPr>
          <w:sz w:val="22"/>
        </w:rPr>
        <w:t>On isol</w:t>
      </w:r>
      <w:r w:rsidR="006D3EF4">
        <w:rPr>
          <w:sz w:val="22"/>
        </w:rPr>
        <w:t xml:space="preserve">e une partie et on le met </w:t>
      </w:r>
      <w:r w:rsidR="00610EFD">
        <w:rPr>
          <w:sz w:val="22"/>
        </w:rPr>
        <w:t>sur</w:t>
      </w:r>
      <w:r w:rsidR="006D3EF4">
        <w:rPr>
          <w:sz w:val="22"/>
        </w:rPr>
        <w:t xml:space="preserve"> boî</w:t>
      </w:r>
      <w:r>
        <w:rPr>
          <w:sz w:val="22"/>
        </w:rPr>
        <w:t>te</w:t>
      </w:r>
      <w:r w:rsidR="00610EFD">
        <w:rPr>
          <w:sz w:val="22"/>
        </w:rPr>
        <w:t xml:space="preserve"> de Petri</w:t>
      </w:r>
      <w:r>
        <w:rPr>
          <w:sz w:val="22"/>
        </w:rPr>
        <w:t xml:space="preserve"> pour réaliser des cultures </w:t>
      </w:r>
      <w:r w:rsidR="00610EFD">
        <w:rPr>
          <w:sz w:val="22"/>
        </w:rPr>
        <w:t xml:space="preserve">primaires </w:t>
      </w:r>
      <w:r w:rsidR="00C65F09">
        <w:rPr>
          <w:sz w:val="22"/>
        </w:rPr>
        <w:t>de cet élément précisément (car il n’y aura pas de contaminatio</w:t>
      </w:r>
      <w:r w:rsidR="007D0758">
        <w:rPr>
          <w:sz w:val="22"/>
        </w:rPr>
        <w:t xml:space="preserve">n des autres types cellulaires) et on pourra donc correctement les </w:t>
      </w:r>
      <w:r w:rsidR="009031E1">
        <w:rPr>
          <w:sz w:val="22"/>
        </w:rPr>
        <w:t>étudier.</w:t>
      </w:r>
    </w:p>
    <w:p w:rsidR="00E22FF8" w:rsidRDefault="00A469DC" w:rsidP="006D2954">
      <w:pPr>
        <w:contextualSpacing/>
        <w:jc w:val="both"/>
        <w:rPr>
          <w:sz w:val="22"/>
        </w:rPr>
      </w:pPr>
      <w:r>
        <w:rPr>
          <w:sz w:val="22"/>
        </w:rPr>
        <w:br/>
        <w:t>Les types cellulaires de lignées immortalisées</w:t>
      </w:r>
      <w:r w:rsidR="00D33A77">
        <w:rPr>
          <w:sz w:val="22"/>
        </w:rPr>
        <w:t xml:space="preserve"> vendues dans le commerce</w:t>
      </w:r>
      <w:r>
        <w:rPr>
          <w:sz w:val="22"/>
        </w:rPr>
        <w:t xml:space="preserve"> : </w:t>
      </w:r>
      <w:r w:rsidR="00615B27">
        <w:rPr>
          <w:sz w:val="22"/>
        </w:rPr>
        <w:t>principalement celles</w:t>
      </w:r>
      <w:r w:rsidR="00F513DE">
        <w:rPr>
          <w:sz w:val="22"/>
        </w:rPr>
        <w:t xml:space="preserve"> </w:t>
      </w:r>
      <w:r w:rsidR="00D50854">
        <w:rPr>
          <w:sz w:val="22"/>
        </w:rPr>
        <w:t>du porc (LLC-</w:t>
      </w:r>
      <w:r w:rsidR="00554A7F">
        <w:rPr>
          <w:sz w:val="22"/>
        </w:rPr>
        <w:t>PK</w:t>
      </w:r>
      <w:r w:rsidR="00D33A77">
        <w:rPr>
          <w:sz w:val="22"/>
        </w:rPr>
        <w:t xml:space="preserve"> = lignée proximale), MDCK (lignée distale canine).</w:t>
      </w:r>
      <w:r w:rsidR="00615B27">
        <w:rPr>
          <w:sz w:val="22"/>
        </w:rPr>
        <w:t xml:space="preserve"> On utilise aussi les OK (opossum) et les A6 (xenope).</w:t>
      </w:r>
    </w:p>
    <w:p w:rsidR="00920D6B" w:rsidRDefault="00920D6B" w:rsidP="006D2954">
      <w:pPr>
        <w:contextualSpacing/>
        <w:jc w:val="both"/>
        <w:rPr>
          <w:sz w:val="22"/>
        </w:rPr>
      </w:pPr>
    </w:p>
    <w:tbl>
      <w:tblPr>
        <w:tblStyle w:val="Grille"/>
        <w:tblW w:w="0" w:type="auto"/>
        <w:tblLook w:val="00BF"/>
      </w:tblPr>
      <w:tblGrid>
        <w:gridCol w:w="5256"/>
      </w:tblGrid>
      <w:tr w:rsidR="00E22FF8">
        <w:tc>
          <w:tcPr>
            <w:tcW w:w="5256" w:type="dxa"/>
          </w:tcPr>
          <w:p w:rsidR="00E22FF8" w:rsidRDefault="00E22FF8" w:rsidP="006D2954">
            <w:pPr>
              <w:contextualSpacing/>
              <w:jc w:val="both"/>
              <w:rPr>
                <w:sz w:val="22"/>
              </w:rPr>
            </w:pPr>
            <w:r w:rsidRPr="00E22FF8">
              <w:rPr>
                <w:noProof/>
                <w:sz w:val="22"/>
                <w:lang w:eastAsia="fr-FR"/>
              </w:rPr>
              <w:drawing>
                <wp:inline distT="0" distB="0" distL="0" distR="0">
                  <wp:extent cx="3173125" cy="1965385"/>
                  <wp:effectExtent l="25400" t="0" r="1875" b="0"/>
                  <wp:docPr id="25" name="Image 14" descr=":Image 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:Image 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508" cy="19668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2FF8" w:rsidRDefault="00E22FF8" w:rsidP="006D2954">
      <w:pPr>
        <w:contextualSpacing/>
        <w:jc w:val="both"/>
        <w:rPr>
          <w:sz w:val="22"/>
        </w:rPr>
      </w:pPr>
    </w:p>
    <w:p w:rsidR="00920D6B" w:rsidRDefault="00920D6B" w:rsidP="006D2954">
      <w:pPr>
        <w:contextualSpacing/>
        <w:jc w:val="both"/>
        <w:rPr>
          <w:sz w:val="22"/>
        </w:rPr>
      </w:pPr>
    </w:p>
    <w:p w:rsidR="00E22FF8" w:rsidRPr="00E22FF8" w:rsidRDefault="00114AD1" w:rsidP="006D2954">
      <w:pPr>
        <w:contextualSpacing/>
        <w:jc w:val="both"/>
        <w:rPr>
          <w:sz w:val="22"/>
          <w:u w:val="single"/>
        </w:rPr>
      </w:pPr>
      <w:r>
        <w:rPr>
          <w:sz w:val="22"/>
          <w:u w:val="single"/>
        </w:rPr>
        <w:t>Structure et fonction de la barrière épithéliale, r</w:t>
      </w:r>
      <w:r w:rsidR="00E3047B" w:rsidRPr="00E22FF8">
        <w:rPr>
          <w:sz w:val="22"/>
          <w:u w:val="single"/>
        </w:rPr>
        <w:t xml:space="preserve">éabsorption et </w:t>
      </w:r>
      <w:r w:rsidR="009031E1" w:rsidRPr="00E22FF8">
        <w:rPr>
          <w:sz w:val="22"/>
          <w:u w:val="single"/>
        </w:rPr>
        <w:t>sécrétion</w:t>
      </w:r>
      <w:r w:rsidR="008B7575">
        <w:rPr>
          <w:sz w:val="22"/>
          <w:u w:val="single"/>
        </w:rPr>
        <w:t xml:space="preserve"> (D33 et 34</w:t>
      </w:r>
      <w:r w:rsidR="00E22FF8" w:rsidRPr="00E22FF8">
        <w:rPr>
          <w:sz w:val="22"/>
          <w:u w:val="single"/>
        </w:rPr>
        <w:t>)</w:t>
      </w:r>
    </w:p>
    <w:p w:rsidR="008B7575" w:rsidRDefault="008B7575" w:rsidP="006D2954">
      <w:pPr>
        <w:contextualSpacing/>
        <w:jc w:val="both"/>
        <w:rPr>
          <w:sz w:val="22"/>
        </w:rPr>
      </w:pPr>
    </w:p>
    <w:tbl>
      <w:tblPr>
        <w:tblStyle w:val="Grille"/>
        <w:tblpPr w:leftFromText="141" w:rightFromText="141" w:vertAnchor="text" w:tblpY="1"/>
        <w:tblOverlap w:val="never"/>
        <w:tblW w:w="0" w:type="auto"/>
        <w:tblLook w:val="00BF"/>
      </w:tblPr>
      <w:tblGrid>
        <w:gridCol w:w="5256"/>
      </w:tblGrid>
      <w:tr w:rsidR="008B7575">
        <w:tc>
          <w:tcPr>
            <w:tcW w:w="5256" w:type="dxa"/>
          </w:tcPr>
          <w:p w:rsidR="008B7575" w:rsidRDefault="008B7575" w:rsidP="00E94EED">
            <w:pPr>
              <w:contextualSpacing/>
              <w:jc w:val="both"/>
              <w:rPr>
                <w:sz w:val="22"/>
              </w:rPr>
            </w:pPr>
            <w:r w:rsidRPr="008B7575">
              <w:rPr>
                <w:noProof/>
                <w:sz w:val="22"/>
                <w:lang w:eastAsia="fr-FR"/>
              </w:rPr>
              <w:drawing>
                <wp:inline distT="0" distB="0" distL="0" distR="0">
                  <wp:extent cx="3173125" cy="1961198"/>
                  <wp:effectExtent l="25400" t="0" r="1875" b="0"/>
                  <wp:docPr id="27" name="Image 15" descr=":Image 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:Image 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597" cy="19627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05579" w:rsidRDefault="00205579" w:rsidP="00205579">
      <w:pPr>
        <w:contextualSpacing/>
        <w:jc w:val="both"/>
        <w:rPr>
          <w:sz w:val="22"/>
        </w:rPr>
      </w:pPr>
      <w:r>
        <w:rPr>
          <w:sz w:val="22"/>
        </w:rPr>
        <w:t>Epithélium : structure cellulaire qui sépare 2 compartiments distincts (épithélium séreux d’un côté : le sang, et ici, l’autre, c’est l’urine).</w:t>
      </w:r>
    </w:p>
    <w:p w:rsidR="00205579" w:rsidRDefault="00205579" w:rsidP="00205579">
      <w:pPr>
        <w:contextualSpacing/>
        <w:jc w:val="both"/>
        <w:rPr>
          <w:sz w:val="22"/>
        </w:rPr>
      </w:pPr>
      <w:r>
        <w:rPr>
          <w:sz w:val="22"/>
        </w:rPr>
        <w:t xml:space="preserve">Ce sont des cellules collées entre elles, rattachées par des structures +/- serrées (tight junctions) où le potentiel trans </w:t>
      </w:r>
      <w:r w:rsidR="009031E1">
        <w:rPr>
          <w:sz w:val="22"/>
        </w:rPr>
        <w:t>épithélial</w:t>
      </w:r>
      <w:r>
        <w:rPr>
          <w:sz w:val="22"/>
        </w:rPr>
        <w:t xml:space="preserve"> sera élevé et quand cellules lâches le potentiel sera plus faible.</w:t>
      </w:r>
    </w:p>
    <w:p w:rsidR="00E94EED" w:rsidRDefault="00E94EED" w:rsidP="006D2954">
      <w:pPr>
        <w:contextualSpacing/>
        <w:jc w:val="both"/>
        <w:rPr>
          <w:sz w:val="22"/>
        </w:rPr>
      </w:pPr>
    </w:p>
    <w:p w:rsidR="00E94EED" w:rsidRDefault="00E94EED" w:rsidP="006D2954">
      <w:pPr>
        <w:contextualSpacing/>
        <w:jc w:val="both"/>
        <w:rPr>
          <w:sz w:val="22"/>
        </w:rPr>
      </w:pPr>
    </w:p>
    <w:p w:rsidR="00E94EED" w:rsidRDefault="00E94EED" w:rsidP="006D2954">
      <w:pPr>
        <w:contextualSpacing/>
        <w:jc w:val="both"/>
        <w:rPr>
          <w:sz w:val="22"/>
        </w:rPr>
      </w:pPr>
    </w:p>
    <w:p w:rsidR="00E94EED" w:rsidRDefault="00E94EED" w:rsidP="006D2954">
      <w:pPr>
        <w:contextualSpacing/>
        <w:jc w:val="both"/>
        <w:rPr>
          <w:sz w:val="22"/>
        </w:rPr>
      </w:pPr>
    </w:p>
    <w:p w:rsidR="00205579" w:rsidRDefault="00205579" w:rsidP="006D2954">
      <w:pPr>
        <w:contextualSpacing/>
        <w:jc w:val="both"/>
        <w:rPr>
          <w:sz w:val="22"/>
        </w:rPr>
      </w:pPr>
    </w:p>
    <w:p w:rsidR="00A1247B" w:rsidRPr="00ED4D7C" w:rsidRDefault="00205579" w:rsidP="006D2954">
      <w:pPr>
        <w:contextualSpacing/>
        <w:jc w:val="both"/>
        <w:rPr>
          <w:sz w:val="22"/>
          <w:u w:val="single"/>
        </w:rPr>
      </w:pPr>
      <w:r w:rsidRPr="00ED4D7C">
        <w:rPr>
          <w:sz w:val="22"/>
          <w:u w:val="single"/>
        </w:rPr>
        <w:t>Chambre de U</w:t>
      </w:r>
      <w:r w:rsidR="00A1247B" w:rsidRPr="00ED4D7C">
        <w:rPr>
          <w:sz w:val="22"/>
          <w:u w:val="single"/>
        </w:rPr>
        <w:t>ssing</w:t>
      </w:r>
      <w:r w:rsidRPr="00ED4D7C">
        <w:rPr>
          <w:sz w:val="22"/>
          <w:u w:val="single"/>
        </w:rPr>
        <w:t xml:space="preserve"> (D35</w:t>
      </w:r>
      <w:r w:rsidR="00D5075E">
        <w:rPr>
          <w:sz w:val="22"/>
          <w:u w:val="single"/>
        </w:rPr>
        <w:t xml:space="preserve"> à 39</w:t>
      </w:r>
      <w:r w:rsidRPr="00ED4D7C">
        <w:rPr>
          <w:sz w:val="22"/>
          <w:u w:val="single"/>
        </w:rPr>
        <w:t>)</w:t>
      </w:r>
    </w:p>
    <w:p w:rsidR="002E04C0" w:rsidRDefault="00ED4D7C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Outil classique de la physiologie : </w:t>
      </w:r>
      <w:r w:rsidR="006712C0">
        <w:rPr>
          <w:sz w:val="22"/>
        </w:rPr>
        <w:t xml:space="preserve">2 morceaux de plexi et entre les 2 </w:t>
      </w:r>
      <w:r w:rsidR="00E94EED">
        <w:rPr>
          <w:sz w:val="22"/>
        </w:rPr>
        <w:t xml:space="preserve">on met </w:t>
      </w:r>
      <w:r w:rsidR="006712C0">
        <w:rPr>
          <w:sz w:val="22"/>
        </w:rPr>
        <w:t xml:space="preserve">un épithélium (intestin, </w:t>
      </w:r>
      <w:r>
        <w:rPr>
          <w:sz w:val="22"/>
        </w:rPr>
        <w:t xml:space="preserve">peau de </w:t>
      </w:r>
      <w:r w:rsidR="006712C0">
        <w:rPr>
          <w:sz w:val="22"/>
        </w:rPr>
        <w:t>grenouille</w:t>
      </w:r>
      <w:r>
        <w:rPr>
          <w:sz w:val="22"/>
        </w:rPr>
        <w:t>…</w:t>
      </w:r>
      <w:r w:rsidR="006712C0">
        <w:rPr>
          <w:sz w:val="22"/>
        </w:rPr>
        <w:t>)</w:t>
      </w:r>
      <w:r w:rsidR="00A9709C">
        <w:rPr>
          <w:sz w:val="22"/>
        </w:rPr>
        <w:t>. Elle sert à réaliser</w:t>
      </w:r>
      <w:r w:rsidR="00B6176F">
        <w:rPr>
          <w:sz w:val="22"/>
        </w:rPr>
        <w:t xml:space="preserve"> des courants de court-</w:t>
      </w:r>
      <w:r w:rsidR="006712C0">
        <w:rPr>
          <w:sz w:val="22"/>
        </w:rPr>
        <w:t xml:space="preserve">circuit, </w:t>
      </w:r>
      <w:r w:rsidR="004D3739">
        <w:rPr>
          <w:sz w:val="22"/>
        </w:rPr>
        <w:t>il y a des transferts ioniques qui génèrent un courant et donc une ddp</w:t>
      </w:r>
      <w:r w:rsidR="00B6176F">
        <w:rPr>
          <w:sz w:val="22"/>
        </w:rPr>
        <w:t xml:space="preserve"> trans épithélial</w:t>
      </w:r>
      <w:r w:rsidR="00F66FF8">
        <w:rPr>
          <w:sz w:val="22"/>
        </w:rPr>
        <w:t>e</w:t>
      </w:r>
      <w:r w:rsidR="004D3739">
        <w:rPr>
          <w:sz w:val="22"/>
        </w:rPr>
        <w:t xml:space="preserve">, </w:t>
      </w:r>
      <w:r w:rsidR="004D3F9D">
        <w:rPr>
          <w:sz w:val="22"/>
        </w:rPr>
        <w:t>on envoie un potentiel pour inhiber ce courant ce qui donne une valeur du courant</w:t>
      </w:r>
      <w:r w:rsidR="00A80890">
        <w:rPr>
          <w:sz w:val="22"/>
        </w:rPr>
        <w:t xml:space="preserve"> (toute une cascade de procédés avec des voltmètres et </w:t>
      </w:r>
      <w:r w:rsidR="009031E1">
        <w:rPr>
          <w:sz w:val="22"/>
        </w:rPr>
        <w:t>ampèremètres</w:t>
      </w:r>
      <w:r w:rsidR="00A80890">
        <w:rPr>
          <w:sz w:val="22"/>
        </w:rPr>
        <w:t>)</w:t>
      </w:r>
      <w:r w:rsidR="004D3F9D">
        <w:rPr>
          <w:sz w:val="22"/>
        </w:rPr>
        <w:t>.</w:t>
      </w:r>
      <w:r w:rsidR="000058E4">
        <w:rPr>
          <w:sz w:val="22"/>
        </w:rPr>
        <w:t xml:space="preserve"> </w:t>
      </w:r>
    </w:p>
    <w:p w:rsidR="002E04C0" w:rsidRDefault="002E04C0" w:rsidP="006D2954">
      <w:pPr>
        <w:contextualSpacing/>
        <w:jc w:val="both"/>
        <w:rPr>
          <w:sz w:val="22"/>
        </w:rPr>
      </w:pPr>
      <w:r>
        <w:rPr>
          <w:sz w:val="22"/>
        </w:rPr>
        <w:t>En fonction des canaux et transporteurs qu’il y a</w:t>
      </w:r>
      <w:r w:rsidR="008F092B">
        <w:rPr>
          <w:sz w:val="22"/>
        </w:rPr>
        <w:t xml:space="preserve"> sur les cellules</w:t>
      </w:r>
      <w:r>
        <w:rPr>
          <w:sz w:val="22"/>
        </w:rPr>
        <w:t xml:space="preserve"> on va avoir un courant +/- fort.</w:t>
      </w:r>
    </w:p>
    <w:p w:rsidR="00332CF1" w:rsidRDefault="000058E4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Si on a une ddp </w:t>
      </w:r>
      <w:r w:rsidR="00DE4A5B">
        <w:rPr>
          <w:sz w:val="22"/>
        </w:rPr>
        <w:t>trans épithélial</w:t>
      </w:r>
      <w:r w:rsidR="002A2B80">
        <w:rPr>
          <w:sz w:val="22"/>
        </w:rPr>
        <w:t>e</w:t>
      </w:r>
      <w:r w:rsidR="00DE4A5B">
        <w:rPr>
          <w:sz w:val="22"/>
        </w:rPr>
        <w:t xml:space="preserve"> </w:t>
      </w:r>
      <w:r w:rsidR="00A07DF6">
        <w:rPr>
          <w:sz w:val="22"/>
        </w:rPr>
        <w:t xml:space="preserve">(un courant) </w:t>
      </w:r>
      <w:r>
        <w:rPr>
          <w:sz w:val="22"/>
        </w:rPr>
        <w:t>alors qu’on a mis les mêmes qtés d’ions de chaque coté</w:t>
      </w:r>
      <w:r w:rsidR="002A2B80">
        <w:rPr>
          <w:sz w:val="22"/>
        </w:rPr>
        <w:t xml:space="preserve"> (milieux identiques)</w:t>
      </w:r>
      <w:r>
        <w:rPr>
          <w:sz w:val="22"/>
        </w:rPr>
        <w:t xml:space="preserve"> c’es</w:t>
      </w:r>
      <w:r w:rsidR="00DE4A5B">
        <w:rPr>
          <w:sz w:val="22"/>
        </w:rPr>
        <w:t>t qu’il y a un transport actif (puisque logiquement il n’y a pas de transfert passif : on est à l’état d’équilibre).</w:t>
      </w:r>
    </w:p>
    <w:p w:rsidR="00A84D88" w:rsidRDefault="00A84D88" w:rsidP="006D2954">
      <w:pPr>
        <w:contextualSpacing/>
        <w:jc w:val="both"/>
        <w:rPr>
          <w:sz w:val="22"/>
        </w:rPr>
      </w:pPr>
    </w:p>
    <w:p w:rsidR="00332CF1" w:rsidRDefault="00A84D88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Donc ça permet de mesurer quantitativement ou qualitativement des </w:t>
      </w:r>
      <w:r w:rsidR="00063582">
        <w:rPr>
          <w:sz w:val="22"/>
        </w:rPr>
        <w:t>mouvements</w:t>
      </w:r>
      <w:r>
        <w:rPr>
          <w:sz w:val="22"/>
        </w:rPr>
        <w:t xml:space="preserve"> ioniques. </w:t>
      </w:r>
    </w:p>
    <w:p w:rsidR="00647AB5" w:rsidRDefault="00572209" w:rsidP="00647AB5">
      <w:pPr>
        <w:contextualSpacing/>
        <w:jc w:val="both"/>
        <w:rPr>
          <w:sz w:val="22"/>
        </w:rPr>
      </w:pPr>
      <w:r>
        <w:rPr>
          <w:sz w:val="22"/>
        </w:rPr>
        <w:t>O</w:t>
      </w:r>
      <w:r w:rsidR="000B3E88">
        <w:rPr>
          <w:sz w:val="22"/>
        </w:rPr>
        <w:t xml:space="preserve">n met un </w:t>
      </w:r>
      <w:r w:rsidR="009031E1">
        <w:rPr>
          <w:sz w:val="22"/>
        </w:rPr>
        <w:t>épithélium</w:t>
      </w:r>
      <w:r w:rsidR="000B3E88">
        <w:rPr>
          <w:sz w:val="22"/>
        </w:rPr>
        <w:t>, un milieu M1 d’un côté et un milieu M2 de l’</w:t>
      </w:r>
      <w:r>
        <w:rPr>
          <w:sz w:val="22"/>
        </w:rPr>
        <w:t>autre, rappelons que sur un épithélium on a une face apicale / luminale et une face basa</w:t>
      </w:r>
      <w:r w:rsidR="00647AB5">
        <w:rPr>
          <w:sz w:val="22"/>
        </w:rPr>
        <w:t xml:space="preserve">le / séreuse car c’est polarisé, comme ces 2 côtés sont sur des bains différents, on peut injecter une drogue </w:t>
      </w:r>
      <w:r w:rsidR="00617157">
        <w:rPr>
          <w:sz w:val="22"/>
        </w:rPr>
        <w:t>d’un côté et on peut voir si on modifie le courant.</w:t>
      </w:r>
      <w:r w:rsidR="00D5075E">
        <w:rPr>
          <w:sz w:val="22"/>
        </w:rPr>
        <w:t xml:space="preserve"> </w:t>
      </w:r>
    </w:p>
    <w:p w:rsidR="00AF667D" w:rsidRDefault="00647AB5" w:rsidP="00647AB5">
      <w:pPr>
        <w:contextualSpacing/>
        <w:jc w:val="both"/>
        <w:rPr>
          <w:sz w:val="22"/>
        </w:rPr>
      </w:pPr>
      <w:r>
        <w:rPr>
          <w:sz w:val="22"/>
        </w:rPr>
        <w:t xml:space="preserve">Par exemple : </w:t>
      </w:r>
      <w:r w:rsidR="008A7B52">
        <w:rPr>
          <w:sz w:val="22"/>
        </w:rPr>
        <w:t>on peut localiser l’expression des transporteurs</w:t>
      </w:r>
      <w:r w:rsidR="00697988">
        <w:rPr>
          <w:sz w:val="22"/>
        </w:rPr>
        <w:t xml:space="preserve"> (canal sodique …).</w:t>
      </w:r>
    </w:p>
    <w:p w:rsidR="00AF667D" w:rsidRDefault="00AF667D" w:rsidP="00647AB5">
      <w:pPr>
        <w:contextualSpacing/>
        <w:jc w:val="both"/>
        <w:rPr>
          <w:sz w:val="22"/>
        </w:rPr>
      </w:pPr>
    </w:p>
    <w:p w:rsidR="007A2257" w:rsidRDefault="00AF667D" w:rsidP="00647AB5">
      <w:pPr>
        <w:contextualSpacing/>
        <w:jc w:val="both"/>
        <w:rPr>
          <w:sz w:val="22"/>
        </w:rPr>
      </w:pPr>
      <w:r>
        <w:rPr>
          <w:sz w:val="22"/>
        </w:rPr>
        <w:t xml:space="preserve">On a 2 types d’électrodes : une pour mesurer le courant </w:t>
      </w:r>
      <w:r w:rsidR="00C435CC">
        <w:rPr>
          <w:sz w:val="22"/>
        </w:rPr>
        <w:t xml:space="preserve">et une pour mesurer une ddp et c’est cette ddp qui est traduite en intensité ionique </w:t>
      </w:r>
      <w:r w:rsidR="00227A24">
        <w:rPr>
          <w:sz w:val="22"/>
        </w:rPr>
        <w:t>en un courant en ampères et ça montre ce transfert de charge</w:t>
      </w:r>
      <w:r w:rsidR="00AD6109">
        <w:rPr>
          <w:sz w:val="22"/>
        </w:rPr>
        <w:t>s</w:t>
      </w:r>
      <w:r w:rsidR="00227A24">
        <w:rPr>
          <w:sz w:val="22"/>
        </w:rPr>
        <w:t>.</w:t>
      </w:r>
    </w:p>
    <w:p w:rsidR="007A2257" w:rsidRDefault="007A2257" w:rsidP="006D2954">
      <w:pPr>
        <w:contextualSpacing/>
        <w:jc w:val="both"/>
        <w:rPr>
          <w:sz w:val="22"/>
        </w:rPr>
      </w:pPr>
    </w:p>
    <w:tbl>
      <w:tblPr>
        <w:tblStyle w:val="Grille"/>
        <w:tblpPr w:leftFromText="141" w:rightFromText="141" w:vertAnchor="text" w:tblpY="1"/>
        <w:tblOverlap w:val="never"/>
        <w:tblW w:w="0" w:type="auto"/>
        <w:tblLook w:val="00BF"/>
      </w:tblPr>
      <w:tblGrid>
        <w:gridCol w:w="6013"/>
      </w:tblGrid>
      <w:tr w:rsidR="00AD6109">
        <w:tc>
          <w:tcPr>
            <w:tcW w:w="6013" w:type="dxa"/>
          </w:tcPr>
          <w:p w:rsidR="00AD6109" w:rsidRDefault="00AD6109" w:rsidP="005D4C49">
            <w:pPr>
              <w:contextualSpacing/>
              <w:jc w:val="both"/>
              <w:rPr>
                <w:sz w:val="22"/>
              </w:rPr>
            </w:pPr>
            <w:r w:rsidRPr="00AD6109">
              <w:rPr>
                <w:noProof/>
                <w:sz w:val="22"/>
                <w:lang w:eastAsia="fr-FR"/>
              </w:rPr>
              <w:drawing>
                <wp:inline distT="0" distB="0" distL="0" distR="0">
                  <wp:extent cx="3563313" cy="2369185"/>
                  <wp:effectExtent l="25400" t="0" r="0" b="0"/>
                  <wp:docPr id="3" name="Image 1" descr=":Image 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:Image 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5798" cy="23708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53FE2" w:rsidRDefault="00853FE2" w:rsidP="006D2954">
      <w:pPr>
        <w:contextualSpacing/>
        <w:jc w:val="both"/>
        <w:rPr>
          <w:sz w:val="22"/>
        </w:rPr>
      </w:pPr>
    </w:p>
    <w:p w:rsidR="00ED6FAB" w:rsidRDefault="00AD6109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Ça c’est juste la chambre car à côté on a une interface, un ordinateur, un bain marie </w:t>
      </w:r>
      <w:r w:rsidR="00ED6FAB">
        <w:rPr>
          <w:sz w:val="22"/>
        </w:rPr>
        <w:t>(incuber à 37°), un système d’</w:t>
      </w:r>
      <w:r w:rsidR="009530ED">
        <w:rPr>
          <w:sz w:val="22"/>
        </w:rPr>
        <w:t xml:space="preserve">oxygénation (95% O2, 5% CO2) on peut moduler ça pour voir l’effet de l’O2, du CO2 … et aussi un voltmètre et un micro </w:t>
      </w:r>
      <w:r w:rsidR="009031E1">
        <w:rPr>
          <w:sz w:val="22"/>
        </w:rPr>
        <w:t>ampèremètre</w:t>
      </w:r>
      <w:r w:rsidR="009530ED">
        <w:rPr>
          <w:sz w:val="22"/>
        </w:rPr>
        <w:t xml:space="preserve"> pour mesurer les ddp et les courants électriques en ampères.</w:t>
      </w:r>
    </w:p>
    <w:p w:rsidR="0041152D" w:rsidRDefault="0041152D" w:rsidP="006D2954">
      <w:pPr>
        <w:contextualSpacing/>
        <w:jc w:val="both"/>
        <w:rPr>
          <w:sz w:val="22"/>
        </w:rPr>
      </w:pPr>
    </w:p>
    <w:p w:rsidR="005D4C49" w:rsidRDefault="005D4C49" w:rsidP="006D2954">
      <w:pPr>
        <w:contextualSpacing/>
        <w:jc w:val="both"/>
        <w:rPr>
          <w:sz w:val="22"/>
        </w:rPr>
      </w:pPr>
    </w:p>
    <w:p w:rsidR="005D4C49" w:rsidRDefault="005D4C49" w:rsidP="006D2954">
      <w:pPr>
        <w:contextualSpacing/>
        <w:jc w:val="both"/>
        <w:rPr>
          <w:sz w:val="22"/>
        </w:rPr>
      </w:pPr>
    </w:p>
    <w:p w:rsidR="005D4C49" w:rsidRDefault="005D4C49" w:rsidP="006D2954">
      <w:pPr>
        <w:contextualSpacing/>
        <w:jc w:val="both"/>
        <w:rPr>
          <w:sz w:val="22"/>
        </w:rPr>
      </w:pPr>
    </w:p>
    <w:p w:rsidR="005D4C49" w:rsidRDefault="005D4C49" w:rsidP="006D2954">
      <w:pPr>
        <w:contextualSpacing/>
        <w:jc w:val="both"/>
        <w:rPr>
          <w:sz w:val="22"/>
        </w:rPr>
      </w:pPr>
    </w:p>
    <w:p w:rsidR="005D4C49" w:rsidRDefault="005D4C49" w:rsidP="006D2954">
      <w:pPr>
        <w:contextualSpacing/>
        <w:jc w:val="both"/>
        <w:rPr>
          <w:sz w:val="22"/>
        </w:rPr>
      </w:pPr>
    </w:p>
    <w:p w:rsidR="005D4C49" w:rsidRDefault="005D4C49" w:rsidP="006D2954">
      <w:pPr>
        <w:contextualSpacing/>
        <w:jc w:val="both"/>
        <w:rPr>
          <w:sz w:val="22"/>
        </w:rPr>
      </w:pPr>
    </w:p>
    <w:p w:rsidR="00853FE2" w:rsidRDefault="00853FE2" w:rsidP="006D2954">
      <w:pPr>
        <w:contextualSpacing/>
        <w:jc w:val="both"/>
        <w:rPr>
          <w:sz w:val="22"/>
        </w:rPr>
      </w:pPr>
    </w:p>
    <w:p w:rsidR="0041152D" w:rsidRPr="00547D1D" w:rsidRDefault="00853FE2" w:rsidP="006D2954">
      <w:pPr>
        <w:contextualSpacing/>
        <w:jc w:val="both"/>
        <w:rPr>
          <w:sz w:val="22"/>
          <w:u w:val="single"/>
        </w:rPr>
      </w:pPr>
      <w:r w:rsidRPr="00547D1D">
        <w:rPr>
          <w:sz w:val="22"/>
          <w:u w:val="single"/>
        </w:rPr>
        <w:t>Diffusion simple de solutés au travers des membranes</w:t>
      </w:r>
      <w:r w:rsidR="0041152D" w:rsidRPr="00547D1D">
        <w:rPr>
          <w:sz w:val="22"/>
          <w:u w:val="single"/>
        </w:rPr>
        <w:t xml:space="preserve"> (D40</w:t>
      </w:r>
      <w:r w:rsidR="003E7754">
        <w:rPr>
          <w:sz w:val="22"/>
          <w:u w:val="single"/>
        </w:rPr>
        <w:t xml:space="preserve"> et 41</w:t>
      </w:r>
      <w:r w:rsidR="0041152D" w:rsidRPr="00547D1D">
        <w:rPr>
          <w:sz w:val="22"/>
          <w:u w:val="single"/>
        </w:rPr>
        <w:t>)</w:t>
      </w:r>
    </w:p>
    <w:p w:rsidR="00D652DE" w:rsidRDefault="0041152D" w:rsidP="006D2954">
      <w:pPr>
        <w:contextualSpacing/>
        <w:jc w:val="both"/>
        <w:rPr>
          <w:sz w:val="22"/>
        </w:rPr>
      </w:pPr>
      <w:r>
        <w:rPr>
          <w:sz w:val="22"/>
        </w:rPr>
        <w:t>Une membrane c’est quoi ? C’est une bicouche lipidique</w:t>
      </w:r>
      <w:r w:rsidR="005E4336">
        <w:rPr>
          <w:sz w:val="22"/>
        </w:rPr>
        <w:t xml:space="preserve"> imperméable</w:t>
      </w:r>
      <w:r w:rsidR="003445AE">
        <w:rPr>
          <w:sz w:val="22"/>
        </w:rPr>
        <w:t>, les molécul</w:t>
      </w:r>
      <w:r w:rsidR="005E4336">
        <w:rPr>
          <w:sz w:val="22"/>
        </w:rPr>
        <w:t>es non polaires comme les gaz (l</w:t>
      </w:r>
      <w:r w:rsidR="003445AE">
        <w:rPr>
          <w:sz w:val="22"/>
        </w:rPr>
        <w:t>e CO2 ou l’O2</w:t>
      </w:r>
      <w:r w:rsidR="005E4336">
        <w:rPr>
          <w:sz w:val="22"/>
        </w:rPr>
        <w:t>)</w:t>
      </w:r>
      <w:r w:rsidR="003445AE">
        <w:rPr>
          <w:sz w:val="22"/>
        </w:rPr>
        <w:t xml:space="preserve"> vont passer librement et l’eau aussi</w:t>
      </w:r>
      <w:r w:rsidR="00D652DE">
        <w:rPr>
          <w:sz w:val="22"/>
        </w:rPr>
        <w:t xml:space="preserve"> (polaire mais petite molécule). </w:t>
      </w:r>
    </w:p>
    <w:p w:rsidR="00D652DE" w:rsidRDefault="00D652DE" w:rsidP="006D2954">
      <w:pPr>
        <w:contextualSpacing/>
        <w:jc w:val="both"/>
        <w:rPr>
          <w:sz w:val="22"/>
        </w:rPr>
      </w:pPr>
      <w:r>
        <w:rPr>
          <w:sz w:val="22"/>
        </w:rPr>
        <w:t>Tout ce qui est grosses molécules, molécules polaires non chargées (glucose) soit chargées (ions) ne peut pas passer librement et on</w:t>
      </w:r>
      <w:r w:rsidR="008E6F95">
        <w:rPr>
          <w:sz w:val="22"/>
        </w:rPr>
        <w:t>t</w:t>
      </w:r>
      <w:r w:rsidR="005925E7">
        <w:rPr>
          <w:sz w:val="22"/>
        </w:rPr>
        <w:t xml:space="preserve"> besoin de transporteurs. </w:t>
      </w:r>
    </w:p>
    <w:p w:rsidR="003F4830" w:rsidRDefault="003F4830" w:rsidP="006D2954">
      <w:pPr>
        <w:contextualSpacing/>
        <w:jc w:val="both"/>
        <w:rPr>
          <w:sz w:val="22"/>
        </w:rPr>
      </w:pPr>
    </w:p>
    <w:p w:rsidR="003F4830" w:rsidRDefault="003F4830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On distingue 2 voies de passage : </w:t>
      </w:r>
    </w:p>
    <w:p w:rsidR="003F4830" w:rsidRDefault="009031E1" w:rsidP="006D2954">
      <w:pPr>
        <w:contextualSpacing/>
        <w:jc w:val="both"/>
        <w:rPr>
          <w:sz w:val="22"/>
        </w:rPr>
      </w:pPr>
      <w:r>
        <w:rPr>
          <w:sz w:val="22"/>
        </w:rPr>
        <w:t>- voie paracellulaire = composés qui passent entre les cellules : au niveau des jonctions lâches ou serrées</w:t>
      </w:r>
    </w:p>
    <w:p w:rsidR="003F4830" w:rsidRDefault="003F4830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 - voie transcellulaire </w:t>
      </w:r>
      <w:r w:rsidR="001D6BBD">
        <w:rPr>
          <w:sz w:val="22"/>
        </w:rPr>
        <w:t xml:space="preserve">= voie classique où les protéines membranaires </w:t>
      </w:r>
      <w:r w:rsidR="001141B6">
        <w:rPr>
          <w:sz w:val="22"/>
        </w:rPr>
        <w:t>sont impliquées</w:t>
      </w:r>
    </w:p>
    <w:p w:rsidR="002B3C2F" w:rsidRDefault="002B3C2F" w:rsidP="006D2954">
      <w:pPr>
        <w:contextualSpacing/>
        <w:jc w:val="both"/>
        <w:rPr>
          <w:sz w:val="22"/>
        </w:rPr>
      </w:pPr>
    </w:p>
    <w:p w:rsidR="00853FE2" w:rsidRPr="002B3C2F" w:rsidRDefault="002B3C2F" w:rsidP="006D2954">
      <w:pPr>
        <w:contextualSpacing/>
        <w:jc w:val="both"/>
        <w:rPr>
          <w:sz w:val="22"/>
          <w:u w:val="single"/>
        </w:rPr>
      </w:pPr>
      <w:r w:rsidRPr="002B3C2F">
        <w:rPr>
          <w:sz w:val="22"/>
          <w:u w:val="single"/>
        </w:rPr>
        <w:t>Mesure de la ddp trans épithéliale (Diapo 43)</w:t>
      </w:r>
    </w:p>
    <w:p w:rsidR="002B3C2F" w:rsidRDefault="002B3C2F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Comment on la mesure ? Tout simplement en </w:t>
      </w:r>
      <w:r w:rsidR="004C34D5">
        <w:rPr>
          <w:sz w:val="22"/>
        </w:rPr>
        <w:t xml:space="preserve">introduisant une électrode dans le néphron, au côté urinaire et on met une </w:t>
      </w:r>
      <w:r w:rsidR="00DF0A5B">
        <w:rPr>
          <w:sz w:val="22"/>
        </w:rPr>
        <w:t xml:space="preserve">autre </w:t>
      </w:r>
      <w:r w:rsidR="004C34D5">
        <w:rPr>
          <w:sz w:val="22"/>
        </w:rPr>
        <w:t xml:space="preserve">électrode de référence </w:t>
      </w:r>
      <w:r w:rsidR="00DF0A5B">
        <w:rPr>
          <w:sz w:val="22"/>
        </w:rPr>
        <w:t>à l’extérieur de la cellule.</w:t>
      </w:r>
    </w:p>
    <w:p w:rsidR="00BB0B8D" w:rsidRDefault="00DF0A5B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Attention : </w:t>
      </w:r>
      <w:r w:rsidR="002A5C53">
        <w:rPr>
          <w:sz w:val="22"/>
        </w:rPr>
        <w:t xml:space="preserve">Potentiel trans épithélial différent de </w:t>
      </w:r>
      <w:r>
        <w:rPr>
          <w:sz w:val="22"/>
        </w:rPr>
        <w:t>potentiel membranaire (où on met une électrode à l’extérieur et à l’intérieur de la cellule et on aura la différence de part et d’autre de la membrane).</w:t>
      </w:r>
    </w:p>
    <w:p w:rsidR="00BB0B8D" w:rsidRDefault="00BB0B8D" w:rsidP="006D2954">
      <w:pPr>
        <w:contextualSpacing/>
        <w:jc w:val="both"/>
        <w:rPr>
          <w:sz w:val="22"/>
        </w:rPr>
      </w:pPr>
    </w:p>
    <w:p w:rsidR="007E4FE2" w:rsidRDefault="00BB0B8D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La valeur du potentiel trans épithélial est donné par la valeur du potentiel apical </w:t>
      </w:r>
      <w:r w:rsidR="007E4FE2">
        <w:rPr>
          <w:sz w:val="22"/>
        </w:rPr>
        <w:t>– potentiel membranaire au niveau de la membrane baso latérale.</w:t>
      </w:r>
    </w:p>
    <w:p w:rsidR="008D101A" w:rsidRPr="008D101A" w:rsidRDefault="008D101A" w:rsidP="006D2954">
      <w:pPr>
        <w:contextualSpacing/>
        <w:jc w:val="both"/>
        <w:rPr>
          <w:sz w:val="22"/>
          <w:u w:val="single"/>
        </w:rPr>
      </w:pPr>
      <w:r w:rsidRPr="008D101A">
        <w:rPr>
          <w:sz w:val="22"/>
          <w:u w:val="single"/>
        </w:rPr>
        <w:t>Différence de potentiel trans-épithéliale le long du néphron</w:t>
      </w:r>
      <w:r>
        <w:rPr>
          <w:sz w:val="22"/>
          <w:u w:val="single"/>
        </w:rPr>
        <w:t xml:space="preserve"> (D44)</w:t>
      </w:r>
    </w:p>
    <w:p w:rsidR="00B02271" w:rsidRDefault="007E4FE2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En fonction de la région du néphron, le potentiel trans épithélial est différent : le proximal à une faible valeur (-2 mV) ça veut dire que les cellules qui forment l’épithélium </w:t>
      </w:r>
      <w:r w:rsidR="00973272">
        <w:rPr>
          <w:sz w:val="22"/>
        </w:rPr>
        <w:t xml:space="preserve">ont une résistance assez faibles donc </w:t>
      </w:r>
      <w:r w:rsidR="00B947F0">
        <w:rPr>
          <w:sz w:val="22"/>
        </w:rPr>
        <w:t>les jonctions sont assez lâches, au niveau distal ou collecteur la valeur est plus élevée (-50 mV) et donc l</w:t>
      </w:r>
      <w:r w:rsidR="00B02271">
        <w:rPr>
          <w:sz w:val="22"/>
        </w:rPr>
        <w:t xml:space="preserve">es jonctions sont plus </w:t>
      </w:r>
      <w:r w:rsidR="009031E1">
        <w:rPr>
          <w:sz w:val="22"/>
        </w:rPr>
        <w:t>serrées</w:t>
      </w:r>
      <w:r w:rsidR="00B02271">
        <w:rPr>
          <w:sz w:val="22"/>
        </w:rPr>
        <w:t>.</w:t>
      </w:r>
    </w:p>
    <w:p w:rsidR="004A5475" w:rsidRDefault="00B02271" w:rsidP="006D2954">
      <w:pPr>
        <w:contextualSpacing/>
        <w:jc w:val="both"/>
        <w:rPr>
          <w:sz w:val="22"/>
        </w:rPr>
      </w:pPr>
      <w:r w:rsidRPr="00B02271">
        <w:rPr>
          <w:sz w:val="22"/>
        </w:rPr>
        <w:sym w:font="Wingdings" w:char="F0E0"/>
      </w:r>
      <w:r>
        <w:rPr>
          <w:sz w:val="22"/>
        </w:rPr>
        <w:t xml:space="preserve"> au niveau de la fin du néphron c’est là où se passent </w:t>
      </w:r>
      <w:r w:rsidR="00504870">
        <w:rPr>
          <w:sz w:val="22"/>
        </w:rPr>
        <w:t>toutes les régula</w:t>
      </w:r>
      <w:r w:rsidR="00D27B8A">
        <w:rPr>
          <w:sz w:val="22"/>
        </w:rPr>
        <w:t>tions</w:t>
      </w:r>
      <w:r>
        <w:rPr>
          <w:sz w:val="22"/>
        </w:rPr>
        <w:t> : ADH, vasopressine</w:t>
      </w:r>
      <w:r w:rsidR="00D27B8A">
        <w:rPr>
          <w:sz w:val="22"/>
        </w:rPr>
        <w:t>,</w:t>
      </w:r>
      <w:r>
        <w:rPr>
          <w:sz w:val="22"/>
        </w:rPr>
        <w:t xml:space="preserve"> aldostérone, </w:t>
      </w:r>
      <w:r w:rsidR="00180435">
        <w:rPr>
          <w:sz w:val="22"/>
        </w:rPr>
        <w:t>ça permet de réguler les transports sodium alors qu’au niveau proximal on a un</w:t>
      </w:r>
      <w:r w:rsidR="00D27B8A">
        <w:rPr>
          <w:sz w:val="22"/>
        </w:rPr>
        <w:t xml:space="preserve"> transport massif </w:t>
      </w:r>
      <w:r w:rsidR="00180435">
        <w:rPr>
          <w:sz w:val="22"/>
        </w:rPr>
        <w:t xml:space="preserve">(eau ++), </w:t>
      </w:r>
      <w:r w:rsidR="004B4FAA">
        <w:rPr>
          <w:sz w:val="22"/>
        </w:rPr>
        <w:t xml:space="preserve">car besoin de beaucoup </w:t>
      </w:r>
      <w:r w:rsidR="00F73BB7">
        <w:rPr>
          <w:sz w:val="22"/>
        </w:rPr>
        <w:t xml:space="preserve">de réabsorption surtout au niveau paracellulaire à cause de l’épithélium lâche, juste </w:t>
      </w:r>
      <w:r w:rsidR="00180435">
        <w:rPr>
          <w:sz w:val="22"/>
        </w:rPr>
        <w:t>un tout petit peu de régulation avec la PTH.</w:t>
      </w:r>
    </w:p>
    <w:p w:rsidR="000607A1" w:rsidRDefault="004A5475" w:rsidP="006D2954">
      <w:pPr>
        <w:contextualSpacing/>
        <w:jc w:val="both"/>
        <w:rPr>
          <w:sz w:val="22"/>
        </w:rPr>
      </w:pPr>
      <w:r>
        <w:rPr>
          <w:sz w:val="22"/>
        </w:rPr>
        <w:t>Au début ça passe par les cellules et entre les cellules, au distal ça ne doit passer que par les cellules.</w:t>
      </w:r>
    </w:p>
    <w:p w:rsidR="00ED5D37" w:rsidRDefault="00ED5D37" w:rsidP="006D2954">
      <w:pPr>
        <w:contextualSpacing/>
        <w:jc w:val="both"/>
        <w:rPr>
          <w:sz w:val="22"/>
        </w:rPr>
      </w:pPr>
    </w:p>
    <w:tbl>
      <w:tblPr>
        <w:tblStyle w:val="Grille"/>
        <w:tblW w:w="0" w:type="auto"/>
        <w:tblLook w:val="00BF"/>
      </w:tblPr>
      <w:tblGrid>
        <w:gridCol w:w="4336"/>
      </w:tblGrid>
      <w:tr w:rsidR="00ED5D37">
        <w:tc>
          <w:tcPr>
            <w:tcW w:w="4336" w:type="dxa"/>
          </w:tcPr>
          <w:p w:rsidR="00ED5D37" w:rsidRDefault="00ED5D37" w:rsidP="006D2954">
            <w:pPr>
              <w:contextualSpacing/>
              <w:jc w:val="both"/>
              <w:rPr>
                <w:sz w:val="22"/>
              </w:rPr>
            </w:pPr>
            <w:r>
              <w:rPr>
                <w:noProof/>
                <w:sz w:val="22"/>
                <w:lang w:eastAsia="fr-FR"/>
              </w:rPr>
              <w:drawing>
                <wp:inline distT="0" distB="0" distL="0" distR="0">
                  <wp:extent cx="2579823" cy="1789711"/>
                  <wp:effectExtent l="25400" t="0" r="10977" b="0"/>
                  <wp:docPr id="4" name="Image 2" descr=":Image 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:Image 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2127" cy="17913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D5D37" w:rsidRDefault="00ED5D37" w:rsidP="006D2954">
      <w:pPr>
        <w:contextualSpacing/>
        <w:jc w:val="both"/>
        <w:rPr>
          <w:sz w:val="22"/>
        </w:rPr>
      </w:pPr>
    </w:p>
    <w:p w:rsidR="000607A1" w:rsidRDefault="000607A1" w:rsidP="006D2954">
      <w:pPr>
        <w:contextualSpacing/>
        <w:jc w:val="both"/>
        <w:rPr>
          <w:sz w:val="22"/>
        </w:rPr>
      </w:pPr>
    </w:p>
    <w:p w:rsidR="000607A1" w:rsidRPr="006A12CF" w:rsidRDefault="006A12CF" w:rsidP="006D2954">
      <w:pPr>
        <w:contextualSpacing/>
        <w:jc w:val="both"/>
        <w:rPr>
          <w:sz w:val="22"/>
          <w:u w:val="single"/>
        </w:rPr>
      </w:pPr>
      <w:r>
        <w:rPr>
          <w:sz w:val="22"/>
          <w:u w:val="single"/>
        </w:rPr>
        <w:t>La cellule rénale fait face à 2 milieux différents : l’urine et le plasma (D45)</w:t>
      </w:r>
    </w:p>
    <w:p w:rsidR="008246F1" w:rsidRDefault="006A12CF" w:rsidP="006D2954">
      <w:pPr>
        <w:contextualSpacing/>
        <w:jc w:val="both"/>
        <w:rPr>
          <w:sz w:val="22"/>
        </w:rPr>
      </w:pPr>
      <w:r>
        <w:rPr>
          <w:sz w:val="22"/>
        </w:rPr>
        <w:t>Une caractéristique du rein c’est que l</w:t>
      </w:r>
      <w:r w:rsidR="000607A1">
        <w:rPr>
          <w:sz w:val="22"/>
        </w:rPr>
        <w:t xml:space="preserve">es cellules rénales, contrairement aux autres, voient d’un côté l’urine et de l’autre le sang, donc 2 milieux très différents, </w:t>
      </w:r>
      <w:r w:rsidR="006A3BDA">
        <w:rPr>
          <w:sz w:val="22"/>
        </w:rPr>
        <w:t xml:space="preserve">donc confrontés à un </w:t>
      </w:r>
      <w:r w:rsidR="0065325A">
        <w:rPr>
          <w:sz w:val="22"/>
        </w:rPr>
        <w:t xml:space="preserve">pH très acide </w:t>
      </w:r>
      <w:r w:rsidR="006A3BDA">
        <w:rPr>
          <w:sz w:val="22"/>
        </w:rPr>
        <w:t xml:space="preserve">(4) </w:t>
      </w:r>
      <w:r w:rsidR="0065325A">
        <w:rPr>
          <w:sz w:val="22"/>
        </w:rPr>
        <w:t>et pH physio plasmatique</w:t>
      </w:r>
      <w:r w:rsidR="006A3BDA">
        <w:rPr>
          <w:sz w:val="22"/>
        </w:rPr>
        <w:t xml:space="preserve"> (7,4)</w:t>
      </w:r>
      <w:r w:rsidR="0065325A">
        <w:rPr>
          <w:sz w:val="22"/>
        </w:rPr>
        <w:t>, pareil pour les concentrations sodiques.</w:t>
      </w:r>
    </w:p>
    <w:p w:rsidR="006A3BDA" w:rsidRDefault="008246F1" w:rsidP="006D2954">
      <w:pPr>
        <w:contextualSpacing/>
        <w:jc w:val="both"/>
        <w:rPr>
          <w:sz w:val="22"/>
        </w:rPr>
      </w:pPr>
      <w:r>
        <w:rPr>
          <w:sz w:val="22"/>
        </w:rPr>
        <w:t>La cellule rénale a de chaque côté des milieux ioniques complètement différents.</w:t>
      </w:r>
    </w:p>
    <w:p w:rsidR="008F7573" w:rsidRDefault="008F7573" w:rsidP="006D2954">
      <w:pPr>
        <w:contextualSpacing/>
        <w:jc w:val="both"/>
        <w:rPr>
          <w:sz w:val="22"/>
        </w:rPr>
      </w:pPr>
    </w:p>
    <w:p w:rsidR="00C667CC" w:rsidRDefault="00C667CC" w:rsidP="006D2954">
      <w:pPr>
        <w:contextualSpacing/>
        <w:jc w:val="both"/>
        <w:rPr>
          <w:sz w:val="22"/>
        </w:rPr>
      </w:pPr>
    </w:p>
    <w:p w:rsidR="00C667CC" w:rsidRPr="002B3802" w:rsidRDefault="00250E82" w:rsidP="006D2954">
      <w:pPr>
        <w:contextualSpacing/>
        <w:jc w:val="both"/>
        <w:rPr>
          <w:sz w:val="22"/>
          <w:u w:val="single"/>
        </w:rPr>
      </w:pPr>
      <w:r w:rsidRPr="002B3802">
        <w:rPr>
          <w:sz w:val="22"/>
          <w:u w:val="single"/>
        </w:rPr>
        <w:t>L</w:t>
      </w:r>
      <w:r w:rsidR="00C667CC" w:rsidRPr="002B3802">
        <w:rPr>
          <w:sz w:val="22"/>
          <w:u w:val="single"/>
        </w:rPr>
        <w:t>es mécanismes de passage trans</w:t>
      </w:r>
      <w:r w:rsidRPr="002B3802">
        <w:rPr>
          <w:sz w:val="22"/>
          <w:u w:val="single"/>
        </w:rPr>
        <w:t xml:space="preserve">cellulaire (D48 à </w:t>
      </w:r>
      <w:r w:rsidR="00526998">
        <w:rPr>
          <w:sz w:val="22"/>
          <w:u w:val="single"/>
        </w:rPr>
        <w:t>49</w:t>
      </w:r>
      <w:r w:rsidRPr="002B3802">
        <w:rPr>
          <w:sz w:val="22"/>
          <w:u w:val="single"/>
        </w:rPr>
        <w:t>)</w:t>
      </w:r>
    </w:p>
    <w:p w:rsidR="000A2EE7" w:rsidRDefault="00C667CC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En masse : l’eau au niveau proximal, </w:t>
      </w:r>
      <w:r w:rsidR="002B3802">
        <w:rPr>
          <w:sz w:val="22"/>
        </w:rPr>
        <w:t xml:space="preserve">pas seulement en transcellulaire et en paracellulaire mais aussi </w:t>
      </w:r>
      <w:r w:rsidR="00EF4119">
        <w:rPr>
          <w:sz w:val="22"/>
        </w:rPr>
        <w:t xml:space="preserve">par </w:t>
      </w:r>
      <w:r w:rsidR="002B3802">
        <w:rPr>
          <w:sz w:val="22"/>
        </w:rPr>
        <w:t xml:space="preserve">endocytose (pinocytose et phagocytose) </w:t>
      </w:r>
      <w:r w:rsidR="006E18AE">
        <w:rPr>
          <w:sz w:val="22"/>
        </w:rPr>
        <w:t xml:space="preserve">avec des récepteurs comme la tubuline, </w:t>
      </w:r>
      <w:r w:rsidR="002B3802">
        <w:rPr>
          <w:sz w:val="22"/>
        </w:rPr>
        <w:t>moyen par lequel sont réabsorbées les petites protéines</w:t>
      </w:r>
      <w:r w:rsidR="00936AB7">
        <w:rPr>
          <w:sz w:val="22"/>
        </w:rPr>
        <w:t xml:space="preserve"> </w:t>
      </w:r>
      <w:r w:rsidR="000C2A42">
        <w:rPr>
          <w:sz w:val="22"/>
        </w:rPr>
        <w:t xml:space="preserve">(l’immunoglobuline, les petits AA) </w:t>
      </w:r>
      <w:r w:rsidR="00936AB7">
        <w:rPr>
          <w:sz w:val="22"/>
        </w:rPr>
        <w:t xml:space="preserve">car on ne retrouve pas de protéine dans les urines, les grosses protéines, elles, ne passent pas. </w:t>
      </w:r>
    </w:p>
    <w:p w:rsidR="006E18AE" w:rsidRDefault="006E18AE" w:rsidP="006D2954">
      <w:pPr>
        <w:contextualSpacing/>
        <w:jc w:val="both"/>
        <w:rPr>
          <w:sz w:val="22"/>
        </w:rPr>
      </w:pPr>
    </w:p>
    <w:p w:rsidR="006E18AE" w:rsidRDefault="006E18AE" w:rsidP="006D2954">
      <w:pPr>
        <w:contextualSpacing/>
        <w:jc w:val="both"/>
        <w:rPr>
          <w:sz w:val="22"/>
        </w:rPr>
      </w:pPr>
      <w:r>
        <w:rPr>
          <w:sz w:val="22"/>
        </w:rPr>
        <w:t>Sinon transport actif et passif sous forme moléculaire avec ou sans l’aide d’une protéine, paraC et transC en proximal et transC en distal.</w:t>
      </w:r>
    </w:p>
    <w:p w:rsidR="008F7573" w:rsidRDefault="008F7573" w:rsidP="006D2954">
      <w:pPr>
        <w:contextualSpacing/>
        <w:jc w:val="both"/>
        <w:rPr>
          <w:sz w:val="22"/>
        </w:rPr>
      </w:pPr>
    </w:p>
    <w:p w:rsidR="000A2EE7" w:rsidRDefault="000A2EE7" w:rsidP="006D2954">
      <w:pPr>
        <w:contextualSpacing/>
        <w:jc w:val="both"/>
        <w:rPr>
          <w:sz w:val="22"/>
        </w:rPr>
      </w:pPr>
    </w:p>
    <w:p w:rsidR="008574C5" w:rsidRPr="00C3753A" w:rsidRDefault="005F24C7" w:rsidP="006D2954">
      <w:pPr>
        <w:contextualSpacing/>
        <w:jc w:val="both"/>
        <w:rPr>
          <w:sz w:val="22"/>
          <w:u w:val="single"/>
        </w:rPr>
      </w:pPr>
      <w:r w:rsidRPr="008F7573">
        <w:rPr>
          <w:sz w:val="22"/>
          <w:u w:val="single"/>
        </w:rPr>
        <w:t>T</w:t>
      </w:r>
      <w:r w:rsidR="000A2EE7" w:rsidRPr="008F7573">
        <w:rPr>
          <w:sz w:val="22"/>
          <w:u w:val="single"/>
        </w:rPr>
        <w:t>ransport a travers la membrane plasmique</w:t>
      </w:r>
      <w:r w:rsidRPr="008F7573">
        <w:rPr>
          <w:sz w:val="22"/>
          <w:u w:val="single"/>
        </w:rPr>
        <w:t xml:space="preserve"> (D52)</w:t>
      </w:r>
    </w:p>
    <w:tbl>
      <w:tblPr>
        <w:tblStyle w:val="Grille"/>
        <w:tblpPr w:leftFromText="141" w:rightFromText="141" w:vertAnchor="text" w:tblpY="1"/>
        <w:tblOverlap w:val="never"/>
        <w:tblW w:w="0" w:type="auto"/>
        <w:tblLook w:val="00BF"/>
      </w:tblPr>
      <w:tblGrid>
        <w:gridCol w:w="6070"/>
      </w:tblGrid>
      <w:tr w:rsidR="008574C5">
        <w:tc>
          <w:tcPr>
            <w:tcW w:w="6070" w:type="dxa"/>
          </w:tcPr>
          <w:p w:rsidR="008574C5" w:rsidRDefault="008574C5" w:rsidP="008574C5">
            <w:pPr>
              <w:contextualSpacing/>
              <w:jc w:val="both"/>
              <w:rPr>
                <w:sz w:val="22"/>
              </w:rPr>
            </w:pPr>
            <w:r>
              <w:rPr>
                <w:noProof/>
                <w:sz w:val="22"/>
                <w:lang w:eastAsia="fr-FR"/>
              </w:rPr>
              <w:drawing>
                <wp:inline distT="0" distB="0" distL="0" distR="0">
                  <wp:extent cx="3691532" cy="2046942"/>
                  <wp:effectExtent l="25400" t="0" r="0" b="0"/>
                  <wp:docPr id="6" name="Image 3" descr=":Image 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:Image 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4727" cy="20487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574C5" w:rsidRDefault="008574C5" w:rsidP="006D2954">
      <w:pPr>
        <w:contextualSpacing/>
        <w:jc w:val="both"/>
        <w:rPr>
          <w:sz w:val="22"/>
        </w:rPr>
      </w:pPr>
    </w:p>
    <w:p w:rsidR="007228A9" w:rsidRDefault="00593084" w:rsidP="006D2954">
      <w:pPr>
        <w:contextualSpacing/>
        <w:jc w:val="both"/>
        <w:rPr>
          <w:sz w:val="22"/>
        </w:rPr>
      </w:pPr>
      <w:r w:rsidRPr="004B6A42">
        <w:rPr>
          <w:b/>
          <w:sz w:val="22"/>
        </w:rPr>
        <w:t>Diffusion simple </w:t>
      </w:r>
      <w:r>
        <w:rPr>
          <w:sz w:val="22"/>
        </w:rPr>
        <w:t>: pas d’</w:t>
      </w:r>
      <w:r w:rsidR="007228A9">
        <w:rPr>
          <w:sz w:val="22"/>
        </w:rPr>
        <w:t>intervention de protéine</w:t>
      </w:r>
    </w:p>
    <w:p w:rsidR="007228A9" w:rsidRDefault="007228A9" w:rsidP="006D2954">
      <w:pPr>
        <w:contextualSpacing/>
        <w:jc w:val="both"/>
        <w:rPr>
          <w:sz w:val="22"/>
        </w:rPr>
      </w:pPr>
    </w:p>
    <w:p w:rsidR="00A742B7" w:rsidRDefault="007228A9" w:rsidP="006D2954">
      <w:pPr>
        <w:contextualSpacing/>
        <w:jc w:val="both"/>
        <w:rPr>
          <w:sz w:val="22"/>
        </w:rPr>
      </w:pPr>
      <w:r w:rsidRPr="007228A9">
        <w:rPr>
          <w:b/>
          <w:sz w:val="22"/>
        </w:rPr>
        <w:t>T</w:t>
      </w:r>
      <w:r w:rsidR="00A742B7" w:rsidRPr="007228A9">
        <w:rPr>
          <w:b/>
          <w:sz w:val="22"/>
        </w:rPr>
        <w:t>ransport passif</w:t>
      </w:r>
      <w:r w:rsidR="00A742B7">
        <w:rPr>
          <w:sz w:val="22"/>
        </w:rPr>
        <w:t xml:space="preserve"> = selon le sens du courant</w:t>
      </w:r>
      <w:r>
        <w:rPr>
          <w:sz w:val="22"/>
        </w:rPr>
        <w:t>, du gradient de concentration des composés</w:t>
      </w:r>
    </w:p>
    <w:p w:rsidR="00C348FF" w:rsidRDefault="00C348FF" w:rsidP="006D2954">
      <w:pPr>
        <w:contextualSpacing/>
        <w:jc w:val="both"/>
        <w:rPr>
          <w:sz w:val="22"/>
        </w:rPr>
      </w:pPr>
    </w:p>
    <w:p w:rsidR="008574C5" w:rsidRDefault="00A742B7" w:rsidP="006D2954">
      <w:pPr>
        <w:contextualSpacing/>
        <w:jc w:val="both"/>
        <w:rPr>
          <w:sz w:val="22"/>
        </w:rPr>
      </w:pPr>
      <w:r w:rsidRPr="00C3753A">
        <w:rPr>
          <w:b/>
          <w:sz w:val="22"/>
        </w:rPr>
        <w:t>Transport actif </w:t>
      </w:r>
      <w:r>
        <w:rPr>
          <w:sz w:val="22"/>
        </w:rPr>
        <w:t xml:space="preserve">: </w:t>
      </w:r>
      <w:r w:rsidR="00A275F9">
        <w:rPr>
          <w:sz w:val="22"/>
        </w:rPr>
        <w:t>passent contre le gradient de concentration</w:t>
      </w:r>
      <w:r w:rsidR="00863BE4">
        <w:rPr>
          <w:sz w:val="22"/>
        </w:rPr>
        <w:t xml:space="preserve"> donc intervention de qqchose = </w:t>
      </w:r>
      <w:r w:rsidR="009853FF">
        <w:rPr>
          <w:sz w:val="22"/>
        </w:rPr>
        <w:t>énergie</w:t>
      </w:r>
      <w:r w:rsidR="00F63D21">
        <w:rPr>
          <w:sz w:val="22"/>
        </w:rPr>
        <w:t xml:space="preserve"> via hydrolyse de l’ATP.</w:t>
      </w:r>
    </w:p>
    <w:p w:rsidR="008574C5" w:rsidRDefault="008574C5" w:rsidP="006D2954">
      <w:pPr>
        <w:contextualSpacing/>
        <w:jc w:val="both"/>
        <w:rPr>
          <w:sz w:val="22"/>
        </w:rPr>
      </w:pPr>
    </w:p>
    <w:p w:rsidR="00C3753A" w:rsidRDefault="00C3753A" w:rsidP="006D2954">
      <w:pPr>
        <w:contextualSpacing/>
        <w:jc w:val="both"/>
        <w:rPr>
          <w:sz w:val="22"/>
        </w:rPr>
      </w:pPr>
    </w:p>
    <w:p w:rsidR="00C3753A" w:rsidRPr="00C3753A" w:rsidRDefault="00C3753A" w:rsidP="006D2954">
      <w:pPr>
        <w:contextualSpacing/>
        <w:jc w:val="both"/>
        <w:rPr>
          <w:sz w:val="22"/>
          <w:u w:val="single"/>
        </w:rPr>
      </w:pPr>
      <w:r w:rsidRPr="00C3753A">
        <w:rPr>
          <w:sz w:val="22"/>
          <w:u w:val="single"/>
        </w:rPr>
        <w:t>Mécanismes de transport à travers les cellules</w:t>
      </w:r>
      <w:r>
        <w:rPr>
          <w:sz w:val="22"/>
          <w:u w:val="single"/>
        </w:rPr>
        <w:t xml:space="preserve"> (D53)</w:t>
      </w:r>
    </w:p>
    <w:p w:rsidR="005F5396" w:rsidRDefault="009031E1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Osmose = transport / diffusion d’eau, selon l’osmolarité de chaque côté (entre cellule et extérieur) si on met un GR dans une solution hyperosmotique = &gt;300 mosmoles, il va y avoir des mouvements d’eau, l’eau va sortir de la cellule pour tenter d’équilibrer.  </w:t>
      </w:r>
    </w:p>
    <w:p w:rsidR="001F6B55" w:rsidRDefault="00035123" w:rsidP="006D2954">
      <w:pPr>
        <w:contextualSpacing/>
        <w:jc w:val="both"/>
        <w:rPr>
          <w:sz w:val="22"/>
        </w:rPr>
      </w:pPr>
      <w:r>
        <w:rPr>
          <w:sz w:val="22"/>
        </w:rPr>
        <w:t>Et un GR dans de l’eau distillée (hypo-osmotique) il va exploser car l’eau va continuellement passer.</w:t>
      </w:r>
    </w:p>
    <w:p w:rsidR="005F365E" w:rsidRDefault="001F6B55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Si on fait intervenir des protéines, on a différents types de protéines : </w:t>
      </w:r>
    </w:p>
    <w:p w:rsidR="005F365E" w:rsidRDefault="005F365E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 - </w:t>
      </w:r>
      <w:r w:rsidR="001F6B55" w:rsidRPr="006406B7">
        <w:rPr>
          <w:b/>
          <w:sz w:val="22"/>
        </w:rPr>
        <w:t>canaux</w:t>
      </w:r>
      <w:r w:rsidR="001F6B55">
        <w:rPr>
          <w:sz w:val="22"/>
        </w:rPr>
        <w:t xml:space="preserve"> (potassium, sodium, spécifiques) avec un début de 10^7 ions par seconde, c’est comme un pore sélectif. </w:t>
      </w:r>
    </w:p>
    <w:p w:rsidR="005F365E" w:rsidRDefault="005F365E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 - </w:t>
      </w:r>
      <w:r w:rsidRPr="006406B7">
        <w:rPr>
          <w:b/>
          <w:sz w:val="22"/>
        </w:rPr>
        <w:t>transporteurs </w:t>
      </w:r>
      <w:r>
        <w:rPr>
          <w:sz w:val="22"/>
        </w:rPr>
        <w:t>: débit plus bas, de l’ordre de 10^2</w:t>
      </w:r>
    </w:p>
    <w:p w:rsidR="006406B7" w:rsidRPr="006406B7" w:rsidRDefault="005F365E" w:rsidP="006406B7">
      <w:pPr>
        <w:contextualSpacing/>
        <w:jc w:val="both"/>
        <w:rPr>
          <w:b/>
          <w:sz w:val="22"/>
        </w:rPr>
      </w:pPr>
      <w:r>
        <w:rPr>
          <w:sz w:val="22"/>
        </w:rPr>
        <w:t xml:space="preserve"> - </w:t>
      </w:r>
      <w:r w:rsidRPr="006406B7">
        <w:rPr>
          <w:b/>
          <w:sz w:val="22"/>
        </w:rPr>
        <w:t>pompes </w:t>
      </w:r>
      <w:r>
        <w:rPr>
          <w:sz w:val="22"/>
        </w:rPr>
        <w:t>: quand on parle de pompe, retenez transport actif</w:t>
      </w:r>
      <w:r w:rsidR="000E73BA">
        <w:rPr>
          <w:sz w:val="22"/>
        </w:rPr>
        <w:t xml:space="preserve"> avec hydrolyse de l’ATP pour faire passer un composé contre un </w:t>
      </w:r>
      <w:r w:rsidR="006406B7">
        <w:rPr>
          <w:sz w:val="22"/>
        </w:rPr>
        <w:t xml:space="preserve">gradient électrique ou chimique, </w:t>
      </w:r>
      <w:r w:rsidR="006406B7" w:rsidRPr="006406B7">
        <w:rPr>
          <w:b/>
          <w:sz w:val="22"/>
        </w:rPr>
        <w:t>la plus connue = à sodium, ou Na+/K+ ATPase</w:t>
      </w:r>
    </w:p>
    <w:p w:rsidR="001D70A3" w:rsidRDefault="001D70A3" w:rsidP="006406B7">
      <w:pPr>
        <w:contextualSpacing/>
        <w:jc w:val="both"/>
        <w:rPr>
          <w:sz w:val="22"/>
        </w:rPr>
      </w:pPr>
    </w:p>
    <w:p w:rsidR="00CD29C7" w:rsidRDefault="001D70A3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Elle est située dans toutes les cellules et </w:t>
      </w:r>
      <w:r w:rsidR="0098413B">
        <w:rPr>
          <w:sz w:val="22"/>
        </w:rPr>
        <w:t xml:space="preserve">sur la </w:t>
      </w:r>
      <w:r w:rsidR="0098413B" w:rsidRPr="00AB0FF6">
        <w:rPr>
          <w:b/>
          <w:sz w:val="22"/>
        </w:rPr>
        <w:t>face baso latérale </w:t>
      </w:r>
      <w:r w:rsidR="0098413B">
        <w:rPr>
          <w:sz w:val="22"/>
        </w:rPr>
        <w:t xml:space="preserve">! </w:t>
      </w:r>
      <w:r w:rsidR="00C930B7">
        <w:rPr>
          <w:sz w:val="22"/>
        </w:rPr>
        <w:t xml:space="preserve">(coté sang) </w:t>
      </w:r>
      <w:r w:rsidR="009B1724">
        <w:rPr>
          <w:sz w:val="22"/>
        </w:rPr>
        <w:t xml:space="preserve">fait sortir 3Na+ contre entrée de 2K+ </w:t>
      </w:r>
      <w:r w:rsidR="005F32C6">
        <w:rPr>
          <w:sz w:val="22"/>
        </w:rPr>
        <w:t xml:space="preserve">grâce à l’ATP </w:t>
      </w:r>
      <w:r w:rsidR="009B1724">
        <w:rPr>
          <w:sz w:val="22"/>
        </w:rPr>
        <w:t>(</w:t>
      </w:r>
      <w:r w:rsidR="008448F7">
        <w:rPr>
          <w:sz w:val="22"/>
        </w:rPr>
        <w:t>elle est électrogène et non pas é</w:t>
      </w:r>
      <w:r w:rsidR="009B1724">
        <w:rPr>
          <w:sz w:val="22"/>
        </w:rPr>
        <w:t>lectro neutre</w:t>
      </w:r>
      <w:r w:rsidR="008448F7" w:rsidRPr="008448F7">
        <w:rPr>
          <w:sz w:val="22"/>
        </w:rPr>
        <w:t xml:space="preserve"> </w:t>
      </w:r>
      <w:r w:rsidR="008448F7">
        <w:rPr>
          <w:sz w:val="22"/>
        </w:rPr>
        <w:t xml:space="preserve">car pas un </w:t>
      </w:r>
      <w:r w:rsidR="009031E1">
        <w:rPr>
          <w:sz w:val="22"/>
        </w:rPr>
        <w:t>rapport</w:t>
      </w:r>
      <w:r w:rsidR="008448F7">
        <w:rPr>
          <w:sz w:val="22"/>
        </w:rPr>
        <w:t xml:space="preserve"> 1/1</w:t>
      </w:r>
      <w:r w:rsidR="009B1724">
        <w:rPr>
          <w:sz w:val="22"/>
        </w:rPr>
        <w:t>)</w:t>
      </w:r>
      <w:r w:rsidR="00422CC7">
        <w:rPr>
          <w:sz w:val="22"/>
        </w:rPr>
        <w:t xml:space="preserve"> </w:t>
      </w:r>
      <w:r w:rsidR="00CD29C7">
        <w:rPr>
          <w:sz w:val="22"/>
        </w:rPr>
        <w:t>elle permet la polarité de la cellule : potentiel de membrane de -70 mV.</w:t>
      </w:r>
    </w:p>
    <w:p w:rsidR="00CD29C7" w:rsidRDefault="00CD29C7" w:rsidP="006D2954">
      <w:pPr>
        <w:contextualSpacing/>
        <w:jc w:val="both"/>
        <w:rPr>
          <w:sz w:val="22"/>
        </w:rPr>
      </w:pPr>
    </w:p>
    <w:p w:rsidR="00A65BCC" w:rsidRDefault="00CD29C7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Elle est </w:t>
      </w:r>
      <w:r w:rsidR="00422CC7">
        <w:rPr>
          <w:sz w:val="22"/>
        </w:rPr>
        <w:t>important</w:t>
      </w:r>
      <w:r>
        <w:rPr>
          <w:sz w:val="22"/>
        </w:rPr>
        <w:t>e</w:t>
      </w:r>
      <w:r w:rsidR="00422CC7">
        <w:rPr>
          <w:sz w:val="22"/>
        </w:rPr>
        <w:t xml:space="preserve"> au niveau du rein et entérocyte car permet de </w:t>
      </w:r>
      <w:r w:rsidR="00422CC7" w:rsidRPr="00AB0FF6">
        <w:rPr>
          <w:b/>
          <w:sz w:val="22"/>
        </w:rPr>
        <w:t>ré absorber</w:t>
      </w:r>
      <w:r w:rsidR="00422CC7">
        <w:rPr>
          <w:sz w:val="22"/>
        </w:rPr>
        <w:t>.</w:t>
      </w:r>
      <w:r w:rsidR="00FD0BDF">
        <w:rPr>
          <w:sz w:val="22"/>
        </w:rPr>
        <w:t xml:space="preserve"> Elle permet de maintenir un </w:t>
      </w:r>
      <w:r w:rsidR="009031E1">
        <w:rPr>
          <w:sz w:val="22"/>
        </w:rPr>
        <w:t>déséquilibre</w:t>
      </w:r>
      <w:r w:rsidR="00FC46CD">
        <w:rPr>
          <w:sz w:val="22"/>
        </w:rPr>
        <w:t xml:space="preserve"> ionique de part et d’</w:t>
      </w:r>
      <w:r w:rsidR="00FD0BDF">
        <w:rPr>
          <w:sz w:val="22"/>
        </w:rPr>
        <w:t xml:space="preserve">autre de la membrane : </w:t>
      </w:r>
      <w:r w:rsidR="003F324A">
        <w:rPr>
          <w:sz w:val="22"/>
        </w:rPr>
        <w:t>intérieur = 140</w:t>
      </w:r>
      <w:r w:rsidR="00565B37">
        <w:rPr>
          <w:sz w:val="22"/>
        </w:rPr>
        <w:t xml:space="preserve"> mmol/L</w:t>
      </w:r>
      <w:r w:rsidR="003F324A">
        <w:rPr>
          <w:sz w:val="22"/>
        </w:rPr>
        <w:t xml:space="preserve"> de K+, </w:t>
      </w:r>
      <w:r w:rsidR="00111D0C">
        <w:rPr>
          <w:sz w:val="22"/>
        </w:rPr>
        <w:t>et Na+ 10-15</w:t>
      </w:r>
      <w:r w:rsidR="00565B37">
        <w:rPr>
          <w:sz w:val="22"/>
        </w:rPr>
        <w:t>mmol/L</w:t>
      </w:r>
      <w:r w:rsidR="00A65BCC">
        <w:rPr>
          <w:sz w:val="22"/>
        </w:rPr>
        <w:t>.</w:t>
      </w:r>
    </w:p>
    <w:p w:rsidR="00836945" w:rsidRDefault="00836945" w:rsidP="006D2954">
      <w:pPr>
        <w:contextualSpacing/>
        <w:jc w:val="both"/>
        <w:rPr>
          <w:sz w:val="22"/>
        </w:rPr>
      </w:pPr>
    </w:p>
    <w:p w:rsidR="00214B88" w:rsidRDefault="00836945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C’est cette pompe qui permet, en faisant sortir du sodium, cette valeur faible de sodium importante car </w:t>
      </w:r>
    </w:p>
    <w:p w:rsidR="00C80641" w:rsidRDefault="00C80641" w:rsidP="006D2954">
      <w:pPr>
        <w:contextualSpacing/>
        <w:jc w:val="both"/>
        <w:rPr>
          <w:sz w:val="22"/>
        </w:rPr>
      </w:pPr>
    </w:p>
    <w:p w:rsidR="00093680" w:rsidRDefault="00C80641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Urine = ultra filtrat = sang filtré : </w:t>
      </w:r>
      <w:r w:rsidR="00214B88">
        <w:rPr>
          <w:sz w:val="22"/>
        </w:rPr>
        <w:t xml:space="preserve">plasma </w:t>
      </w:r>
      <w:r>
        <w:rPr>
          <w:sz w:val="22"/>
        </w:rPr>
        <w:t xml:space="preserve">sans les GR et l’albumine car passent pas </w:t>
      </w:r>
      <w:r w:rsidR="00214B88">
        <w:rPr>
          <w:sz w:val="22"/>
        </w:rPr>
        <w:t>(</w:t>
      </w:r>
      <w:r>
        <w:rPr>
          <w:sz w:val="22"/>
        </w:rPr>
        <w:t>trop gros</w:t>
      </w:r>
      <w:r w:rsidR="00214B88">
        <w:rPr>
          <w:sz w:val="22"/>
        </w:rPr>
        <w:t>)</w:t>
      </w:r>
      <w:r>
        <w:rPr>
          <w:sz w:val="22"/>
        </w:rPr>
        <w:t>.</w:t>
      </w:r>
      <w:r w:rsidR="002628B8">
        <w:rPr>
          <w:sz w:val="22"/>
        </w:rPr>
        <w:t xml:space="preserve"> </w:t>
      </w:r>
      <w:r w:rsidR="00093680">
        <w:rPr>
          <w:sz w:val="22"/>
        </w:rPr>
        <w:t>Urine</w:t>
      </w:r>
      <w:r w:rsidR="00214B88">
        <w:rPr>
          <w:sz w:val="22"/>
        </w:rPr>
        <w:t xml:space="preserve"> c’</w:t>
      </w:r>
      <w:r w:rsidR="002628B8">
        <w:rPr>
          <w:sz w:val="22"/>
        </w:rPr>
        <w:t>est 140</w:t>
      </w:r>
      <w:r w:rsidR="00214B88">
        <w:rPr>
          <w:sz w:val="22"/>
        </w:rPr>
        <w:t xml:space="preserve"> mmol/L</w:t>
      </w:r>
      <w:r w:rsidR="002628B8">
        <w:rPr>
          <w:sz w:val="22"/>
        </w:rPr>
        <w:t xml:space="preserve"> de Na et 4-5 </w:t>
      </w:r>
      <w:r w:rsidR="00214B88">
        <w:rPr>
          <w:sz w:val="22"/>
        </w:rPr>
        <w:t xml:space="preserve">mmol/L </w:t>
      </w:r>
      <w:r w:rsidR="002628B8">
        <w:rPr>
          <w:sz w:val="22"/>
        </w:rPr>
        <w:t>de K+</w:t>
      </w:r>
      <w:r w:rsidR="00BA2489">
        <w:rPr>
          <w:sz w:val="22"/>
        </w:rPr>
        <w:t xml:space="preserve"> </w:t>
      </w:r>
      <w:r w:rsidR="00214B88">
        <w:rPr>
          <w:sz w:val="22"/>
        </w:rPr>
        <w:t>(</w:t>
      </w:r>
      <w:r w:rsidR="00C36E8D">
        <w:rPr>
          <w:sz w:val="22"/>
        </w:rPr>
        <w:t>si on monte à</w:t>
      </w:r>
      <w:r w:rsidR="00BA2489">
        <w:rPr>
          <w:sz w:val="22"/>
        </w:rPr>
        <w:t xml:space="preserve"> 6-7 on est en hyperkaliémie</w:t>
      </w:r>
      <w:r w:rsidR="00214B88">
        <w:rPr>
          <w:sz w:val="22"/>
        </w:rPr>
        <w:t>)</w:t>
      </w:r>
      <w:r w:rsidR="00BA2489">
        <w:rPr>
          <w:sz w:val="22"/>
        </w:rPr>
        <w:t>.</w:t>
      </w:r>
    </w:p>
    <w:p w:rsidR="00AB0FF6" w:rsidRDefault="00AB0FF6" w:rsidP="006D2954">
      <w:pPr>
        <w:contextualSpacing/>
        <w:jc w:val="both"/>
        <w:rPr>
          <w:sz w:val="22"/>
        </w:rPr>
      </w:pPr>
    </w:p>
    <w:p w:rsidR="00934209" w:rsidRDefault="00093680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Du coup on a un </w:t>
      </w:r>
      <w:r w:rsidR="00AB0FF6" w:rsidRPr="00AB0FF6">
        <w:rPr>
          <w:b/>
          <w:sz w:val="22"/>
        </w:rPr>
        <w:t>fort</w:t>
      </w:r>
      <w:r w:rsidRPr="00AB0FF6">
        <w:rPr>
          <w:b/>
          <w:sz w:val="22"/>
        </w:rPr>
        <w:t xml:space="preserve"> gradient de concentration de Na+</w:t>
      </w:r>
      <w:r>
        <w:rPr>
          <w:sz w:val="22"/>
        </w:rPr>
        <w:t xml:space="preserve"> </w:t>
      </w:r>
      <w:r w:rsidR="00AB0FF6">
        <w:rPr>
          <w:sz w:val="22"/>
        </w:rPr>
        <w:t xml:space="preserve">dans le sens urine / plasma, </w:t>
      </w:r>
      <w:r>
        <w:rPr>
          <w:sz w:val="22"/>
        </w:rPr>
        <w:t xml:space="preserve">qui va rentrer via </w:t>
      </w:r>
      <w:r w:rsidR="00AB0FF6">
        <w:rPr>
          <w:sz w:val="22"/>
        </w:rPr>
        <w:t xml:space="preserve">2 forces : </w:t>
      </w:r>
      <w:r>
        <w:rPr>
          <w:sz w:val="22"/>
        </w:rPr>
        <w:t xml:space="preserve">gradient chimique </w:t>
      </w:r>
      <w:r w:rsidR="00AB0FF6">
        <w:rPr>
          <w:sz w:val="22"/>
        </w:rPr>
        <w:t xml:space="preserve">(concentration) </w:t>
      </w:r>
      <w:r>
        <w:rPr>
          <w:sz w:val="22"/>
        </w:rPr>
        <w:t>et électrique (intérieur nég</w:t>
      </w:r>
      <w:r w:rsidR="006541C5">
        <w:rPr>
          <w:sz w:val="22"/>
        </w:rPr>
        <w:t>atif</w:t>
      </w:r>
      <w:r>
        <w:rPr>
          <w:sz w:val="22"/>
        </w:rPr>
        <w:t xml:space="preserve"> et extérieur pos</w:t>
      </w:r>
      <w:r w:rsidR="006541C5">
        <w:rPr>
          <w:sz w:val="22"/>
        </w:rPr>
        <w:t>itif</w:t>
      </w:r>
      <w:r>
        <w:rPr>
          <w:sz w:val="22"/>
        </w:rPr>
        <w:t>)</w:t>
      </w:r>
      <w:r w:rsidR="00E10E2F">
        <w:rPr>
          <w:sz w:val="22"/>
        </w:rPr>
        <w:t>.</w:t>
      </w:r>
    </w:p>
    <w:p w:rsidR="00824F4D" w:rsidRDefault="00824F4D" w:rsidP="006D2954">
      <w:pPr>
        <w:contextualSpacing/>
        <w:jc w:val="both"/>
        <w:rPr>
          <w:sz w:val="22"/>
        </w:rPr>
      </w:pPr>
    </w:p>
    <w:p w:rsidR="004961A5" w:rsidRDefault="00824F4D" w:rsidP="006D2954">
      <w:pPr>
        <w:contextualSpacing/>
        <w:jc w:val="both"/>
        <w:rPr>
          <w:sz w:val="22"/>
        </w:rPr>
      </w:pPr>
      <w:r>
        <w:rPr>
          <w:sz w:val="22"/>
        </w:rPr>
        <w:t>La force électro-chimique d’un composé c’est le gradient électrique + gradient chimique et cet ensemble qui fait le flux net.</w:t>
      </w:r>
    </w:p>
    <w:p w:rsidR="00A75B05" w:rsidRDefault="004961A5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Tout ce qui est composés, surtout dans le proximal, vont être réabsorbés grâce à ce gradient de sodium. </w:t>
      </w:r>
      <w:r w:rsidR="00225B9C">
        <w:rPr>
          <w:sz w:val="22"/>
        </w:rPr>
        <w:t>Donc au niveau de la membrane apicale on a plein de transporteurs sodium dépendants : le sodium-glucose (le glucose va rentrer avec le sodium, on va pouvoir réabsorber le glucose), le sodium-phosphate (idem), le sodium-AA …</w:t>
      </w:r>
    </w:p>
    <w:p w:rsidR="00824F4D" w:rsidRDefault="00824F4D" w:rsidP="006D2954">
      <w:pPr>
        <w:contextualSpacing/>
        <w:jc w:val="both"/>
        <w:rPr>
          <w:sz w:val="22"/>
        </w:rPr>
      </w:pPr>
    </w:p>
    <w:p w:rsidR="00B15BA2" w:rsidRDefault="00B15BA2" w:rsidP="006D2954">
      <w:pPr>
        <w:contextualSpacing/>
        <w:jc w:val="both"/>
        <w:rPr>
          <w:sz w:val="22"/>
        </w:rPr>
      </w:pPr>
      <w:r>
        <w:rPr>
          <w:noProof/>
          <w:sz w:val="22"/>
          <w:lang w:eastAsia="fr-FR"/>
        </w:rPr>
        <w:drawing>
          <wp:inline distT="0" distB="0" distL="0" distR="0">
            <wp:extent cx="3433896" cy="1602396"/>
            <wp:effectExtent l="25400" t="0" r="0" b="0"/>
            <wp:docPr id="1" name="Image 1" descr=":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Untitled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10148" t="21990" r="8535" b="27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896" cy="1602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CDB" w:rsidRPr="00CF75B7" w:rsidRDefault="009D6C1F" w:rsidP="006D2954">
      <w:pPr>
        <w:contextualSpacing/>
        <w:jc w:val="both"/>
        <w:rPr>
          <w:sz w:val="22"/>
          <w:u w:val="single"/>
        </w:rPr>
      </w:pPr>
      <w:r w:rsidRPr="00CF75B7">
        <w:rPr>
          <w:sz w:val="22"/>
          <w:u w:val="single"/>
        </w:rPr>
        <w:t xml:space="preserve">Canaux pores et transporteurs </w:t>
      </w:r>
      <w:r w:rsidR="002E3CDB" w:rsidRPr="00CF75B7">
        <w:rPr>
          <w:sz w:val="22"/>
          <w:u w:val="single"/>
        </w:rPr>
        <w:t>(D55</w:t>
      </w:r>
      <w:r w:rsidR="009C165F">
        <w:rPr>
          <w:sz w:val="22"/>
          <w:u w:val="single"/>
        </w:rPr>
        <w:t xml:space="preserve"> à 61</w:t>
      </w:r>
      <w:r w:rsidR="002E3CDB" w:rsidRPr="00CF75B7">
        <w:rPr>
          <w:sz w:val="22"/>
          <w:u w:val="single"/>
        </w:rPr>
        <w:t>)</w:t>
      </w:r>
    </w:p>
    <w:p w:rsidR="00FB753B" w:rsidRDefault="002E3CDB" w:rsidP="006D2954">
      <w:pPr>
        <w:contextualSpacing/>
        <w:jc w:val="both"/>
        <w:rPr>
          <w:sz w:val="22"/>
        </w:rPr>
      </w:pPr>
      <w:r>
        <w:rPr>
          <w:sz w:val="22"/>
        </w:rPr>
        <w:t>L’eau passe en para cellulaire mais il existe aussi des canaux à eau</w:t>
      </w:r>
      <w:r w:rsidR="00997149">
        <w:rPr>
          <w:sz w:val="22"/>
        </w:rPr>
        <w:t> : une dizaine d’isoformes : ce sont les aquaporines, et justem</w:t>
      </w:r>
      <w:r w:rsidR="00FB753B">
        <w:rPr>
          <w:sz w:val="22"/>
        </w:rPr>
        <w:t>e</w:t>
      </w:r>
      <w:r w:rsidR="00997149">
        <w:rPr>
          <w:sz w:val="22"/>
        </w:rPr>
        <w:t>nt l’ADH</w:t>
      </w:r>
      <w:r w:rsidR="00FB753B">
        <w:rPr>
          <w:sz w:val="22"/>
        </w:rPr>
        <w:t xml:space="preserve"> joue sur les aquaporines au niveau du canal collecteur.</w:t>
      </w:r>
    </w:p>
    <w:p w:rsidR="00FB753B" w:rsidRDefault="00FB753B" w:rsidP="006D2954">
      <w:pPr>
        <w:contextualSpacing/>
        <w:jc w:val="both"/>
        <w:rPr>
          <w:sz w:val="22"/>
        </w:rPr>
      </w:pPr>
      <w:r>
        <w:rPr>
          <w:sz w:val="22"/>
        </w:rPr>
        <w:t>Ionophores = transport d’ions.</w:t>
      </w:r>
    </w:p>
    <w:tbl>
      <w:tblPr>
        <w:tblStyle w:val="Grille"/>
        <w:tblW w:w="0" w:type="auto"/>
        <w:tblLook w:val="00BF"/>
      </w:tblPr>
      <w:tblGrid>
        <w:gridCol w:w="4309"/>
      </w:tblGrid>
      <w:tr w:rsidR="00A75B05">
        <w:tc>
          <w:tcPr>
            <w:tcW w:w="4309" w:type="dxa"/>
          </w:tcPr>
          <w:p w:rsidR="00A75B05" w:rsidRDefault="00A75B05" w:rsidP="006D2954">
            <w:pPr>
              <w:contextualSpacing/>
              <w:jc w:val="both"/>
              <w:rPr>
                <w:sz w:val="22"/>
              </w:rPr>
            </w:pPr>
            <w:r w:rsidRPr="00A75B05">
              <w:rPr>
                <w:noProof/>
                <w:sz w:val="22"/>
                <w:lang w:eastAsia="fr-FR"/>
              </w:rPr>
              <w:drawing>
                <wp:inline distT="0" distB="0" distL="0" distR="0">
                  <wp:extent cx="2573327" cy="2201178"/>
                  <wp:effectExtent l="25400" t="0" r="0" b="0"/>
                  <wp:docPr id="13" name="Image 4" descr=":Image 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:Image 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0071" cy="21983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B753B" w:rsidRDefault="00FB753B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Classement de transporteurs : </w:t>
      </w:r>
    </w:p>
    <w:p w:rsidR="00FB753B" w:rsidRDefault="00FB753B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 - </w:t>
      </w:r>
      <w:r w:rsidRPr="00562A6D">
        <w:rPr>
          <w:b/>
          <w:sz w:val="22"/>
        </w:rPr>
        <w:t>uniport</w:t>
      </w:r>
      <w:r>
        <w:rPr>
          <w:sz w:val="22"/>
        </w:rPr>
        <w:t xml:space="preserve"> = fait passer un seul composé</w:t>
      </w:r>
    </w:p>
    <w:p w:rsidR="00CF75B7" w:rsidRDefault="00FB753B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 - </w:t>
      </w:r>
      <w:r w:rsidRPr="00562A6D">
        <w:rPr>
          <w:b/>
          <w:sz w:val="22"/>
        </w:rPr>
        <w:t>symport</w:t>
      </w:r>
      <w:r>
        <w:rPr>
          <w:sz w:val="22"/>
        </w:rPr>
        <w:t xml:space="preserve"> = protéine qui transporte 2 substances, dans le mê</w:t>
      </w:r>
      <w:r w:rsidR="00CF75B7">
        <w:rPr>
          <w:sz w:val="22"/>
        </w:rPr>
        <w:t>me sens (sodium-glucose)</w:t>
      </w:r>
    </w:p>
    <w:p w:rsidR="002E3CDB" w:rsidRDefault="00CF75B7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 - </w:t>
      </w:r>
      <w:r w:rsidRPr="00562A6D">
        <w:rPr>
          <w:b/>
          <w:sz w:val="22"/>
        </w:rPr>
        <w:t>antiport</w:t>
      </w:r>
      <w:r>
        <w:rPr>
          <w:sz w:val="22"/>
        </w:rPr>
        <w:t xml:space="preserve"> = 2 substances qui passent de manière opposée</w:t>
      </w:r>
    </w:p>
    <w:p w:rsidR="002E3CDB" w:rsidRDefault="002E3CDB" w:rsidP="006D2954">
      <w:pPr>
        <w:contextualSpacing/>
        <w:jc w:val="both"/>
        <w:rPr>
          <w:sz w:val="22"/>
        </w:rPr>
      </w:pPr>
    </w:p>
    <w:p w:rsidR="00934209" w:rsidRDefault="004410FA" w:rsidP="006D2954">
      <w:pPr>
        <w:contextualSpacing/>
        <w:jc w:val="both"/>
        <w:rPr>
          <w:sz w:val="22"/>
        </w:rPr>
      </w:pPr>
      <w:r>
        <w:rPr>
          <w:sz w:val="22"/>
        </w:rPr>
        <w:t>Symport et antiport :</w:t>
      </w:r>
      <w:r w:rsidR="000F0C1F">
        <w:rPr>
          <w:sz w:val="22"/>
        </w:rPr>
        <w:t xml:space="preserve"> généralement une des entités c’est le Na+ car il n’a pas besoin d’</w:t>
      </w:r>
      <w:r w:rsidR="009031E1">
        <w:rPr>
          <w:sz w:val="22"/>
        </w:rPr>
        <w:t>énergie</w:t>
      </w:r>
      <w:r w:rsidR="000F0C1F">
        <w:rPr>
          <w:sz w:val="22"/>
        </w:rPr>
        <w:t xml:space="preserve"> pour passer, </w:t>
      </w:r>
      <w:r w:rsidR="00405CD6">
        <w:rPr>
          <w:sz w:val="22"/>
        </w:rPr>
        <w:t xml:space="preserve">il </w:t>
      </w:r>
      <w:r w:rsidR="000F0C1F">
        <w:rPr>
          <w:sz w:val="22"/>
        </w:rPr>
        <w:t xml:space="preserve">y en a qui passe de façon passive et l’autre de façon </w:t>
      </w:r>
      <w:r w:rsidR="00934209">
        <w:rPr>
          <w:sz w:val="22"/>
        </w:rPr>
        <w:t>active.</w:t>
      </w:r>
    </w:p>
    <w:p w:rsidR="00405CD6" w:rsidRDefault="00405CD6" w:rsidP="006D2954">
      <w:pPr>
        <w:contextualSpacing/>
        <w:jc w:val="both"/>
        <w:rPr>
          <w:sz w:val="22"/>
        </w:rPr>
      </w:pPr>
    </w:p>
    <w:p w:rsidR="00A75B05" w:rsidRDefault="00405CD6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C’est à partir de là qu’on différencie : </w:t>
      </w:r>
    </w:p>
    <w:p w:rsidR="00A75B05" w:rsidRDefault="00405CD6" w:rsidP="00A75B05">
      <w:pPr>
        <w:contextualSpacing/>
        <w:jc w:val="both"/>
        <w:rPr>
          <w:sz w:val="22"/>
        </w:rPr>
      </w:pPr>
      <w:r>
        <w:rPr>
          <w:sz w:val="22"/>
        </w:rPr>
        <w:t xml:space="preserve"> - </w:t>
      </w:r>
      <w:r w:rsidR="00A75B05" w:rsidRPr="00A15ED9">
        <w:rPr>
          <w:b/>
          <w:sz w:val="22"/>
        </w:rPr>
        <w:t>Transport actif ‘primaire’</w:t>
      </w:r>
      <w:r w:rsidR="00A75B05">
        <w:rPr>
          <w:sz w:val="22"/>
        </w:rPr>
        <w:t xml:space="preserve"> car c’est l’hydrolyse de </w:t>
      </w:r>
      <w:r w:rsidR="00A75B05" w:rsidRPr="00A15ED9">
        <w:rPr>
          <w:b/>
          <w:sz w:val="22"/>
        </w:rPr>
        <w:t>l’ATP</w:t>
      </w:r>
      <w:r w:rsidR="00A75B05">
        <w:rPr>
          <w:sz w:val="22"/>
        </w:rPr>
        <w:t xml:space="preserve"> qui donne l’énergie</w:t>
      </w:r>
    </w:p>
    <w:p w:rsidR="000E4911" w:rsidRDefault="00405CD6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 - </w:t>
      </w:r>
      <w:r w:rsidRPr="00A15ED9">
        <w:rPr>
          <w:b/>
          <w:sz w:val="22"/>
        </w:rPr>
        <w:t>T</w:t>
      </w:r>
      <w:r w:rsidR="00934209" w:rsidRPr="00A15ED9">
        <w:rPr>
          <w:b/>
          <w:sz w:val="22"/>
        </w:rPr>
        <w:t>ransports actifs ‘secondaire’</w:t>
      </w:r>
      <w:r w:rsidR="00934209">
        <w:rPr>
          <w:sz w:val="22"/>
        </w:rPr>
        <w:t xml:space="preserve"> = sans ATP, </w:t>
      </w:r>
      <w:r w:rsidR="00E02DF1">
        <w:rPr>
          <w:sz w:val="22"/>
        </w:rPr>
        <w:t xml:space="preserve">actif quand même car le glucose </w:t>
      </w:r>
      <w:r w:rsidR="00E10ED1">
        <w:rPr>
          <w:sz w:val="22"/>
        </w:rPr>
        <w:t xml:space="preserve">(par exemple) </w:t>
      </w:r>
      <w:r w:rsidR="00E02DF1">
        <w:rPr>
          <w:sz w:val="22"/>
        </w:rPr>
        <w:t xml:space="preserve">passe contre son gradient chimique grâce </w:t>
      </w:r>
      <w:r w:rsidR="00E10ED1">
        <w:rPr>
          <w:sz w:val="22"/>
        </w:rPr>
        <w:t>à l’énergie fournie par le</w:t>
      </w:r>
      <w:r w:rsidR="00E02DF1">
        <w:rPr>
          <w:sz w:val="22"/>
        </w:rPr>
        <w:t xml:space="preserve"> passage passif du </w:t>
      </w:r>
      <w:r w:rsidR="00E02DF1" w:rsidRPr="005D55A4">
        <w:rPr>
          <w:b/>
          <w:sz w:val="22"/>
        </w:rPr>
        <w:t>Na+</w:t>
      </w:r>
      <w:r w:rsidR="00E02DF1">
        <w:rPr>
          <w:sz w:val="22"/>
        </w:rPr>
        <w:t xml:space="preserve"> </w:t>
      </w:r>
    </w:p>
    <w:p w:rsidR="00CC27BD" w:rsidRDefault="00CC27BD" w:rsidP="006D2954">
      <w:pPr>
        <w:contextualSpacing/>
        <w:jc w:val="both"/>
        <w:rPr>
          <w:sz w:val="22"/>
        </w:rPr>
      </w:pPr>
    </w:p>
    <w:p w:rsidR="000E4911" w:rsidRPr="00F87AF1" w:rsidRDefault="00FB6B92" w:rsidP="006D2954">
      <w:pPr>
        <w:contextualSpacing/>
        <w:jc w:val="both"/>
        <w:rPr>
          <w:sz w:val="22"/>
          <w:u w:val="single"/>
        </w:rPr>
      </w:pPr>
      <w:r w:rsidRPr="00F87AF1">
        <w:rPr>
          <w:sz w:val="22"/>
          <w:u w:val="single"/>
        </w:rPr>
        <w:t>Potentiel de membrane (D62 à</w:t>
      </w:r>
      <w:r w:rsidR="00A91256">
        <w:rPr>
          <w:sz w:val="22"/>
          <w:u w:val="single"/>
        </w:rPr>
        <w:t xml:space="preserve"> 65</w:t>
      </w:r>
      <w:r w:rsidRPr="00F87AF1">
        <w:rPr>
          <w:sz w:val="22"/>
          <w:u w:val="single"/>
        </w:rPr>
        <w:t>)</w:t>
      </w:r>
    </w:p>
    <w:p w:rsidR="007C2ADA" w:rsidRDefault="000E4911" w:rsidP="006D2954">
      <w:pPr>
        <w:contextualSpacing/>
        <w:jc w:val="both"/>
        <w:rPr>
          <w:sz w:val="22"/>
        </w:rPr>
      </w:pPr>
      <w:r>
        <w:rPr>
          <w:sz w:val="22"/>
        </w:rPr>
        <w:t>Potentiel d’équilibre ionique = potentiel de repos</w:t>
      </w:r>
      <w:r w:rsidR="00F87AF1">
        <w:rPr>
          <w:sz w:val="22"/>
        </w:rPr>
        <w:t xml:space="preserve"> = potentiel de membrane = -70 mV</w:t>
      </w:r>
    </w:p>
    <w:p w:rsidR="007C2ADA" w:rsidRDefault="007C2ADA" w:rsidP="006D2954">
      <w:pPr>
        <w:contextualSpacing/>
        <w:jc w:val="both"/>
        <w:rPr>
          <w:sz w:val="22"/>
        </w:rPr>
      </w:pPr>
    </w:p>
    <w:p w:rsidR="003C7F6D" w:rsidRDefault="007C2ADA" w:rsidP="006D2954">
      <w:pPr>
        <w:contextualSpacing/>
        <w:jc w:val="both"/>
        <w:rPr>
          <w:sz w:val="22"/>
        </w:rPr>
      </w:pPr>
      <w:r>
        <w:rPr>
          <w:sz w:val="22"/>
        </w:rPr>
        <w:t>C’est l’é</w:t>
      </w:r>
      <w:r w:rsidR="003C7F6D">
        <w:rPr>
          <w:sz w:val="22"/>
        </w:rPr>
        <w:t>quation de Nernst</w:t>
      </w:r>
      <w:r>
        <w:rPr>
          <w:sz w:val="22"/>
        </w:rPr>
        <w:t>, comment on est arrivés à mesurer ce potentiel ?</w:t>
      </w:r>
    </w:p>
    <w:p w:rsidR="00BA4C18" w:rsidRDefault="00BA4C18" w:rsidP="006D2954">
      <w:pPr>
        <w:contextualSpacing/>
        <w:jc w:val="both"/>
        <w:rPr>
          <w:sz w:val="22"/>
        </w:rPr>
      </w:pPr>
    </w:p>
    <w:p w:rsidR="00D177C7" w:rsidRDefault="007F4781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On imagine </w:t>
      </w:r>
      <w:r w:rsidR="00110CE4">
        <w:rPr>
          <w:sz w:val="22"/>
        </w:rPr>
        <w:t xml:space="preserve">2 compartiments avec </w:t>
      </w:r>
      <w:r w:rsidR="004C445F">
        <w:rPr>
          <w:sz w:val="22"/>
        </w:rPr>
        <w:t xml:space="preserve">une différence de concentration, </w:t>
      </w:r>
      <w:r w:rsidR="00074F7C">
        <w:rPr>
          <w:sz w:val="22"/>
        </w:rPr>
        <w:t xml:space="preserve">la membrane est seulement perméable au potassium, </w:t>
      </w:r>
      <w:r w:rsidR="004C445F">
        <w:rPr>
          <w:sz w:val="22"/>
        </w:rPr>
        <w:t>potassium passe car différence</w:t>
      </w:r>
      <w:r w:rsidR="00833BAD">
        <w:rPr>
          <w:sz w:val="22"/>
        </w:rPr>
        <w:t xml:space="preserve"> de gradient</w:t>
      </w:r>
      <w:r w:rsidR="00D177C7">
        <w:rPr>
          <w:sz w:val="22"/>
        </w:rPr>
        <w:t xml:space="preserve"> de concentration</w:t>
      </w:r>
      <w:r w:rsidR="004C445F">
        <w:rPr>
          <w:sz w:val="22"/>
        </w:rPr>
        <w:t xml:space="preserve">, le fait que le potassium passe on va se retrouver en déficit de charges positives d’un coté et en excès de l’autre, </w:t>
      </w:r>
      <w:r w:rsidR="009A02C8">
        <w:rPr>
          <w:sz w:val="22"/>
        </w:rPr>
        <w:t xml:space="preserve">on va avoir une différence de gradient électrique </w:t>
      </w:r>
      <w:r w:rsidR="00580434">
        <w:rPr>
          <w:sz w:val="22"/>
        </w:rPr>
        <w:t xml:space="preserve">(charges + et -) </w:t>
      </w:r>
      <w:r w:rsidR="009A02C8">
        <w:rPr>
          <w:sz w:val="22"/>
        </w:rPr>
        <w:t>qui est contre la première force.</w:t>
      </w:r>
      <w:r w:rsidR="0092226B">
        <w:rPr>
          <w:sz w:val="22"/>
        </w:rPr>
        <w:t xml:space="preserve"> </w:t>
      </w:r>
    </w:p>
    <w:p w:rsidR="00BA4C18" w:rsidRDefault="00BA4C18" w:rsidP="006D2954">
      <w:pPr>
        <w:contextualSpacing/>
        <w:jc w:val="both"/>
        <w:rPr>
          <w:sz w:val="22"/>
        </w:rPr>
      </w:pPr>
    </w:p>
    <w:p w:rsidR="0001155C" w:rsidRDefault="0092226B" w:rsidP="006D2954">
      <w:pPr>
        <w:contextualSpacing/>
        <w:jc w:val="both"/>
        <w:rPr>
          <w:sz w:val="22"/>
        </w:rPr>
      </w:pPr>
      <w:r>
        <w:rPr>
          <w:sz w:val="22"/>
        </w:rPr>
        <w:t>On parle de potentiel de repos lorsque les 2 forces s’annulent</w:t>
      </w:r>
      <w:r w:rsidR="001B1F61">
        <w:rPr>
          <w:sz w:val="22"/>
        </w:rPr>
        <w:t>, qu’elles sont équivalentes</w:t>
      </w:r>
      <w:r>
        <w:rPr>
          <w:sz w:val="22"/>
        </w:rPr>
        <w:t xml:space="preserve"> : gradient chimique qui crée une polarité de la membrane </w:t>
      </w:r>
      <w:r w:rsidR="00AB0EA2">
        <w:rPr>
          <w:sz w:val="22"/>
        </w:rPr>
        <w:t>et donc 2</w:t>
      </w:r>
      <w:r w:rsidR="00AB0EA2" w:rsidRPr="00AB0EA2">
        <w:rPr>
          <w:sz w:val="22"/>
          <w:vertAlign w:val="superscript"/>
        </w:rPr>
        <w:t>ème</w:t>
      </w:r>
      <w:r w:rsidR="00AB0EA2">
        <w:rPr>
          <w:sz w:val="22"/>
        </w:rPr>
        <w:t xml:space="preserve"> </w:t>
      </w:r>
      <w:r w:rsidR="0001155C">
        <w:rPr>
          <w:sz w:val="22"/>
        </w:rPr>
        <w:t xml:space="preserve">gradient, électrique, </w:t>
      </w:r>
      <w:r w:rsidR="00AB0EA2">
        <w:rPr>
          <w:sz w:val="22"/>
        </w:rPr>
        <w:t>qui compense.</w:t>
      </w:r>
    </w:p>
    <w:p w:rsidR="00BA4C18" w:rsidRDefault="0001155C" w:rsidP="006D2954">
      <w:pPr>
        <w:contextualSpacing/>
        <w:jc w:val="both"/>
        <w:rPr>
          <w:sz w:val="22"/>
        </w:rPr>
      </w:pPr>
      <w:r>
        <w:rPr>
          <w:sz w:val="22"/>
        </w:rPr>
        <w:t>Travail chimique = W = RTLn</w:t>
      </w:r>
      <w:r w:rsidR="00BA4C18">
        <w:rPr>
          <w:sz w:val="22"/>
        </w:rPr>
        <w:t xml:space="preserve"> </w:t>
      </w:r>
      <w:r w:rsidR="00CE41EC">
        <w:rPr>
          <w:sz w:val="22"/>
        </w:rPr>
        <w:t>(</w:t>
      </w:r>
      <w:r w:rsidR="00BA4C18">
        <w:rPr>
          <w:sz w:val="22"/>
        </w:rPr>
        <w:t>cationB/cationA</w:t>
      </w:r>
      <w:r w:rsidR="00CE41EC">
        <w:rPr>
          <w:sz w:val="22"/>
        </w:rPr>
        <w:t>)</w:t>
      </w:r>
      <w:r w:rsidR="00546587">
        <w:rPr>
          <w:sz w:val="22"/>
        </w:rPr>
        <w:t>,</w:t>
      </w:r>
      <w:r>
        <w:rPr>
          <w:sz w:val="22"/>
        </w:rPr>
        <w:t xml:space="preserve"> et l’autre force électrique W = zFE</w:t>
      </w:r>
    </w:p>
    <w:p w:rsidR="002B77A5" w:rsidRDefault="00BA4C18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A l’équilibre : </w:t>
      </w:r>
      <w:r w:rsidR="002B77A5">
        <w:rPr>
          <w:sz w:val="22"/>
        </w:rPr>
        <w:t>les 2 forces sont égales.</w:t>
      </w:r>
    </w:p>
    <w:p w:rsidR="009E5026" w:rsidRDefault="002B77A5" w:rsidP="006D2954">
      <w:pPr>
        <w:contextualSpacing/>
        <w:jc w:val="both"/>
        <w:rPr>
          <w:sz w:val="22"/>
        </w:rPr>
      </w:pPr>
      <w:r>
        <w:rPr>
          <w:sz w:val="22"/>
        </w:rPr>
        <w:t>On sort le potentiel d’équilibre, on passe de Ln à log</w:t>
      </w:r>
      <w:r w:rsidR="00343284">
        <w:rPr>
          <w:sz w:val="22"/>
        </w:rPr>
        <w:t>, on a remplacé les valeurs et on obtient pour chaque ion le potentiel d’équilibre de repose.</w:t>
      </w:r>
    </w:p>
    <w:p w:rsidR="009E5026" w:rsidRDefault="009E5026" w:rsidP="006D2954">
      <w:pPr>
        <w:contextualSpacing/>
        <w:jc w:val="both"/>
        <w:rPr>
          <w:sz w:val="22"/>
        </w:rPr>
      </w:pPr>
    </w:p>
    <w:p w:rsidR="00A31054" w:rsidRDefault="009E5026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Le potentiel de membrane c’est </w:t>
      </w:r>
      <w:r w:rsidR="004F4818" w:rsidRPr="004F4818">
        <w:rPr>
          <w:b/>
          <w:sz w:val="22"/>
        </w:rPr>
        <w:t>la somme</w:t>
      </w:r>
      <w:r w:rsidRPr="004F4818">
        <w:rPr>
          <w:b/>
          <w:sz w:val="22"/>
        </w:rPr>
        <w:t xml:space="preserve"> de tous les potentiels d’équilibre </w:t>
      </w:r>
      <w:r>
        <w:rPr>
          <w:sz w:val="22"/>
        </w:rPr>
        <w:t xml:space="preserve">: </w:t>
      </w:r>
      <w:r w:rsidR="007C7ED7">
        <w:rPr>
          <w:sz w:val="22"/>
        </w:rPr>
        <w:t xml:space="preserve">-70mV = somme des potentiels d’équilibre du potassium + du sodium + </w:t>
      </w:r>
      <w:r>
        <w:rPr>
          <w:sz w:val="22"/>
        </w:rPr>
        <w:t xml:space="preserve">du chlore … et </w:t>
      </w:r>
      <w:r w:rsidR="007C7ED7">
        <w:rPr>
          <w:sz w:val="22"/>
        </w:rPr>
        <w:t>plus la membrane est sélective à</w:t>
      </w:r>
      <w:r>
        <w:rPr>
          <w:sz w:val="22"/>
        </w:rPr>
        <w:t xml:space="preserve"> une entité et plus le potentiel se rapproche de cette entité.</w:t>
      </w:r>
    </w:p>
    <w:p w:rsidR="00C04CD0" w:rsidRDefault="00C04CD0" w:rsidP="00C04CD0">
      <w:pPr>
        <w:tabs>
          <w:tab w:val="left" w:pos="1405"/>
        </w:tabs>
        <w:contextualSpacing/>
        <w:jc w:val="both"/>
        <w:rPr>
          <w:sz w:val="22"/>
        </w:rPr>
      </w:pPr>
      <w:r>
        <w:rPr>
          <w:sz w:val="22"/>
        </w:rPr>
        <w:tab/>
      </w:r>
    </w:p>
    <w:tbl>
      <w:tblPr>
        <w:tblStyle w:val="Grille"/>
        <w:tblW w:w="0" w:type="auto"/>
        <w:tblLook w:val="00BF"/>
      </w:tblPr>
      <w:tblGrid>
        <w:gridCol w:w="6111"/>
      </w:tblGrid>
      <w:tr w:rsidR="00C04CD0" w:rsidTr="00C04CD0">
        <w:tc>
          <w:tcPr>
            <w:tcW w:w="6111" w:type="dxa"/>
          </w:tcPr>
          <w:p w:rsidR="00C04CD0" w:rsidRDefault="00C04CD0" w:rsidP="00C04CD0">
            <w:pPr>
              <w:tabs>
                <w:tab w:val="left" w:pos="1405"/>
              </w:tabs>
              <w:contextualSpacing/>
              <w:jc w:val="both"/>
              <w:rPr>
                <w:sz w:val="22"/>
              </w:rPr>
            </w:pPr>
            <w:r w:rsidRPr="00C04CD0">
              <w:rPr>
                <w:noProof/>
                <w:sz w:val="22"/>
                <w:lang w:eastAsia="fr-FR"/>
              </w:rPr>
              <w:drawing>
                <wp:inline distT="0" distB="0" distL="0" distR="0">
                  <wp:extent cx="3717537" cy="2198424"/>
                  <wp:effectExtent l="25400" t="0" r="0" b="0"/>
                  <wp:docPr id="19" name="Image 5" descr=":Image 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:Image 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9714" cy="21997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6604F" w:rsidRDefault="0026604F" w:rsidP="00C04CD0">
      <w:pPr>
        <w:tabs>
          <w:tab w:val="left" w:pos="1405"/>
        </w:tabs>
        <w:contextualSpacing/>
        <w:jc w:val="both"/>
        <w:rPr>
          <w:sz w:val="22"/>
        </w:rPr>
      </w:pPr>
    </w:p>
    <w:p w:rsidR="0026604F" w:rsidRDefault="0026604F" w:rsidP="006D2954">
      <w:pPr>
        <w:contextualSpacing/>
        <w:jc w:val="both"/>
        <w:rPr>
          <w:sz w:val="22"/>
        </w:rPr>
      </w:pPr>
      <w:r>
        <w:rPr>
          <w:sz w:val="22"/>
        </w:rPr>
        <w:t>On sait que le potentiel membranaire est égal à -70 mV, et on remarque que le potentiel d’équilibre du potassium est de -80mv, ça veut dire que si le potentiel de membrane est proche du potentiel d’équilibre du K+ alors la membrane est très sélective au potassium, c’est lui qui donne la valeur du potentiel membranaire.</w:t>
      </w:r>
    </w:p>
    <w:p w:rsidR="00E661DD" w:rsidRDefault="00A31054" w:rsidP="006D2954">
      <w:pPr>
        <w:contextualSpacing/>
        <w:jc w:val="both"/>
        <w:rPr>
          <w:sz w:val="22"/>
        </w:rPr>
      </w:pPr>
      <w:r>
        <w:rPr>
          <w:sz w:val="22"/>
        </w:rPr>
        <w:t xml:space="preserve">Si on augmente le Na+ </w:t>
      </w:r>
      <w:r w:rsidR="00EF3C6A">
        <w:rPr>
          <w:sz w:val="22"/>
        </w:rPr>
        <w:t>(en activant un canal sodique) on augmente la conductance au sodium</w:t>
      </w:r>
      <w:r w:rsidR="00B82C4F">
        <w:rPr>
          <w:sz w:val="22"/>
        </w:rPr>
        <w:t>, et on dépolarise la membrane car le potentiel d’équilibre du sodium est plutôt positif donc</w:t>
      </w:r>
      <w:r w:rsidR="00EF3C6A">
        <w:rPr>
          <w:sz w:val="22"/>
        </w:rPr>
        <w:t xml:space="preserve"> </w:t>
      </w:r>
      <w:r>
        <w:rPr>
          <w:sz w:val="22"/>
        </w:rPr>
        <w:t xml:space="preserve">on attire le potentiel de membrane vers le </w:t>
      </w:r>
      <w:r w:rsidR="00573469">
        <w:rPr>
          <w:sz w:val="22"/>
        </w:rPr>
        <w:t>potentiel de sodium (bon on va pas y arriver car une cellule est toujours négative, on va passer juste de -70 à -50).</w:t>
      </w:r>
    </w:p>
    <w:p w:rsidR="00E661DD" w:rsidRDefault="00E661DD" w:rsidP="006D2954">
      <w:pPr>
        <w:contextualSpacing/>
        <w:jc w:val="both"/>
        <w:rPr>
          <w:sz w:val="22"/>
        </w:rPr>
      </w:pPr>
    </w:p>
    <w:p w:rsidR="00041779" w:rsidRPr="00B6116C" w:rsidRDefault="00E661DD" w:rsidP="00E661DD">
      <w:pPr>
        <w:contextualSpacing/>
        <w:jc w:val="center"/>
        <w:rPr>
          <w:sz w:val="22"/>
        </w:rPr>
      </w:pPr>
      <w:r>
        <w:rPr>
          <w:sz w:val="22"/>
        </w:rPr>
        <w:t>_________________________________</w:t>
      </w:r>
    </w:p>
    <w:sectPr w:rsidR="00041779" w:rsidRPr="00B6116C" w:rsidSect="00041779">
      <w:footerReference w:type="even" r:id="rId24"/>
      <w:footerReference w:type="default" r:id="rId25"/>
      <w:pgSz w:w="11900" w:h="16840"/>
      <w:pgMar w:top="851" w:right="851" w:bottom="851" w:left="851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41EC" w:rsidRDefault="00CE41EC" w:rsidP="00041779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CE41EC" w:rsidRDefault="00CE41EC" w:rsidP="00B65EAE">
    <w:pPr>
      <w:pStyle w:val="Pieddepage"/>
      <w:ind w:right="360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41EC" w:rsidRDefault="00CE41EC" w:rsidP="00041779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E661DD">
      <w:rPr>
        <w:rStyle w:val="Numrodepage"/>
        <w:noProof/>
      </w:rPr>
      <w:t>11</w:t>
    </w:r>
    <w:r>
      <w:rPr>
        <w:rStyle w:val="Numrodepage"/>
      </w:rPr>
      <w:fldChar w:fldCharType="end"/>
    </w:r>
  </w:p>
  <w:p w:rsidR="00CE41EC" w:rsidRDefault="00CE41EC" w:rsidP="00B65EAE">
    <w:pPr>
      <w:pStyle w:val="Pieddepage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B6116C"/>
    <w:rsid w:val="00002761"/>
    <w:rsid w:val="000058E4"/>
    <w:rsid w:val="0001155C"/>
    <w:rsid w:val="0001521B"/>
    <w:rsid w:val="00030B56"/>
    <w:rsid w:val="00032A1C"/>
    <w:rsid w:val="00032AB1"/>
    <w:rsid w:val="00035123"/>
    <w:rsid w:val="00041779"/>
    <w:rsid w:val="000501EA"/>
    <w:rsid w:val="000607A1"/>
    <w:rsid w:val="000607E1"/>
    <w:rsid w:val="00061D92"/>
    <w:rsid w:val="00063582"/>
    <w:rsid w:val="000649C4"/>
    <w:rsid w:val="00067BB1"/>
    <w:rsid w:val="000700C2"/>
    <w:rsid w:val="000742A8"/>
    <w:rsid w:val="00074F7C"/>
    <w:rsid w:val="00076D37"/>
    <w:rsid w:val="00077469"/>
    <w:rsid w:val="00093680"/>
    <w:rsid w:val="000947E2"/>
    <w:rsid w:val="000A16E0"/>
    <w:rsid w:val="000A2600"/>
    <w:rsid w:val="000A2EE7"/>
    <w:rsid w:val="000A43F0"/>
    <w:rsid w:val="000A70C7"/>
    <w:rsid w:val="000B3E88"/>
    <w:rsid w:val="000B53BA"/>
    <w:rsid w:val="000B66BC"/>
    <w:rsid w:val="000C2A42"/>
    <w:rsid w:val="000D2A8F"/>
    <w:rsid w:val="000E3459"/>
    <w:rsid w:val="000E4911"/>
    <w:rsid w:val="000E73BA"/>
    <w:rsid w:val="000F0C1F"/>
    <w:rsid w:val="000F165D"/>
    <w:rsid w:val="00103200"/>
    <w:rsid w:val="00103DE9"/>
    <w:rsid w:val="00110CE4"/>
    <w:rsid w:val="00111D0C"/>
    <w:rsid w:val="00113B61"/>
    <w:rsid w:val="001141B6"/>
    <w:rsid w:val="00114AD1"/>
    <w:rsid w:val="00115D04"/>
    <w:rsid w:val="00120618"/>
    <w:rsid w:val="00134496"/>
    <w:rsid w:val="0015173C"/>
    <w:rsid w:val="00170541"/>
    <w:rsid w:val="00171BC0"/>
    <w:rsid w:val="00173D39"/>
    <w:rsid w:val="00180435"/>
    <w:rsid w:val="00193CC8"/>
    <w:rsid w:val="001953D0"/>
    <w:rsid w:val="001A5FC3"/>
    <w:rsid w:val="001B1F61"/>
    <w:rsid w:val="001B515D"/>
    <w:rsid w:val="001C7389"/>
    <w:rsid w:val="001D4825"/>
    <w:rsid w:val="001D6BBD"/>
    <w:rsid w:val="001D70A3"/>
    <w:rsid w:val="001E00FA"/>
    <w:rsid w:val="001E4B38"/>
    <w:rsid w:val="001F4363"/>
    <w:rsid w:val="001F6B55"/>
    <w:rsid w:val="00205579"/>
    <w:rsid w:val="00214B88"/>
    <w:rsid w:val="00221505"/>
    <w:rsid w:val="00225B9C"/>
    <w:rsid w:val="00227A24"/>
    <w:rsid w:val="00231977"/>
    <w:rsid w:val="00237219"/>
    <w:rsid w:val="00250E82"/>
    <w:rsid w:val="00255BD3"/>
    <w:rsid w:val="002628B8"/>
    <w:rsid w:val="00265BD8"/>
    <w:rsid w:val="0026604F"/>
    <w:rsid w:val="00276940"/>
    <w:rsid w:val="00277B27"/>
    <w:rsid w:val="002839F1"/>
    <w:rsid w:val="00290371"/>
    <w:rsid w:val="00297148"/>
    <w:rsid w:val="002A2B80"/>
    <w:rsid w:val="002A5C53"/>
    <w:rsid w:val="002B3802"/>
    <w:rsid w:val="002B3C2F"/>
    <w:rsid w:val="002B77A5"/>
    <w:rsid w:val="002C042D"/>
    <w:rsid w:val="002D69C7"/>
    <w:rsid w:val="002D75C9"/>
    <w:rsid w:val="002E04C0"/>
    <w:rsid w:val="002E3CDB"/>
    <w:rsid w:val="002E4940"/>
    <w:rsid w:val="002E600A"/>
    <w:rsid w:val="002F1294"/>
    <w:rsid w:val="00307E42"/>
    <w:rsid w:val="003107F2"/>
    <w:rsid w:val="00320680"/>
    <w:rsid w:val="0032284C"/>
    <w:rsid w:val="00327BC3"/>
    <w:rsid w:val="00332CF1"/>
    <w:rsid w:val="00343284"/>
    <w:rsid w:val="003445AE"/>
    <w:rsid w:val="003456BA"/>
    <w:rsid w:val="00350A62"/>
    <w:rsid w:val="00350D7A"/>
    <w:rsid w:val="003520FB"/>
    <w:rsid w:val="003641BB"/>
    <w:rsid w:val="0037166A"/>
    <w:rsid w:val="00377EBC"/>
    <w:rsid w:val="00385766"/>
    <w:rsid w:val="003911B8"/>
    <w:rsid w:val="003947E0"/>
    <w:rsid w:val="003958DE"/>
    <w:rsid w:val="0039607C"/>
    <w:rsid w:val="00397999"/>
    <w:rsid w:val="003A344D"/>
    <w:rsid w:val="003C51B5"/>
    <w:rsid w:val="003C7F6D"/>
    <w:rsid w:val="003E4BB7"/>
    <w:rsid w:val="003E5CB5"/>
    <w:rsid w:val="003E7754"/>
    <w:rsid w:val="003F324A"/>
    <w:rsid w:val="003F4830"/>
    <w:rsid w:val="004005B9"/>
    <w:rsid w:val="00402A1E"/>
    <w:rsid w:val="00405CD6"/>
    <w:rsid w:val="0041152D"/>
    <w:rsid w:val="00422CC7"/>
    <w:rsid w:val="00425021"/>
    <w:rsid w:val="00427B3B"/>
    <w:rsid w:val="00435576"/>
    <w:rsid w:val="004410FA"/>
    <w:rsid w:val="00441E4A"/>
    <w:rsid w:val="00460D93"/>
    <w:rsid w:val="00472540"/>
    <w:rsid w:val="00475EB4"/>
    <w:rsid w:val="00476DC2"/>
    <w:rsid w:val="00480971"/>
    <w:rsid w:val="00485AF3"/>
    <w:rsid w:val="00485D16"/>
    <w:rsid w:val="004865D1"/>
    <w:rsid w:val="00490F8B"/>
    <w:rsid w:val="00494B71"/>
    <w:rsid w:val="004961A5"/>
    <w:rsid w:val="004A5475"/>
    <w:rsid w:val="004B4FAA"/>
    <w:rsid w:val="004B6A42"/>
    <w:rsid w:val="004C34D5"/>
    <w:rsid w:val="004C445F"/>
    <w:rsid w:val="004D3739"/>
    <w:rsid w:val="004D3F9D"/>
    <w:rsid w:val="004E1D02"/>
    <w:rsid w:val="004F35AA"/>
    <w:rsid w:val="004F4818"/>
    <w:rsid w:val="00500424"/>
    <w:rsid w:val="00502B34"/>
    <w:rsid w:val="00504870"/>
    <w:rsid w:val="005057A5"/>
    <w:rsid w:val="005224A4"/>
    <w:rsid w:val="00526998"/>
    <w:rsid w:val="00534345"/>
    <w:rsid w:val="0053565B"/>
    <w:rsid w:val="00546587"/>
    <w:rsid w:val="00547D1D"/>
    <w:rsid w:val="00554A7F"/>
    <w:rsid w:val="00562384"/>
    <w:rsid w:val="00562A6D"/>
    <w:rsid w:val="005640EF"/>
    <w:rsid w:val="00565907"/>
    <w:rsid w:val="00565B37"/>
    <w:rsid w:val="0056765F"/>
    <w:rsid w:val="00571F5B"/>
    <w:rsid w:val="00572209"/>
    <w:rsid w:val="00573469"/>
    <w:rsid w:val="0057413A"/>
    <w:rsid w:val="00580434"/>
    <w:rsid w:val="0058244B"/>
    <w:rsid w:val="00585F39"/>
    <w:rsid w:val="005925E7"/>
    <w:rsid w:val="00593084"/>
    <w:rsid w:val="00594722"/>
    <w:rsid w:val="005A1754"/>
    <w:rsid w:val="005A182F"/>
    <w:rsid w:val="005A27F2"/>
    <w:rsid w:val="005B6A4A"/>
    <w:rsid w:val="005C35FF"/>
    <w:rsid w:val="005C6EE2"/>
    <w:rsid w:val="005C7029"/>
    <w:rsid w:val="005C7FD5"/>
    <w:rsid w:val="005D4C49"/>
    <w:rsid w:val="005D55A4"/>
    <w:rsid w:val="005D644E"/>
    <w:rsid w:val="005E224B"/>
    <w:rsid w:val="005E2543"/>
    <w:rsid w:val="005E4336"/>
    <w:rsid w:val="005E7F83"/>
    <w:rsid w:val="005F24C7"/>
    <w:rsid w:val="005F32C6"/>
    <w:rsid w:val="005F34A2"/>
    <w:rsid w:val="005F365E"/>
    <w:rsid w:val="005F5396"/>
    <w:rsid w:val="006056F3"/>
    <w:rsid w:val="00607387"/>
    <w:rsid w:val="006108B3"/>
    <w:rsid w:val="00610EFD"/>
    <w:rsid w:val="006129B3"/>
    <w:rsid w:val="00615B27"/>
    <w:rsid w:val="00617157"/>
    <w:rsid w:val="0062168F"/>
    <w:rsid w:val="0063053B"/>
    <w:rsid w:val="00630C70"/>
    <w:rsid w:val="00632C82"/>
    <w:rsid w:val="006406B7"/>
    <w:rsid w:val="00647AB5"/>
    <w:rsid w:val="0065325A"/>
    <w:rsid w:val="006534F5"/>
    <w:rsid w:val="006541C5"/>
    <w:rsid w:val="00654AF2"/>
    <w:rsid w:val="006712C0"/>
    <w:rsid w:val="00672747"/>
    <w:rsid w:val="00680438"/>
    <w:rsid w:val="00681E5F"/>
    <w:rsid w:val="00697988"/>
    <w:rsid w:val="006A12CF"/>
    <w:rsid w:val="006A30E7"/>
    <w:rsid w:val="006A3BDA"/>
    <w:rsid w:val="006A4B5C"/>
    <w:rsid w:val="006B18E1"/>
    <w:rsid w:val="006B4FA1"/>
    <w:rsid w:val="006C1E12"/>
    <w:rsid w:val="006D2954"/>
    <w:rsid w:val="006D3EF4"/>
    <w:rsid w:val="006E18AE"/>
    <w:rsid w:val="006E73CB"/>
    <w:rsid w:val="00715400"/>
    <w:rsid w:val="00715D82"/>
    <w:rsid w:val="007228A9"/>
    <w:rsid w:val="00735E19"/>
    <w:rsid w:val="00743FD5"/>
    <w:rsid w:val="00745F8D"/>
    <w:rsid w:val="00767668"/>
    <w:rsid w:val="00771279"/>
    <w:rsid w:val="00772AD3"/>
    <w:rsid w:val="00773611"/>
    <w:rsid w:val="00782B79"/>
    <w:rsid w:val="00784E10"/>
    <w:rsid w:val="00793406"/>
    <w:rsid w:val="007A2257"/>
    <w:rsid w:val="007B3EBC"/>
    <w:rsid w:val="007C2ADA"/>
    <w:rsid w:val="007C71B8"/>
    <w:rsid w:val="007C7ED7"/>
    <w:rsid w:val="007D0758"/>
    <w:rsid w:val="007D3E07"/>
    <w:rsid w:val="007E4FE2"/>
    <w:rsid w:val="007E7923"/>
    <w:rsid w:val="007F458F"/>
    <w:rsid w:val="007F4781"/>
    <w:rsid w:val="007F6897"/>
    <w:rsid w:val="00803AED"/>
    <w:rsid w:val="008044A9"/>
    <w:rsid w:val="00813048"/>
    <w:rsid w:val="0082043E"/>
    <w:rsid w:val="008232F9"/>
    <w:rsid w:val="008246F1"/>
    <w:rsid w:val="00824F4D"/>
    <w:rsid w:val="00833BAD"/>
    <w:rsid w:val="00834102"/>
    <w:rsid w:val="00836945"/>
    <w:rsid w:val="008448F7"/>
    <w:rsid w:val="00846D6E"/>
    <w:rsid w:val="00853FE2"/>
    <w:rsid w:val="00856F96"/>
    <w:rsid w:val="008574C5"/>
    <w:rsid w:val="00860D9E"/>
    <w:rsid w:val="00863BE4"/>
    <w:rsid w:val="008646D9"/>
    <w:rsid w:val="00891F5D"/>
    <w:rsid w:val="0089371F"/>
    <w:rsid w:val="008A17D3"/>
    <w:rsid w:val="008A7B52"/>
    <w:rsid w:val="008B7575"/>
    <w:rsid w:val="008D101A"/>
    <w:rsid w:val="008D1B10"/>
    <w:rsid w:val="008E6F95"/>
    <w:rsid w:val="008F092B"/>
    <w:rsid w:val="008F0DFA"/>
    <w:rsid w:val="008F7573"/>
    <w:rsid w:val="009031E1"/>
    <w:rsid w:val="00910966"/>
    <w:rsid w:val="009148C5"/>
    <w:rsid w:val="00920D6B"/>
    <w:rsid w:val="00921600"/>
    <w:rsid w:val="0092226B"/>
    <w:rsid w:val="00922DDB"/>
    <w:rsid w:val="00934209"/>
    <w:rsid w:val="00936AB7"/>
    <w:rsid w:val="00944369"/>
    <w:rsid w:val="00952173"/>
    <w:rsid w:val="009530ED"/>
    <w:rsid w:val="00957038"/>
    <w:rsid w:val="0096300B"/>
    <w:rsid w:val="0096556C"/>
    <w:rsid w:val="00973272"/>
    <w:rsid w:val="00976A13"/>
    <w:rsid w:val="009779F8"/>
    <w:rsid w:val="0098413B"/>
    <w:rsid w:val="009853FF"/>
    <w:rsid w:val="00985ABE"/>
    <w:rsid w:val="0099394D"/>
    <w:rsid w:val="00997149"/>
    <w:rsid w:val="009A02C8"/>
    <w:rsid w:val="009A0834"/>
    <w:rsid w:val="009B1724"/>
    <w:rsid w:val="009C165F"/>
    <w:rsid w:val="009C1793"/>
    <w:rsid w:val="009D61EC"/>
    <w:rsid w:val="009D6C1F"/>
    <w:rsid w:val="009E5026"/>
    <w:rsid w:val="00A07DF6"/>
    <w:rsid w:val="00A1247B"/>
    <w:rsid w:val="00A1568A"/>
    <w:rsid w:val="00A15ED9"/>
    <w:rsid w:val="00A20E5F"/>
    <w:rsid w:val="00A20E6C"/>
    <w:rsid w:val="00A2539C"/>
    <w:rsid w:val="00A275F9"/>
    <w:rsid w:val="00A31054"/>
    <w:rsid w:val="00A31AC0"/>
    <w:rsid w:val="00A377A9"/>
    <w:rsid w:val="00A45099"/>
    <w:rsid w:val="00A469DC"/>
    <w:rsid w:val="00A535F1"/>
    <w:rsid w:val="00A57A8F"/>
    <w:rsid w:val="00A65BCC"/>
    <w:rsid w:val="00A67A55"/>
    <w:rsid w:val="00A742B7"/>
    <w:rsid w:val="00A75B05"/>
    <w:rsid w:val="00A80890"/>
    <w:rsid w:val="00A81B4F"/>
    <w:rsid w:val="00A84D88"/>
    <w:rsid w:val="00A84D9C"/>
    <w:rsid w:val="00A91256"/>
    <w:rsid w:val="00A9317B"/>
    <w:rsid w:val="00A9709C"/>
    <w:rsid w:val="00AA7CAE"/>
    <w:rsid w:val="00AB0EA2"/>
    <w:rsid w:val="00AB0FF6"/>
    <w:rsid w:val="00AC30F6"/>
    <w:rsid w:val="00AD2E55"/>
    <w:rsid w:val="00AD5383"/>
    <w:rsid w:val="00AD5AD2"/>
    <w:rsid w:val="00AD6109"/>
    <w:rsid w:val="00AE26D5"/>
    <w:rsid w:val="00AF21A0"/>
    <w:rsid w:val="00AF2A77"/>
    <w:rsid w:val="00AF4070"/>
    <w:rsid w:val="00AF4C51"/>
    <w:rsid w:val="00AF4C7D"/>
    <w:rsid w:val="00AF667D"/>
    <w:rsid w:val="00B0172E"/>
    <w:rsid w:val="00B02271"/>
    <w:rsid w:val="00B056EE"/>
    <w:rsid w:val="00B06D3A"/>
    <w:rsid w:val="00B11B27"/>
    <w:rsid w:val="00B15BA2"/>
    <w:rsid w:val="00B42BD7"/>
    <w:rsid w:val="00B578A3"/>
    <w:rsid w:val="00B6116C"/>
    <w:rsid w:val="00B6176F"/>
    <w:rsid w:val="00B65EAE"/>
    <w:rsid w:val="00B73537"/>
    <w:rsid w:val="00B75270"/>
    <w:rsid w:val="00B82C4F"/>
    <w:rsid w:val="00B871E8"/>
    <w:rsid w:val="00B91B73"/>
    <w:rsid w:val="00B947F0"/>
    <w:rsid w:val="00BA2489"/>
    <w:rsid w:val="00BA4C18"/>
    <w:rsid w:val="00BA7A32"/>
    <w:rsid w:val="00BB0B8D"/>
    <w:rsid w:val="00BB4508"/>
    <w:rsid w:val="00BB4C7B"/>
    <w:rsid w:val="00BC3052"/>
    <w:rsid w:val="00BE1F45"/>
    <w:rsid w:val="00BE793A"/>
    <w:rsid w:val="00BF12C4"/>
    <w:rsid w:val="00BF4371"/>
    <w:rsid w:val="00BF440B"/>
    <w:rsid w:val="00C04CD0"/>
    <w:rsid w:val="00C25DB2"/>
    <w:rsid w:val="00C348FF"/>
    <w:rsid w:val="00C3641A"/>
    <w:rsid w:val="00C36E8D"/>
    <w:rsid w:val="00C3753A"/>
    <w:rsid w:val="00C435CC"/>
    <w:rsid w:val="00C52B95"/>
    <w:rsid w:val="00C65F09"/>
    <w:rsid w:val="00C667CC"/>
    <w:rsid w:val="00C71BEF"/>
    <w:rsid w:val="00C75BE7"/>
    <w:rsid w:val="00C80641"/>
    <w:rsid w:val="00C85B2F"/>
    <w:rsid w:val="00C91567"/>
    <w:rsid w:val="00C930B7"/>
    <w:rsid w:val="00C94936"/>
    <w:rsid w:val="00CA16D4"/>
    <w:rsid w:val="00CB60BA"/>
    <w:rsid w:val="00CC27BD"/>
    <w:rsid w:val="00CD29C7"/>
    <w:rsid w:val="00CD4FD1"/>
    <w:rsid w:val="00CE15B7"/>
    <w:rsid w:val="00CE2B35"/>
    <w:rsid w:val="00CE41EC"/>
    <w:rsid w:val="00CF0295"/>
    <w:rsid w:val="00CF21D2"/>
    <w:rsid w:val="00CF3E55"/>
    <w:rsid w:val="00CF4324"/>
    <w:rsid w:val="00CF75B7"/>
    <w:rsid w:val="00D177C7"/>
    <w:rsid w:val="00D250CD"/>
    <w:rsid w:val="00D25F54"/>
    <w:rsid w:val="00D27B8A"/>
    <w:rsid w:val="00D33A77"/>
    <w:rsid w:val="00D37F4F"/>
    <w:rsid w:val="00D4311D"/>
    <w:rsid w:val="00D45DDD"/>
    <w:rsid w:val="00D5075E"/>
    <w:rsid w:val="00D50854"/>
    <w:rsid w:val="00D50E74"/>
    <w:rsid w:val="00D652DE"/>
    <w:rsid w:val="00D663A0"/>
    <w:rsid w:val="00D71B1F"/>
    <w:rsid w:val="00D81150"/>
    <w:rsid w:val="00DA3E2F"/>
    <w:rsid w:val="00DB07E5"/>
    <w:rsid w:val="00DB3AFF"/>
    <w:rsid w:val="00DB51AE"/>
    <w:rsid w:val="00DD04AD"/>
    <w:rsid w:val="00DD0D44"/>
    <w:rsid w:val="00DE4551"/>
    <w:rsid w:val="00DE480D"/>
    <w:rsid w:val="00DE4A5B"/>
    <w:rsid w:val="00DF0A5B"/>
    <w:rsid w:val="00DF502F"/>
    <w:rsid w:val="00DF6413"/>
    <w:rsid w:val="00E02DF1"/>
    <w:rsid w:val="00E10E2F"/>
    <w:rsid w:val="00E10ED1"/>
    <w:rsid w:val="00E11AB5"/>
    <w:rsid w:val="00E22FF8"/>
    <w:rsid w:val="00E3047B"/>
    <w:rsid w:val="00E3276E"/>
    <w:rsid w:val="00E440E5"/>
    <w:rsid w:val="00E46820"/>
    <w:rsid w:val="00E5205A"/>
    <w:rsid w:val="00E6023D"/>
    <w:rsid w:val="00E6253A"/>
    <w:rsid w:val="00E661DD"/>
    <w:rsid w:val="00E73A13"/>
    <w:rsid w:val="00E75741"/>
    <w:rsid w:val="00E86D74"/>
    <w:rsid w:val="00E94EED"/>
    <w:rsid w:val="00EA5A2F"/>
    <w:rsid w:val="00EB0C45"/>
    <w:rsid w:val="00EB68D3"/>
    <w:rsid w:val="00EC7E46"/>
    <w:rsid w:val="00ED4D7C"/>
    <w:rsid w:val="00ED5B32"/>
    <w:rsid w:val="00ED5D37"/>
    <w:rsid w:val="00ED6FAB"/>
    <w:rsid w:val="00EF3C6A"/>
    <w:rsid w:val="00EF4119"/>
    <w:rsid w:val="00F07589"/>
    <w:rsid w:val="00F07B91"/>
    <w:rsid w:val="00F12F00"/>
    <w:rsid w:val="00F26AC7"/>
    <w:rsid w:val="00F50D8B"/>
    <w:rsid w:val="00F513DE"/>
    <w:rsid w:val="00F63D21"/>
    <w:rsid w:val="00F6559A"/>
    <w:rsid w:val="00F66FF8"/>
    <w:rsid w:val="00F72280"/>
    <w:rsid w:val="00F72B40"/>
    <w:rsid w:val="00F73BB7"/>
    <w:rsid w:val="00F81F9B"/>
    <w:rsid w:val="00F87AF1"/>
    <w:rsid w:val="00FA700F"/>
    <w:rsid w:val="00FB1E01"/>
    <w:rsid w:val="00FB4750"/>
    <w:rsid w:val="00FB6B92"/>
    <w:rsid w:val="00FB753B"/>
    <w:rsid w:val="00FB7D6F"/>
    <w:rsid w:val="00FC4647"/>
    <w:rsid w:val="00FC46CD"/>
    <w:rsid w:val="00FD0BDF"/>
    <w:rsid w:val="00FF2273"/>
    <w:rsid w:val="00FF55EB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2010"/>
  </w:style>
  <w:style w:type="character" w:default="1" w:styleId="Policepardfaut">
    <w:name w:val="Default Paragraph Font"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ieddepage">
    <w:name w:val="footer"/>
    <w:basedOn w:val="Normal"/>
    <w:link w:val="PieddepageCar"/>
    <w:uiPriority w:val="99"/>
    <w:semiHidden/>
    <w:unhideWhenUsed/>
    <w:rsid w:val="00B65EAE"/>
    <w:pPr>
      <w:tabs>
        <w:tab w:val="center" w:pos="4536"/>
        <w:tab w:val="right" w:pos="9072"/>
      </w:tabs>
      <w:spacing w:after="0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B65EAE"/>
  </w:style>
  <w:style w:type="character" w:styleId="Numrodepage">
    <w:name w:val="page number"/>
    <w:basedOn w:val="Policepardfaut"/>
    <w:uiPriority w:val="99"/>
    <w:semiHidden/>
    <w:unhideWhenUsed/>
    <w:rsid w:val="00B65EAE"/>
  </w:style>
  <w:style w:type="table" w:styleId="Grille">
    <w:name w:val="Table Grid"/>
    <w:basedOn w:val="TableauNormal"/>
    <w:uiPriority w:val="59"/>
    <w:rsid w:val="00E3276E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350A6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image" Target="media/image4.png"/><Relationship Id="rId1" Type="http://schemas.openxmlformats.org/officeDocument/2006/relationships/styles" Target="styles.xml"/><Relationship Id="rId24" Type="http://schemas.openxmlformats.org/officeDocument/2006/relationships/footer" Target="footer1.xml"/><Relationship Id="rId25" Type="http://schemas.openxmlformats.org/officeDocument/2006/relationships/footer" Target="footer2.xml"/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0" Type="http://schemas.openxmlformats.org/officeDocument/2006/relationships/image" Target="media/image7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9" Type="http://schemas.openxmlformats.org/officeDocument/2006/relationships/image" Target="media/image6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7" Type="http://schemas.openxmlformats.org/officeDocument/2006/relationships/theme" Target="theme/theme1.xml"/><Relationship Id="rId14" Type="http://schemas.openxmlformats.org/officeDocument/2006/relationships/image" Target="media/image11.png"/><Relationship Id="rId23" Type="http://schemas.openxmlformats.org/officeDocument/2006/relationships/image" Target="media/image20.png"/><Relationship Id="rId4" Type="http://schemas.openxmlformats.org/officeDocument/2006/relationships/image" Target="media/image1.png"/><Relationship Id="rId26" Type="http://schemas.openxmlformats.org/officeDocument/2006/relationships/fontTable" Target="fontTable.xml"/><Relationship Id="rId11" Type="http://schemas.openxmlformats.org/officeDocument/2006/relationships/image" Target="media/image8.png"/><Relationship Id="rId6" Type="http://schemas.openxmlformats.org/officeDocument/2006/relationships/image" Target="media/image3.png"/><Relationship Id="rId16" Type="http://schemas.openxmlformats.org/officeDocument/2006/relationships/image" Target="media/image13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9" Type="http://schemas.openxmlformats.org/officeDocument/2006/relationships/image" Target="media/image16.png"/><Relationship Id="rId20" Type="http://schemas.openxmlformats.org/officeDocument/2006/relationships/image" Target="media/image17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11</Pages>
  <Words>3593</Words>
  <Characters>20483</Characters>
  <Application>Microsoft Macintosh Word</Application>
  <DocSecurity>0</DocSecurity>
  <Lines>170</Lines>
  <Paragraphs>40</Paragraphs>
  <ScaleCrop>false</ScaleCrop>
  <Company>Fac de médecine</Company>
  <LinksUpToDate>false</LinksUpToDate>
  <CharactersWithSpaces>25154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Clémence Teillant</cp:lastModifiedBy>
  <cp:revision>486</cp:revision>
  <dcterms:created xsi:type="dcterms:W3CDTF">2012-04-19T12:08:00Z</dcterms:created>
  <dcterms:modified xsi:type="dcterms:W3CDTF">2012-04-23T14:59:00Z</dcterms:modified>
</cp:coreProperties>
</file>