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142" w:firstLine="0"/>
        <w:rPr>
          <w:b w:val="1"/>
          <w:bCs w:val="1"/>
          <w:sz w:val="32"/>
          <w:szCs w:val="32"/>
          <w:highlight w:val="yellow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5968365</wp:posOffset>
            </wp:positionH>
            <wp:positionV relativeFrom="margin">
              <wp:posOffset>-90164</wp:posOffset>
            </wp:positionV>
            <wp:extent cx="792480" cy="810895"/>
            <wp:effectExtent b="0" l="0" r="0" t="0"/>
            <wp:wrapSquare wrapText="bothSides" distB="0" distT="0" distL="114300" distR="11430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-6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i w:val="1"/>
          <w:iCs w:val="1"/>
          <w:sz w:val="40"/>
          <w:szCs w:val="40"/>
          <w:rtl w:val="0"/>
        </w:rPr>
        <w:t xml:space="preserve">DM pré EB5 </w:t>
      </w: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: </w:t>
      </w:r>
      <w:r w:rsidDel="00000000" w:rsidR="00000000" w:rsidRPr="00000000">
        <w:rPr>
          <w:sz w:val="40"/>
          <w:szCs w:val="40"/>
          <w:rtl w:val="0"/>
        </w:rPr>
        <w:t xml:space="preserve">Épreuve</w:t>
      </w: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 ECUE 7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-88897</wp:posOffset>
                </wp:positionH>
                <wp:positionV relativeFrom="paragraph">
                  <wp:posOffset>-126997</wp:posOffset>
                </wp:positionV>
                <wp:extent cx="6941185" cy="9398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38908" y="3373600"/>
                          <a:ext cx="6814185" cy="812800"/>
                        </a:xfrm>
                        <a:prstGeom prst="rect">
                          <a:avLst/>
                        </a:prstGeom>
                        <a:noFill/>
                        <a:ln cap="flat" cmpd="sng" w="25400">
                          <a:solidFill>
                            <a:srgbClr val="A6A6A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-88897</wp:posOffset>
                </wp:positionH>
                <wp:positionV relativeFrom="paragraph">
                  <wp:posOffset>-126997</wp:posOffset>
                </wp:positionV>
                <wp:extent cx="6941185" cy="939800"/>
                <wp:effectExtent b="0" l="0" r="0" t="0"/>
                <wp:wrapNone/>
                <wp:docPr id="1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41185" cy="939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="240" w:lineRule="auto"/>
        <w:ind w:left="142" w:firstLine="0"/>
        <w:rPr>
          <w:sz w:val="28"/>
          <w:szCs w:val="28"/>
          <w:highlight w:val="yellow"/>
        </w:rPr>
      </w:pPr>
      <w:r w:rsidDel="00000000" w:rsidR="00000000" w:rsidRPr="00000000">
        <w:rPr>
          <w:sz w:val="36"/>
          <w:szCs w:val="36"/>
          <w:rtl w:val="0"/>
        </w:rPr>
        <w:t xml:space="preserve">Tutorat 2025-2026 :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55</w:t>
      </w:r>
      <w:r w:rsidDel="00000000" w:rsidR="00000000" w:rsidRPr="00000000">
        <w:rPr>
          <w:b w:val="1"/>
          <w:bCs w:val="1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QCMS – Durée : 55min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20"/>
        </w:tabs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l’introduction à l’anatomie, indiquez-la(les) proposition(s) exacte(s) :</w:t>
      </w:r>
    </w:p>
    <w:p w:rsidR="00000000" w:rsidDel="00000000" w:rsidP="00000000" w:rsidRDefault="00000000" w:rsidRPr="00000000" w14:paraId="00000006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tube digestif est un dérivé du mésoblaste</w:t>
      </w:r>
    </w:p>
    <w:p w:rsidR="00000000" w:rsidDel="00000000" w:rsidP="00000000" w:rsidRDefault="00000000" w:rsidRPr="00000000" w14:paraId="0000000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L’épiderme est un dérivé de l’ectoblaste</w:t>
      </w:r>
    </w:p>
    <w:p w:rsidR="00000000" w:rsidDel="00000000" w:rsidP="00000000" w:rsidRDefault="00000000" w:rsidRPr="00000000" w14:paraId="0000000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L’émail des dents dérive de l’endoblaste</w:t>
      </w:r>
    </w:p>
    <w:p w:rsidR="00000000" w:rsidDel="00000000" w:rsidP="00000000" w:rsidRDefault="00000000" w:rsidRPr="00000000" w14:paraId="0000000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derme est un dérivé du mésoblaste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cervelet, indiquez-la(les) proposition(s) exacte(s) :</w:t>
      </w:r>
    </w:p>
    <w:p w:rsidR="00000000" w:rsidDel="00000000" w:rsidP="00000000" w:rsidRDefault="00000000" w:rsidRPr="00000000" w14:paraId="0000000D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cervelet est relié au tronc cérébral par 3 pédoncules de chaque côté</w:t>
      </w:r>
    </w:p>
    <w:p w:rsidR="00000000" w:rsidDel="00000000" w:rsidP="00000000" w:rsidRDefault="00000000" w:rsidRPr="00000000" w14:paraId="0000000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cervelet possède deux hémisphères</w:t>
      </w:r>
    </w:p>
    <w:p w:rsidR="00000000" w:rsidDel="00000000" w:rsidP="00000000" w:rsidRDefault="00000000" w:rsidRPr="00000000" w14:paraId="0000000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vestibulo-cerebellum est la partie chargée de l’équilibration</w:t>
      </w:r>
    </w:p>
    <w:p w:rsidR="00000000" w:rsidDel="00000000" w:rsidP="00000000" w:rsidRDefault="00000000" w:rsidRPr="00000000" w14:paraId="0000001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Cortico-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cerebellum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est synonyme de néocérébellum</w:t>
      </w:r>
    </w:p>
    <w:p w:rsidR="00000000" w:rsidDel="00000000" w:rsidP="00000000" w:rsidRDefault="00000000" w:rsidRPr="00000000" w14:paraId="0000001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nerfs crâniens, indiquez-la(les) proposition(s) exacte(s) :</w:t>
      </w:r>
    </w:p>
    <w:p w:rsidR="00000000" w:rsidDel="00000000" w:rsidP="00000000" w:rsidRDefault="00000000" w:rsidRPr="00000000" w14:paraId="00000014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nerf XII est moteur de la langue </w:t>
      </w:r>
    </w:p>
    <w:p w:rsidR="00000000" w:rsidDel="00000000" w:rsidP="00000000" w:rsidRDefault="00000000" w:rsidRPr="00000000" w14:paraId="00000015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nerf accessoire est moteur et possède deux contingents</w:t>
      </w:r>
    </w:p>
    <w:p w:rsidR="00000000" w:rsidDel="00000000" w:rsidP="00000000" w:rsidRDefault="00000000" w:rsidRPr="00000000" w14:paraId="00000016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nerf vague et le nerf accessoire sont issus du quatrième arc branchial</w:t>
      </w:r>
    </w:p>
    <w:p w:rsidR="00000000" w:rsidDel="00000000" w:rsidP="00000000" w:rsidRDefault="00000000" w:rsidRPr="00000000" w14:paraId="0000001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nerf VI est le nerf facial</w:t>
      </w:r>
    </w:p>
    <w:p w:rsidR="00000000" w:rsidDel="00000000" w:rsidP="00000000" w:rsidRDefault="00000000" w:rsidRPr="00000000" w14:paraId="0000001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système nerveux végétatif, indiquez-la(les) proposition(s) exacte(s) :</w:t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système parasympathique crânien entraîne la contraction du détrusor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système parasympathique pelvien est responsable de la contraction des fibres lisses de la prostate</w: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système orthosympathique est hypotensif</w:t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système parasympathique est responsable de la bronchodilatation</w: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l’organogenèse de l’encéphale, indiquez-la(les) proposition(s) exacte(s) :</w:t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L’archéoencéphale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donne le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proencéphale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chordencéphale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donne le mésencéphale</w:t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rhombencéphale donne le myélencéphale</w:t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diencéphale donne le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proencéphale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coupe vertico-frontale de Charcot, indiquez-la(les) proposition(s) exacte(s) :</w:t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capsule extrême est entre l’avant-mur et le noyau lenticulaire</w:t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capsule interne est entre le lobe de l’insula et le claustrum</w:t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partie externe du noyau lenticulaire est le pallidum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partie interne du noyau lenticulaire est le putamen</w:t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7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trajet du LCS, indiquez-la(les) proposition(s) exacte(s) :</w:t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LCS passe par le 3ème ventricule puis, juste après, passe dans l’orifice médian du V4</w:t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LCS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est sécrété en grande majorité par les ventricules latéraux</w:t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LCS passe par le 4ème ventricule puis, juste après, passe dans l’aqueduc du mésencéphale</w:t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Lors d’une hydrocéphalie par hyperpression, il y a une dilatation de tout ce qu’il y a en-dessous de l’obstacle</w:t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8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noyaux diencéphaliques, indiquez-la(les) proposition(s) exacte(s) :</w:t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noyaux mamillaires sont des noyaux importants pour la mémoire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thalamus est un noyau relai des voies sensitives et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extrapyramidales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post-hypophyse fait partie du SNC et sécrète l’ADH et l’ocytocine</w:t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L’anté-hypophyse fait partie du SNC et sécrète des stimulines</w:t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3C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9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plancher du V4, indiquez-la(les) proposition(s) exacte(s) :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colonne somato-motrice est en-dehors du sillon latéral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colonne viscéro-sensitive jouxte le sillon médian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colonne proprio-sensitive est responsable de la sensibilité de la face et de la langue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colonne viscéro-motrice est essentiellement parasympathique pour les nerfs crâniens 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10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vascularisation de l’encéphale, indiquez-la(les) proposition(s) exacte(s) :</w:t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système vertébro-basilaire est formé par l’anastomose des deux artères vertébrales</w:t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artères communicantes postérieures viennent rejoindre directement les artères vertébrales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En avant du tronc cérébral les anastomoses droite et gauche des artères vertébrales forment le tronc basilaire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carotides internes droites et gauches se divisent en artères communicantes postérieures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moelle spinale, indiquez-la(les) proposition(s) exacte(s) :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Il y a deux artères médullaires postérieures 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L’artère médullaire antérieure vascularise le territoire central de la moelle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Il y a une artère médullaire antérieure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artères médullaires postérieures vascularisent le territoire postérieur de la moelle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localisation des organes de l’abdomen, indiquez-la(les) proposition(s) exacte(s) :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colon sigmoïde se localise dans l’hypogastre </w:t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point de Mc Burney correspond à la projection cutanée de l’appendice </w:t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point de Mc Burney se situe à la jonction entre le ⅓ externe et le ⅓ moyen de la ligne qui relie l’épine iliaque antéro-supérieure à l’ombilic </w: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Dans l’étage supra-mésocolique se trouve le foie, la vésicule biliaire et l’intestin grêle </w:t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5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l’embryologie digestive, sur une coupe sagittale de l’embryon, indiquez-la(les) proposition(s) exacte(s) :</w:t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arcs branchiaux sont localisés au dessous de la masse cardiaque  </w:t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arcs branchiaux sont localisés au dessus de la masse cardiaque </w:t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bourgeon cæcal est localisé sur l’intestin terminal </w:t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bourgeon cæcal est localisé sur l’anse intestinale primitive </w:t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région gastrique, indiquez-la(les) proposition(s) exacte(s) : 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aliments sont mâchés dans la bouche puis déglutis dans le larynx </w:t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L’œsophage thoracique mesure 4cm  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Une faiblesse du hiatus œsophagien du diaphragme peut donner une hernie hiatale  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Il y a un certain degré de reflux gastro-oesophagien physiologique 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vascularisation gastrique, indiquez-la(les) proposition(s) exacte(s) :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branche oeso-cardio-tubérositaire est une branche de l’artère gastrique gauche  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branche oeso-cardio-tubérositaire est une branche de l’artère gastrique droite </w:t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L’artère gastrique postérieure est une branche de l’artère splénique </w:t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L’artère gastrique postérieure vascularise la face antérieure de l’estomac  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pathologies de l’estomac, indiquez-la(les) proposition(s) exacte(s) : </w:t>
      </w:r>
    </w:p>
    <w:p w:rsidR="00000000" w:rsidDel="00000000" w:rsidP="00000000" w:rsidRDefault="00000000" w:rsidRPr="00000000" w14:paraId="0000006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Un ulcère de la face antérieure du premier duodénum peut creuser l’artère gastro-duodénale </w:t>
      </w:r>
    </w:p>
    <w:p w:rsidR="00000000" w:rsidDel="00000000" w:rsidP="00000000" w:rsidRDefault="00000000" w:rsidRPr="00000000" w14:paraId="0000006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Lors de la tubulisation de l’estomac on peut conserver 3 pédicules artériels sur 4   </w:t>
      </w:r>
    </w:p>
    <w:p w:rsidR="00000000" w:rsidDel="00000000" w:rsidP="00000000" w:rsidRDefault="00000000" w:rsidRPr="00000000" w14:paraId="0000007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Lors de la tubulisation de l’estomac on peut sectionner l’artère gastro-omentale gauche </w:t>
      </w:r>
    </w:p>
    <w:p w:rsidR="00000000" w:rsidDel="00000000" w:rsidP="00000000" w:rsidRDefault="00000000" w:rsidRPr="00000000" w14:paraId="0000007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Lors de la tubulisation de l’estomac on doit conserver l’artère gastro-omentale droite </w:t>
      </w:r>
    </w:p>
    <w:p w:rsidR="00000000" w:rsidDel="00000000" w:rsidP="00000000" w:rsidRDefault="00000000" w:rsidRPr="00000000" w14:paraId="00000072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17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bloc duodéno-pancréatique, indiquez-la(les) proposition(s) exacte(s) : </w:t>
      </w:r>
    </w:p>
    <w:p w:rsidR="00000000" w:rsidDel="00000000" w:rsidP="00000000" w:rsidRDefault="00000000" w:rsidRPr="00000000" w14:paraId="00000075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sphincter d’Oddi engaine l’ampoule de Vater (ou Water) </w:t>
      </w:r>
    </w:p>
    <w:p w:rsidR="00000000" w:rsidDel="00000000" w:rsidP="00000000" w:rsidRDefault="00000000" w:rsidRPr="00000000" w14:paraId="00000076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On sécrète 40cc/jour de sucs pancréatiques  </w:t>
      </w:r>
    </w:p>
    <w:p w:rsidR="00000000" w:rsidDel="00000000" w:rsidP="00000000" w:rsidRDefault="00000000" w:rsidRPr="00000000" w14:paraId="0000007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On sécrète 1,5L de bile chaque jour  </w:t>
      </w:r>
    </w:p>
    <w:p w:rsidR="00000000" w:rsidDel="00000000" w:rsidP="00000000" w:rsidRDefault="00000000" w:rsidRPr="00000000" w14:paraId="0000007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sucs pancréatiques et la bile se drainent dans le 3ème duodénum (DIII)  </w:t>
      </w:r>
    </w:p>
    <w:p w:rsidR="00000000" w:rsidDel="00000000" w:rsidP="00000000" w:rsidRDefault="00000000" w:rsidRPr="00000000" w14:paraId="0000007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18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pathologies du bloc duodéno-pancréatique, indiquez-la(les) proposition(s) exacte(s) : </w:t>
      </w:r>
    </w:p>
    <w:p w:rsidR="00000000" w:rsidDel="00000000" w:rsidP="00000000" w:rsidRDefault="00000000" w:rsidRPr="00000000" w14:paraId="0000007C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Un cancer de la tête du pancréas peut provoquer une jaunisse par obstruction du canal biliaire  </w:t>
      </w:r>
    </w:p>
    <w:p w:rsidR="00000000" w:rsidDel="00000000" w:rsidP="00000000" w:rsidRDefault="00000000" w:rsidRPr="00000000" w14:paraId="0000007D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En cas de rétention de la bile, elle va passer dans le sang </w:t>
      </w:r>
    </w:p>
    <w:p w:rsidR="00000000" w:rsidDel="00000000" w:rsidP="00000000" w:rsidRDefault="00000000" w:rsidRPr="00000000" w14:paraId="0000007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Une lithiase biliaire peut bloquer l’excrétion des sucs pancréatiques et de la bile  </w:t>
      </w:r>
    </w:p>
    <w:p w:rsidR="00000000" w:rsidDel="00000000" w:rsidP="00000000" w:rsidRDefault="00000000" w:rsidRPr="00000000" w14:paraId="0000007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Une lithiase biliaire peut provoquer une pancréatite nécrotico-hémorragique  </w:t>
      </w:r>
    </w:p>
    <w:p w:rsidR="00000000" w:rsidDel="00000000" w:rsidP="00000000" w:rsidRDefault="00000000" w:rsidRPr="00000000" w14:paraId="0000008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19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foie, indiquez-la(les) proposition(s) exacte(s) :</w:t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secteur paramédian droit comprend les segments III et IV  </w:t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secteur paramédian gauche comprend les segments II et III  </w:t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secteur latéral droit comprend les segments VII et VIII  </w:t>
      </w:r>
    </w:p>
    <w:p w:rsidR="00000000" w:rsidDel="00000000" w:rsidP="00000000" w:rsidRDefault="00000000" w:rsidRPr="00000000" w14:paraId="0000008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secteur latéral gauche comprend les segments II et III  </w:t>
      </w:r>
    </w:p>
    <w:p w:rsidR="00000000" w:rsidDel="00000000" w:rsidP="00000000" w:rsidRDefault="00000000" w:rsidRPr="00000000" w14:paraId="0000008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20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l’intestin grêle, indiquez-la(les) proposition(s) exacte(s) :</w:t>
      </w:r>
    </w:p>
    <w:p w:rsidR="00000000" w:rsidDel="00000000" w:rsidP="00000000" w:rsidRDefault="00000000" w:rsidRPr="00000000" w14:paraId="0000008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L’intestin grêle est bosselé  </w:t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colon est un tube lisse  </w:t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colon présente 3 tænias coliques </w:t>
      </w:r>
    </w:p>
    <w:p w:rsidR="00000000" w:rsidDel="00000000" w:rsidP="00000000" w:rsidRDefault="00000000" w:rsidRPr="00000000" w14:paraId="0000008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3 tænias coliques sont visibles sur une vue antérieure </w:t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8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vascularisation intestinale, indiquez-la(les) proposition(s) exacte(s) :</w:t>
      </w:r>
    </w:p>
    <w:p w:rsidR="00000000" w:rsidDel="00000000" w:rsidP="00000000" w:rsidRDefault="00000000" w:rsidRPr="00000000" w14:paraId="0000009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L’artère colica média est issue du bord gauche de l’artère mésentérique supérieure  </w:t>
      </w:r>
    </w:p>
    <w:p w:rsidR="00000000" w:rsidDel="00000000" w:rsidP="00000000" w:rsidRDefault="00000000" w:rsidRPr="00000000" w14:paraId="0000009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L’artère colica média est à destinée du colon transverse </w:t>
      </w:r>
    </w:p>
    <w:p w:rsidR="00000000" w:rsidDel="00000000" w:rsidP="00000000" w:rsidRDefault="00000000" w:rsidRPr="00000000" w14:paraId="0000009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L’artère iléo-colique droite donne 5 branches  </w:t>
      </w:r>
    </w:p>
    <w:p w:rsidR="00000000" w:rsidDel="00000000" w:rsidP="00000000" w:rsidRDefault="00000000" w:rsidRPr="00000000" w14:paraId="0000009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L’artère iléo-colique droite donne 2 branches cæcales qui passent en avant du cæcum </w:t>
      </w:r>
    </w:p>
    <w:p w:rsidR="00000000" w:rsidDel="00000000" w:rsidP="00000000" w:rsidRDefault="00000000" w:rsidRPr="00000000" w14:paraId="0000009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9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rectum, indiquez-la(les) proposition(s) exacte(s) </w:t>
      </w:r>
    </w:p>
    <w:p w:rsidR="00000000" w:rsidDel="00000000" w:rsidP="00000000" w:rsidRDefault="00000000" w:rsidRPr="00000000" w14:paraId="0000009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couche muqueuse du rectum présente des plis : les valves annales  </w:t>
      </w:r>
    </w:p>
    <w:p w:rsidR="00000000" w:rsidDel="00000000" w:rsidP="00000000" w:rsidRDefault="00000000" w:rsidRPr="00000000" w14:paraId="0000009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colonnes annales de Morgagni sont de disposition verticale  </w:t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ligne ano-rectale limite en haut la zone des colonnes </w:t>
      </w:r>
    </w:p>
    <w:p w:rsidR="00000000" w:rsidDel="00000000" w:rsidP="00000000" w:rsidRDefault="00000000" w:rsidRPr="00000000" w14:paraId="0000009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ligne pectinée est la limite inférieure de la muqueuse épidermoide  </w:t>
      </w:r>
    </w:p>
    <w:p w:rsidR="00000000" w:rsidDel="00000000" w:rsidP="00000000" w:rsidRDefault="00000000" w:rsidRPr="00000000" w14:paraId="0000009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9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rectum, indiquez-la(les) proposition(s) exacte(s)</w:t>
      </w:r>
    </w:p>
    <w:p w:rsidR="00000000" w:rsidDel="00000000" w:rsidP="00000000" w:rsidRDefault="00000000" w:rsidRPr="00000000" w14:paraId="0000009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sphincter du rectum est composé de fibres musculaires striées et lisses  </w:t>
      </w:r>
    </w:p>
    <w:p w:rsidR="00000000" w:rsidDel="00000000" w:rsidP="00000000" w:rsidRDefault="00000000" w:rsidRPr="00000000" w14:paraId="000000A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sphincter lisse est composé du muscle Lévator Ani </w:t>
      </w:r>
    </w:p>
    <w:p w:rsidR="00000000" w:rsidDel="00000000" w:rsidP="00000000" w:rsidRDefault="00000000" w:rsidRPr="00000000" w14:paraId="000000A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sphincter strié est disposé en dedans du sphincter lisse </w:t>
      </w:r>
    </w:p>
    <w:p w:rsidR="00000000" w:rsidDel="00000000" w:rsidP="00000000" w:rsidRDefault="00000000" w:rsidRPr="00000000" w14:paraId="000000A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sphincter strié est disposé en dehors du sphincter lisse  </w:t>
      </w:r>
    </w:p>
    <w:p w:rsidR="00000000" w:rsidDel="00000000" w:rsidP="00000000" w:rsidRDefault="00000000" w:rsidRPr="00000000" w14:paraId="000000A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A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morphologie du cœur, indiquez la (ou les) proposition(s) exacte(s) :</w:t>
      </w:r>
    </w:p>
    <w:p w:rsidR="00000000" w:rsidDel="00000000" w:rsidP="00000000" w:rsidRDefault="00000000" w:rsidRPr="00000000" w14:paraId="000000A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L’artère pulmonaire se divise rapidement en deux artères, elle est la seule artère qui transporte du sang oxygéné</w:t>
      </w:r>
    </w:p>
    <w:p w:rsidR="00000000" w:rsidDel="00000000" w:rsidP="00000000" w:rsidRDefault="00000000" w:rsidRPr="00000000" w14:paraId="000000A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L’atrium gauche est vertical et l’atrium droit est horizontal</w:t>
      </w:r>
    </w:p>
    <w:p w:rsidR="00000000" w:rsidDel="00000000" w:rsidP="00000000" w:rsidRDefault="00000000" w:rsidRPr="00000000" w14:paraId="000000A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L’auricule droit est visible sur une vue postérieure du cœur </w:t>
      </w:r>
    </w:p>
    <w:p w:rsidR="00000000" w:rsidDel="00000000" w:rsidP="00000000" w:rsidRDefault="00000000" w:rsidRPr="00000000" w14:paraId="000000A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On peut retrouver une angulation de 45° entre l’atrium droit et l’atrium gauche </w:t>
      </w:r>
    </w:p>
    <w:p w:rsidR="00000000" w:rsidDel="00000000" w:rsidP="00000000" w:rsidRDefault="00000000" w:rsidRPr="00000000" w14:paraId="000000A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A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vascularisation du cœur, indiquez la (ou les) proposition(s) exacte(s) :</w:t>
      </w:r>
    </w:p>
    <w:p w:rsidR="00000000" w:rsidDel="00000000" w:rsidP="00000000" w:rsidRDefault="00000000" w:rsidRPr="00000000" w14:paraId="000000A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L’artère coronaire droite va se diviser en 3 segments : le deuxième passe dans le sillon atrio-ventriculaire droit</w:t>
      </w:r>
    </w:p>
    <w:p w:rsidR="00000000" w:rsidDel="00000000" w:rsidP="00000000" w:rsidRDefault="00000000" w:rsidRPr="00000000" w14:paraId="000000A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deuxième septale issue de l’artère interventriculaire antérieure vient vasculariser le nœud sinu-atrial de Keith et Flack</w:t>
      </w:r>
    </w:p>
    <w:p w:rsidR="00000000" w:rsidDel="00000000" w:rsidP="00000000" w:rsidRDefault="00000000" w:rsidRPr="00000000" w14:paraId="000000A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segment 1 de la coronaire droite va donner 2 collatérales</w:t>
      </w:r>
    </w:p>
    <w:p w:rsidR="00000000" w:rsidDel="00000000" w:rsidP="00000000" w:rsidRDefault="00000000" w:rsidRPr="00000000" w14:paraId="000000B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Ses 2 collatérales sont l’artère infundibulaire de Vieussens et l’artère circonflexe</w:t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B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l’appareil cardio-vasculaire, indiquez la (ou les) proposition(s) exacte(s) :</w:t>
      </w:r>
    </w:p>
    <w:p w:rsidR="00000000" w:rsidDel="00000000" w:rsidP="00000000" w:rsidRDefault="00000000" w:rsidRPr="00000000" w14:paraId="000000B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L’artère pulmonaire droite passe en avant de la veine cave supérieure </w:t>
      </w:r>
    </w:p>
    <w:p w:rsidR="00000000" w:rsidDel="00000000" w:rsidP="00000000" w:rsidRDefault="00000000" w:rsidRPr="00000000" w14:paraId="000000B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muscles papillaires sont des trabécules de 1er ordre </w:t>
      </w:r>
    </w:p>
    <w:p w:rsidR="00000000" w:rsidDel="00000000" w:rsidP="00000000" w:rsidRDefault="00000000" w:rsidRPr="00000000" w14:paraId="000000B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persistance de la communication entre les deux atriums chez la personne jeune peut parfois provoquer des AVC</w:t>
      </w:r>
    </w:p>
    <w:p w:rsidR="00000000" w:rsidDel="00000000" w:rsidP="00000000" w:rsidRDefault="00000000" w:rsidRPr="00000000" w14:paraId="000000B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Si le système parasympathique est activé, on peut avoir une augmentation de la fréquence cardiaque </w:t>
      </w:r>
    </w:p>
    <w:p w:rsidR="00000000" w:rsidDel="00000000" w:rsidP="00000000" w:rsidRDefault="00000000" w:rsidRPr="00000000" w14:paraId="000000B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B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27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l’appareil respiratoire, indiquez la (ou les) proposition(s) exacte(s) :</w:t>
      </w:r>
    </w:p>
    <w:p w:rsidR="00000000" w:rsidDel="00000000" w:rsidP="00000000" w:rsidRDefault="00000000" w:rsidRPr="00000000" w14:paraId="000000B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lobe inférieur est en grande partie en postérieur du poumon </w:t>
      </w:r>
    </w:p>
    <w:p w:rsidR="00000000" w:rsidDel="00000000" w:rsidP="00000000" w:rsidRDefault="00000000" w:rsidRPr="00000000" w14:paraId="000000B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ligne axillaire antérieure passe par le bord externe du muscle grand dorsal</w:t>
      </w:r>
    </w:p>
    <w:p w:rsidR="00000000" w:rsidDel="00000000" w:rsidP="00000000" w:rsidRDefault="00000000" w:rsidRPr="00000000" w14:paraId="000000B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veine pulmonaire supérieure droite est en arrière de la bronche pulmonaire droite </w:t>
      </w:r>
    </w:p>
    <w:p w:rsidR="00000000" w:rsidDel="00000000" w:rsidP="00000000" w:rsidRDefault="00000000" w:rsidRPr="00000000" w14:paraId="000000B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veines pulmonaires circulent en périphérie du lobule alors que les artères pulmonaires accompagnent l’axe aérien</w:t>
      </w:r>
    </w:p>
    <w:p w:rsidR="00000000" w:rsidDel="00000000" w:rsidP="00000000" w:rsidRDefault="00000000" w:rsidRPr="00000000" w14:paraId="000000B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C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28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l’appareil respiratoire, indiquez la (ou les) proposition(s) exacte(s) :</w:t>
      </w:r>
    </w:p>
    <w:p w:rsidR="00000000" w:rsidDel="00000000" w:rsidP="00000000" w:rsidRDefault="00000000" w:rsidRPr="00000000" w14:paraId="000000C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bronches segmentaires font suite aux bronches lobaires</w:t>
      </w:r>
    </w:p>
    <w:p w:rsidR="00000000" w:rsidDel="00000000" w:rsidP="00000000" w:rsidRDefault="00000000" w:rsidRPr="00000000" w14:paraId="000000C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nerf pneumogastrique droit qui est aussi appelé nerf vague droit est en rapport avec l’atrium droit</w:t>
      </w:r>
    </w:p>
    <w:p w:rsidR="00000000" w:rsidDel="00000000" w:rsidP="00000000" w:rsidRDefault="00000000" w:rsidRPr="00000000" w14:paraId="000000C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En regard de la 12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superscript"/>
          <w:rtl w:val="0"/>
        </w:rPr>
        <w:t xml:space="preserve">ème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vertèbre thoracique on peut retrouver le hiatus œsophagien </w:t>
      </w:r>
    </w:p>
    <w:p w:rsidR="00000000" w:rsidDel="00000000" w:rsidP="00000000" w:rsidRDefault="00000000" w:rsidRPr="00000000" w14:paraId="000000C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On retrouve 2 scissures sur chaque poumon</w:t>
      </w:r>
    </w:p>
    <w:p w:rsidR="00000000" w:rsidDel="00000000" w:rsidP="00000000" w:rsidRDefault="00000000" w:rsidRPr="00000000" w14:paraId="000000C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C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29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l’appareil respiratoire, indiquez la (ou les) proposition(s) exacte(s) :</w:t>
      </w:r>
    </w:p>
    <w:p w:rsidR="00000000" w:rsidDel="00000000" w:rsidP="00000000" w:rsidRDefault="00000000" w:rsidRPr="00000000" w14:paraId="000000C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Au niveau du poumon gauche, le culmen se situe au-dessus de la lingula  </w:t>
      </w:r>
    </w:p>
    <w:p w:rsidR="00000000" w:rsidDel="00000000" w:rsidP="00000000" w:rsidRDefault="00000000" w:rsidRPr="00000000" w14:paraId="000000C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L’arc aortique se projette en regard de l’apex pulmonaire</w:t>
      </w:r>
    </w:p>
    <w:p w:rsidR="00000000" w:rsidDel="00000000" w:rsidP="00000000" w:rsidRDefault="00000000" w:rsidRPr="00000000" w14:paraId="000000C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ligament sterno-péricardique est peu solide</w:t>
      </w:r>
    </w:p>
    <w:p w:rsidR="00000000" w:rsidDel="00000000" w:rsidP="00000000" w:rsidRDefault="00000000" w:rsidRPr="00000000" w14:paraId="000000C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chirurgie de l’œsophage est préférentiellement réalisée du côté droit</w:t>
      </w:r>
    </w:p>
    <w:p w:rsidR="00000000" w:rsidDel="00000000" w:rsidP="00000000" w:rsidRDefault="00000000" w:rsidRPr="00000000" w14:paraId="000000C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C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30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diaphragme thoraco-abdominal, indiquez la (ou les) proposition(s) exacte(s) :</w:t>
      </w:r>
    </w:p>
    <w:p w:rsidR="00000000" w:rsidDel="00000000" w:rsidP="00000000" w:rsidRDefault="00000000" w:rsidRPr="00000000" w14:paraId="000000D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portion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lombale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du diaphragme s’insère sur les arcades intercostales</w:t>
      </w:r>
    </w:p>
    <w:p w:rsidR="00000000" w:rsidDel="00000000" w:rsidP="00000000" w:rsidRDefault="00000000" w:rsidRPr="00000000" w14:paraId="000000D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Ces arcades intercostales unissent le sommet des dernières côtes flottantes avec la 10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superscript"/>
          <w:rtl w:val="0"/>
        </w:rPr>
        <w:t xml:space="preserve">ème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côte </w:t>
      </w:r>
    </w:p>
    <w:p w:rsidR="00000000" w:rsidDel="00000000" w:rsidP="00000000" w:rsidRDefault="00000000" w:rsidRPr="00000000" w14:paraId="000000D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pilier musculaire gauche du diaphragme va venir s’insérer sur le pilier fibreux gauche  </w:t>
      </w:r>
    </w:p>
    <w:p w:rsidR="00000000" w:rsidDel="00000000" w:rsidP="00000000" w:rsidRDefault="00000000" w:rsidRPr="00000000" w14:paraId="000000D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pilier musculaire droit du diaphragme va venir s’insérer sur le pilier fibreux droit </w:t>
      </w:r>
    </w:p>
    <w:p w:rsidR="00000000" w:rsidDel="00000000" w:rsidP="00000000" w:rsidRDefault="00000000" w:rsidRPr="00000000" w14:paraId="000000D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D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diaphragme thoraco-abdominal, indiquez la (ou les) proposition(s) exacte(s) :</w:t>
      </w:r>
    </w:p>
    <w:p w:rsidR="00000000" w:rsidDel="00000000" w:rsidP="00000000" w:rsidRDefault="00000000" w:rsidRPr="00000000" w14:paraId="000000D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coupole droite du DTA se projette au-dessus du mamelon et la coupole gauche passe par le mamelon</w:t>
      </w:r>
    </w:p>
    <w:p w:rsidR="00000000" w:rsidDel="00000000" w:rsidP="00000000" w:rsidRDefault="00000000" w:rsidRPr="00000000" w14:paraId="000000D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Entre la ligne bi-mamelonnaire et la ligne bi sous-costale on retrouve la région thoracique</w:t>
      </w:r>
    </w:p>
    <w:p w:rsidR="00000000" w:rsidDel="00000000" w:rsidP="00000000" w:rsidRDefault="00000000" w:rsidRPr="00000000" w14:paraId="000000D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L’estomac fait partie des organes appartenant à l’abdomen</w:t>
      </w:r>
    </w:p>
    <w:p w:rsidR="00000000" w:rsidDel="00000000" w:rsidP="00000000" w:rsidRDefault="00000000" w:rsidRPr="00000000" w14:paraId="000000DA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partie périphérique du diaphragme est fibreuse et mobile (elle peut se contracter)</w:t>
      </w:r>
    </w:p>
    <w:p w:rsidR="00000000" w:rsidDel="00000000" w:rsidP="00000000" w:rsidRDefault="00000000" w:rsidRPr="00000000" w14:paraId="000000DB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DC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muscles droits de l’abdomen, indiquez la (ou les) proposition(s) exacte(s) :</w:t>
      </w:r>
    </w:p>
    <w:p w:rsidR="00000000" w:rsidDel="00000000" w:rsidP="00000000" w:rsidRDefault="00000000" w:rsidRPr="00000000" w14:paraId="000000D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muscles droits de l’abdomen sont des muscles monogastriques</w:t>
      </w:r>
    </w:p>
    <w:p w:rsidR="00000000" w:rsidDel="00000000" w:rsidP="00000000" w:rsidRDefault="00000000" w:rsidRPr="00000000" w14:paraId="000000D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Ils vont s’insérer sur les côtes 6, 7 et 8</w:t>
      </w:r>
    </w:p>
    <w:p w:rsidR="00000000" w:rsidDel="00000000" w:rsidP="00000000" w:rsidRDefault="00000000" w:rsidRPr="00000000" w14:paraId="000000E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Ce sont ces muscles qui donnent un aspect en « tablette de chocolat </w:t>
      </w:r>
    </w:p>
    <w:p w:rsidR="00000000" w:rsidDel="00000000" w:rsidP="00000000" w:rsidRDefault="00000000" w:rsidRPr="00000000" w14:paraId="000000E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muscles droits sont séparés par la ligne blanche de l’abdomen</w:t>
      </w:r>
    </w:p>
    <w:p w:rsidR="00000000" w:rsidDel="00000000" w:rsidP="00000000" w:rsidRDefault="00000000" w:rsidRPr="00000000" w14:paraId="000000E2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E3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ligament arqué, indiquez la (ou les) proposition(s) exacte(s) :</w:t>
      </w:r>
    </w:p>
    <w:p w:rsidR="00000000" w:rsidDel="00000000" w:rsidP="00000000" w:rsidRDefault="00000000" w:rsidRPr="00000000" w14:paraId="000000E5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A partir de cette ligne, l’ensemble des portions charnues des muscles vont passer en avant des grands droits</w:t>
      </w:r>
    </w:p>
    <w:p w:rsidR="00000000" w:rsidDel="00000000" w:rsidP="00000000" w:rsidRDefault="00000000" w:rsidRPr="00000000" w14:paraId="000000E6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Celle-ci se trouve au niveau du tiers moyen/tiers inférieur du segment ombilic/pubis</w:t>
      </w:r>
    </w:p>
    <w:p w:rsidR="00000000" w:rsidDel="00000000" w:rsidP="00000000" w:rsidRDefault="00000000" w:rsidRPr="00000000" w14:paraId="000000E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muscle oblique externe, quel que soit l’endroit, est toujours en avant de tous les autres muscles</w:t>
      </w:r>
    </w:p>
    <w:p w:rsidR="00000000" w:rsidDel="00000000" w:rsidP="00000000" w:rsidRDefault="00000000" w:rsidRPr="00000000" w14:paraId="000000E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Seuls le fascia transversalis et le péritoine restent constamment en arrière des grands droits </w:t>
      </w:r>
    </w:p>
    <w:p w:rsidR="00000000" w:rsidDel="00000000" w:rsidP="00000000" w:rsidRDefault="00000000" w:rsidRPr="00000000" w14:paraId="000000E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EA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paroi du tronc, indiquez la (ou les) proposition(s) exacte(s) :</w:t>
      </w:r>
    </w:p>
    <w:p w:rsidR="00000000" w:rsidDel="00000000" w:rsidP="00000000" w:rsidRDefault="00000000" w:rsidRPr="00000000" w14:paraId="000000E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hernie de l’aine touche jusqu’à 30% de la population </w:t>
      </w:r>
    </w:p>
    <w:p w:rsidR="00000000" w:rsidDel="00000000" w:rsidP="00000000" w:rsidRDefault="00000000" w:rsidRPr="00000000" w14:paraId="000000E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paroi inférieure du canal inguinal est composée par la faux inguinale </w:t>
      </w:r>
    </w:p>
    <w:p w:rsidR="00000000" w:rsidDel="00000000" w:rsidP="00000000" w:rsidRDefault="00000000" w:rsidRPr="00000000" w14:paraId="000000E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Les hernies crurales, qui sont les hernies de la femme, sont difficiles à diagnostiquer </w:t>
      </w:r>
    </w:p>
    <w:p w:rsidR="00000000" w:rsidDel="00000000" w:rsidP="00000000" w:rsidRDefault="00000000" w:rsidRPr="00000000" w14:paraId="000000E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fascia transversalis recouvre le péritoine </w:t>
      </w:r>
    </w:p>
    <w:p w:rsidR="00000000" w:rsidDel="00000000" w:rsidP="00000000" w:rsidRDefault="00000000" w:rsidRPr="00000000" w14:paraId="000000F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F1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os du membre supérieur, indiquez la ou les réponses exacte(s) :</w:t>
      </w:r>
    </w:p>
    <w:p w:rsidR="00000000" w:rsidDel="00000000" w:rsidP="00000000" w:rsidRDefault="00000000" w:rsidRPr="00000000" w14:paraId="000000F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scapula possède une épine qui se prolonge par l’acromion pour s’articuler avec la clavicule</w:t>
      </w:r>
    </w:p>
    <w:p w:rsidR="00000000" w:rsidDel="00000000" w:rsidP="00000000" w:rsidRDefault="00000000" w:rsidRPr="00000000" w14:paraId="000000F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tête ulnaire s’articule avec l’humérus </w:t>
      </w:r>
    </w:p>
    <w:p w:rsidR="00000000" w:rsidDel="00000000" w:rsidP="00000000" w:rsidRDefault="00000000" w:rsidRPr="00000000" w14:paraId="000000F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clavicule possède une concavité médiale </w:t>
      </w:r>
    </w:p>
    <w:p w:rsidR="00000000" w:rsidDel="00000000" w:rsidP="00000000" w:rsidRDefault="00000000" w:rsidRPr="00000000" w14:paraId="000000F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os du métacarpe sont au nombre de 8</w:t>
      </w:r>
    </w:p>
    <w:p w:rsidR="00000000" w:rsidDel="00000000" w:rsidP="00000000" w:rsidRDefault="00000000" w:rsidRPr="00000000" w14:paraId="000000F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F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la vascularisation du membre supérieur, indiquez la ou les réponses exacte(s) :</w:t>
      </w:r>
    </w:p>
    <w:p w:rsidR="00000000" w:rsidDel="00000000" w:rsidP="00000000" w:rsidRDefault="00000000" w:rsidRPr="00000000" w14:paraId="000000F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veine basilique est médiale par rapport à la veine médiane</w:t>
      </w:r>
    </w:p>
    <w:p w:rsidR="00000000" w:rsidDel="00000000" w:rsidP="00000000" w:rsidRDefault="00000000" w:rsidRPr="00000000" w14:paraId="000000F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L’artère humérale donne les artères radiale et ulnaire </w:t>
      </w:r>
    </w:p>
    <w:p w:rsidR="00000000" w:rsidDel="00000000" w:rsidP="00000000" w:rsidRDefault="00000000" w:rsidRPr="00000000" w14:paraId="000000F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On peut prendre le pouls au niveau de l’artère radiale</w:t>
      </w:r>
    </w:p>
    <w:p w:rsidR="00000000" w:rsidDel="00000000" w:rsidP="00000000" w:rsidRDefault="00000000" w:rsidRPr="00000000" w14:paraId="000000F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M veineux de Rouvière est un lieu privilégié pour les ponctions veineuses</w:t>
      </w:r>
    </w:p>
    <w:p w:rsidR="00000000" w:rsidDel="00000000" w:rsidP="00000000" w:rsidRDefault="00000000" w:rsidRPr="00000000" w14:paraId="000000F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F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37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articulations du membre supérieur, indiquez la ou les réponses exacte(s) :</w:t>
      </w:r>
    </w:p>
    <w:p w:rsidR="00000000" w:rsidDel="00000000" w:rsidP="00000000" w:rsidRDefault="00000000" w:rsidRPr="00000000" w14:paraId="0000010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tête humérale fait 2/3 de sphère</w:t>
      </w:r>
    </w:p>
    <w:p w:rsidR="00000000" w:rsidDel="00000000" w:rsidP="00000000" w:rsidRDefault="00000000" w:rsidRPr="00000000" w14:paraId="0000010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L’articulation de l’épaule est la plus mobile du corps humain</w:t>
      </w:r>
    </w:p>
    <w:p w:rsidR="00000000" w:rsidDel="00000000" w:rsidP="00000000" w:rsidRDefault="00000000" w:rsidRPr="00000000" w14:paraId="0000010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Les articulation radio ulnaires correspondent à une double ellipsoïde inversée à axe commun</w:t>
      </w:r>
    </w:p>
    <w:p w:rsidR="00000000" w:rsidDel="00000000" w:rsidP="00000000" w:rsidRDefault="00000000" w:rsidRPr="00000000" w14:paraId="0000010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L’articulation scapulo humérale est une sphéroïde</w:t>
      </w:r>
    </w:p>
    <w:p w:rsidR="00000000" w:rsidDel="00000000" w:rsidP="00000000" w:rsidRDefault="00000000" w:rsidRPr="00000000" w14:paraId="0000010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0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38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l’innervation du membre supérieur, indiquez la ou les réponse exacte(s) :</w:t>
      </w:r>
    </w:p>
    <w:p w:rsidR="00000000" w:rsidDel="00000000" w:rsidP="00000000" w:rsidRDefault="00000000" w:rsidRPr="00000000" w14:paraId="0000010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nerf radial donne la sensibilité du sommet de la loge hypothénarienne </w:t>
      </w:r>
    </w:p>
    <w:p w:rsidR="00000000" w:rsidDel="00000000" w:rsidP="00000000" w:rsidRDefault="00000000" w:rsidRPr="00000000" w14:paraId="0000010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nerf ulnaire passe dans le canal de Guyon</w:t>
      </w:r>
    </w:p>
    <w:p w:rsidR="00000000" w:rsidDel="00000000" w:rsidP="00000000" w:rsidRDefault="00000000" w:rsidRPr="00000000" w14:paraId="0000010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nerf ulnaire donne la sensibilité au troisième doigt de la main</w:t>
      </w:r>
    </w:p>
    <w:p w:rsidR="00000000" w:rsidDel="00000000" w:rsidP="00000000" w:rsidRDefault="00000000" w:rsidRPr="00000000" w14:paraId="0000010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nerf radial passe dans le canal carpien </w:t>
      </w:r>
    </w:p>
    <w:p w:rsidR="00000000" w:rsidDel="00000000" w:rsidP="00000000" w:rsidRDefault="00000000" w:rsidRPr="00000000" w14:paraId="0000010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0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39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l’ostéologie du membre inférieur, indiquez la ou les réponses exacte(s) : </w:t>
      </w:r>
    </w:p>
    <w:p w:rsidR="00000000" w:rsidDel="00000000" w:rsidP="00000000" w:rsidRDefault="00000000" w:rsidRPr="00000000" w14:paraId="0000010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tête fémorale doit être alignée avec le petit trochanter </w:t>
      </w:r>
    </w:p>
    <w:p w:rsidR="00000000" w:rsidDel="00000000" w:rsidP="00000000" w:rsidRDefault="00000000" w:rsidRPr="00000000" w14:paraId="0000011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ligne âpre bifurque en distalité du tibia </w:t>
      </w:r>
    </w:p>
    <w:p w:rsidR="00000000" w:rsidDel="00000000" w:rsidP="00000000" w:rsidRDefault="00000000" w:rsidRPr="00000000" w14:paraId="0000011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condyle médial du tibia est convexe </w:t>
      </w:r>
    </w:p>
    <w:p w:rsidR="00000000" w:rsidDel="00000000" w:rsidP="00000000" w:rsidRDefault="00000000" w:rsidRPr="00000000" w14:paraId="0000011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tête fémorale forme 1/3 de sphère </w:t>
      </w:r>
    </w:p>
    <w:p w:rsidR="00000000" w:rsidDel="00000000" w:rsidP="00000000" w:rsidRDefault="00000000" w:rsidRPr="00000000" w14:paraId="0000011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1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40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articulations du membre inférieur, indiquez la ou les réponses exacte(s) :</w:t>
      </w:r>
    </w:p>
    <w:p w:rsidR="00000000" w:rsidDel="00000000" w:rsidP="00000000" w:rsidRDefault="00000000" w:rsidRPr="00000000" w14:paraId="0000011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fractures cervicales vraies sont moins fréquentes que les fractures per trochantériennes</w:t>
      </w:r>
    </w:p>
    <w:p w:rsidR="00000000" w:rsidDel="00000000" w:rsidP="00000000" w:rsidRDefault="00000000" w:rsidRPr="00000000" w14:paraId="0000011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fractures cervicale vraies sont extra capsulaires</w:t>
      </w:r>
    </w:p>
    <w:p w:rsidR="00000000" w:rsidDel="00000000" w:rsidP="00000000" w:rsidRDefault="00000000" w:rsidRPr="00000000" w14:paraId="0000011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L’articulation fémoro patellaire est un élément essentiel de l’appareil extenseur du genou </w:t>
      </w:r>
    </w:p>
    <w:p w:rsidR="00000000" w:rsidDel="00000000" w:rsidP="00000000" w:rsidRDefault="00000000" w:rsidRPr="00000000" w14:paraId="0000011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patella est située entre le fémur et le muscle quadriceps </w:t>
      </w:r>
    </w:p>
    <w:p w:rsidR="00000000" w:rsidDel="00000000" w:rsidP="00000000" w:rsidRDefault="00000000" w:rsidRPr="00000000" w14:paraId="0000011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1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des ligaments du genou, indiquez la ou les réponses exacte(s) :</w:t>
      </w:r>
    </w:p>
    <w:p w:rsidR="00000000" w:rsidDel="00000000" w:rsidP="00000000" w:rsidRDefault="00000000" w:rsidRPr="00000000" w14:paraId="0000011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ligaments collatéraux ne sont pas croisé entre eux</w:t>
      </w:r>
    </w:p>
    <w:p w:rsidR="00000000" w:rsidDel="00000000" w:rsidP="00000000" w:rsidRDefault="00000000" w:rsidRPr="00000000" w14:paraId="0000011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ligament collatéral latéral va vers l’avant </w:t>
      </w:r>
    </w:p>
    <w:p w:rsidR="00000000" w:rsidDel="00000000" w:rsidP="00000000" w:rsidRDefault="00000000" w:rsidRPr="00000000" w14:paraId="0000011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ménisque latéral a une forme de O</w:t>
      </w:r>
    </w:p>
    <w:p w:rsidR="00000000" w:rsidDel="00000000" w:rsidP="00000000" w:rsidRDefault="00000000" w:rsidRPr="00000000" w14:paraId="0000012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ligament croisé antérieur est relié au condyle fémoral latéral </w:t>
      </w:r>
    </w:p>
    <w:p w:rsidR="00000000" w:rsidDel="00000000" w:rsidP="00000000" w:rsidRDefault="00000000" w:rsidRPr="00000000" w14:paraId="0000012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2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l’anatomie de profondeur du membre inférieur, indiquez la ou les réponse exacte(s) :</w:t>
      </w:r>
    </w:p>
    <w:p w:rsidR="00000000" w:rsidDel="00000000" w:rsidP="00000000" w:rsidRDefault="00000000" w:rsidRPr="00000000" w14:paraId="0000012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muscle quadriceps fait partie de la loge médiale de la cuisse</w:t>
      </w:r>
    </w:p>
    <w:p w:rsidR="00000000" w:rsidDel="00000000" w:rsidP="00000000" w:rsidRDefault="00000000" w:rsidRPr="00000000" w14:paraId="0000012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Pour faire une injection dans la fesse il faut piquer dans le quart supérieur interne pour ne pas léser le nerf sciatique</w:t>
      </w:r>
    </w:p>
    <w:p w:rsidR="00000000" w:rsidDel="00000000" w:rsidP="00000000" w:rsidRDefault="00000000" w:rsidRPr="00000000" w14:paraId="0000012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nerf sciatique passe en avant du muscle piriforme</w:t>
      </w:r>
    </w:p>
    <w:p w:rsidR="00000000" w:rsidDel="00000000" w:rsidP="00000000" w:rsidRDefault="00000000" w:rsidRPr="00000000" w14:paraId="0000012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L’artère fémorale est latérale par rapport au nerf fémoral</w:t>
      </w:r>
    </w:p>
    <w:p w:rsidR="00000000" w:rsidDel="00000000" w:rsidP="00000000" w:rsidRDefault="00000000" w:rsidRPr="00000000" w14:paraId="0000012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2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rachis, indiquez la ou les réponses exacte(s) :</w:t>
      </w:r>
    </w:p>
    <w:p w:rsidR="00000000" w:rsidDel="00000000" w:rsidP="00000000" w:rsidRDefault="00000000" w:rsidRPr="00000000" w14:paraId="0000012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sacrum possède une double concavité antérieure</w:t>
      </w:r>
    </w:p>
    <w:p w:rsidR="00000000" w:rsidDel="00000000" w:rsidP="00000000" w:rsidRDefault="00000000" w:rsidRPr="00000000" w14:paraId="0000012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charnière lombo sacrée est sensible aux pathologies dégénératives liées à l’âge</w:t>
      </w:r>
    </w:p>
    <w:p w:rsidR="00000000" w:rsidDel="00000000" w:rsidP="00000000" w:rsidRDefault="00000000" w:rsidRPr="00000000" w14:paraId="0000012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Avec l’âge le disque intervertébral à tendance à s’user et à se tasser</w:t>
      </w:r>
    </w:p>
    <w:p w:rsidR="00000000" w:rsidDel="00000000" w:rsidP="00000000" w:rsidRDefault="00000000" w:rsidRPr="00000000" w14:paraId="0000012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vertèbres peuvent être sujettes à l’ostéoporose </w:t>
      </w:r>
    </w:p>
    <w:p w:rsidR="00000000" w:rsidDel="00000000" w:rsidP="00000000" w:rsidRDefault="00000000" w:rsidRPr="00000000" w14:paraId="0000012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3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rachis, indiquez la ou les réponses exacte(s) :</w:t>
      </w:r>
    </w:p>
    <w:p w:rsidR="00000000" w:rsidDel="00000000" w:rsidP="00000000" w:rsidRDefault="00000000" w:rsidRPr="00000000" w14:paraId="0000013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processus articulaire sont en regard de la jonction entre pédicules et lames</w:t>
      </w:r>
    </w:p>
    <w:p w:rsidR="00000000" w:rsidDel="00000000" w:rsidP="00000000" w:rsidRDefault="00000000" w:rsidRPr="00000000" w14:paraId="0000013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côtes sont uniquement en regard du rachis thoracique </w:t>
      </w:r>
    </w:p>
    <w:p w:rsidR="00000000" w:rsidDel="00000000" w:rsidP="00000000" w:rsidRDefault="00000000" w:rsidRPr="00000000" w14:paraId="0000013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Les côtes possèdent 3 types de torsions </w:t>
      </w:r>
    </w:p>
    <w:p w:rsidR="00000000" w:rsidDel="00000000" w:rsidP="00000000" w:rsidRDefault="00000000" w:rsidRPr="00000000" w14:paraId="0000013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processus articulaires inférieurs regardent vers le bas et l’avant</w:t>
      </w:r>
    </w:p>
    <w:p w:rsidR="00000000" w:rsidDel="00000000" w:rsidP="00000000" w:rsidRDefault="00000000" w:rsidRPr="00000000" w14:paraId="0000013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3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rachis, indiquez la ou les réponses exacte(s) :</w:t>
      </w:r>
    </w:p>
    <w:p w:rsidR="00000000" w:rsidDel="00000000" w:rsidP="00000000" w:rsidRDefault="00000000" w:rsidRPr="00000000" w14:paraId="0000013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première côte est articulée avec le corps du sternum</w:t>
      </w:r>
    </w:p>
    <w:p w:rsidR="00000000" w:rsidDel="00000000" w:rsidP="00000000" w:rsidRDefault="00000000" w:rsidRPr="00000000" w14:paraId="0000013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tubercules des côtes s’articulent avec les processus transverses des vertèbres thoraciques</w:t>
      </w:r>
    </w:p>
    <w:p w:rsidR="00000000" w:rsidDel="00000000" w:rsidP="00000000" w:rsidRDefault="00000000" w:rsidRPr="00000000" w14:paraId="0000013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L’angle de Louis correspond à l’angle formé entre le manubrium et le corps du sternum en vue de profil</w:t>
      </w:r>
    </w:p>
    <w:p w:rsidR="00000000" w:rsidDel="00000000" w:rsidP="00000000" w:rsidRDefault="00000000" w:rsidRPr="00000000" w14:paraId="0000013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Pour faire une ponction pleurale il faut piquer sur le bord inférieur de la côte supérieure</w:t>
      </w:r>
    </w:p>
    <w:p w:rsidR="00000000" w:rsidDel="00000000" w:rsidP="00000000" w:rsidRDefault="00000000" w:rsidRPr="00000000" w14:paraId="0000013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3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À propos du virus de la grippe, indiquez la (les) proposition(s) exacte(s) :</w:t>
      </w:r>
    </w:p>
    <w:p w:rsidR="00000000" w:rsidDel="00000000" w:rsidP="00000000" w:rsidRDefault="00000000" w:rsidRPr="00000000" w14:paraId="0000014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variations mineures sont causées par des erreurs de la polymerase virales </w:t>
      </w:r>
    </w:p>
    <w:p w:rsidR="00000000" w:rsidDel="00000000" w:rsidP="00000000" w:rsidRDefault="00000000" w:rsidRPr="00000000" w14:paraId="0000014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variations mineures sont causées par des échanges de fragments </w:t>
      </w:r>
    </w:p>
    <w:p w:rsidR="00000000" w:rsidDel="00000000" w:rsidP="00000000" w:rsidRDefault="00000000" w:rsidRPr="00000000" w14:paraId="00000142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Les variations majeures sont causées par des erreurs de la polymerase virales</w:t>
      </w:r>
    </w:p>
    <w:p w:rsidR="00000000" w:rsidDel="00000000" w:rsidP="00000000" w:rsidRDefault="00000000" w:rsidRPr="00000000" w14:paraId="00000143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variations  majeurs sont causées par des échanges de fragments</w:t>
      </w:r>
    </w:p>
    <w:p w:rsidR="00000000" w:rsidDel="00000000" w:rsidP="00000000" w:rsidRDefault="00000000" w:rsidRPr="00000000" w14:paraId="00000144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45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47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À propos de l’herpès, indiquez-la (les) proposition(s) exacte(s) :</w:t>
      </w:r>
    </w:p>
    <w:p w:rsidR="00000000" w:rsidDel="00000000" w:rsidP="00000000" w:rsidRDefault="00000000" w:rsidRPr="00000000" w14:paraId="00000147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A)lors d’une réactivation le virus va migrer de façon centripète </w:t>
      </w:r>
    </w:p>
    <w:p w:rsidR="00000000" w:rsidDel="00000000" w:rsidP="00000000" w:rsidRDefault="00000000" w:rsidRPr="00000000" w14:paraId="00000148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lors de son bourgeonnement il va être enveloppé </w:t>
      </w:r>
    </w:p>
    <w:p w:rsidR="00000000" w:rsidDel="00000000" w:rsidP="00000000" w:rsidRDefault="00000000" w:rsidRPr="00000000" w14:paraId="0000014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C)on appelle récurrence, une réactivation qui peut donner des signes cliniques </w:t>
      </w:r>
    </w:p>
    <w:p w:rsidR="00000000" w:rsidDel="00000000" w:rsidP="00000000" w:rsidRDefault="00000000" w:rsidRPr="00000000" w14:paraId="0000014A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une forme grave est le meningo-encephalite </w:t>
      </w:r>
    </w:p>
    <w:p w:rsidR="00000000" w:rsidDel="00000000" w:rsidP="00000000" w:rsidRDefault="00000000" w:rsidRPr="00000000" w14:paraId="0000014B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4C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120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48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du mode d’action des principaux antibiotiques , indiquer la (les) proposition(s) exacte(s) :</w:t>
      </w:r>
    </w:p>
    <w:p w:rsidR="00000000" w:rsidDel="00000000" w:rsidP="00000000" w:rsidRDefault="00000000" w:rsidRPr="00000000" w14:paraId="0000014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La pénicilline G se donne en IV et IM et le staphylocoque  aureus est résistant </w:t>
      </w:r>
    </w:p>
    <w:p w:rsidR="00000000" w:rsidDel="00000000" w:rsidP="00000000" w:rsidRDefault="00000000" w:rsidRPr="00000000" w14:paraId="0000014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B)Le spectre d’action de la pénicilline  G sont les streptocoques</w:t>
      </w:r>
    </w:p>
    <w:p w:rsidR="00000000" w:rsidDel="00000000" w:rsidP="00000000" w:rsidRDefault="00000000" w:rsidRPr="00000000" w14:paraId="0000015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C)la pénicilline M se donne par voie orale </w:t>
      </w:r>
    </w:p>
    <w:p w:rsidR="00000000" w:rsidDel="00000000" w:rsidP="00000000" w:rsidRDefault="00000000" w:rsidRPr="00000000" w14:paraId="0000015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D)Elle agit sur tous les staphylocoques et streptocoques A </w:t>
      </w:r>
    </w:p>
    <w:p w:rsidR="00000000" w:rsidDel="00000000" w:rsidP="00000000" w:rsidRDefault="00000000" w:rsidRPr="00000000" w14:paraId="00000152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53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120" w:line="240" w:lineRule="auto"/>
        <w:ind w:right="119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49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:A propos des mécanismes de résistance aux antibiotiques, indiquer la (les) proposition(s) exacte(s) :</w:t>
      </w:r>
    </w:p>
    <w:p w:rsidR="00000000" w:rsidDel="00000000" w:rsidP="00000000" w:rsidRDefault="00000000" w:rsidRPr="00000000" w14:paraId="0000015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Un phénomène correspond à des enzymes qui vont altérer ou modifier l’antibiotique pour le rendre inefficace </w:t>
      </w:r>
    </w:p>
    <w:p w:rsidR="00000000" w:rsidDel="00000000" w:rsidP="00000000" w:rsidRDefault="00000000" w:rsidRPr="00000000" w14:paraId="0000015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Un phénomène correspond à un mécanisme de perméabilité l’antibiotique rentre de partout </w:t>
      </w:r>
    </w:p>
    <w:p w:rsidR="00000000" w:rsidDel="00000000" w:rsidP="00000000" w:rsidRDefault="00000000" w:rsidRPr="00000000" w14:paraId="0000015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Un phénomène correspond à une modification de la cible </w:t>
      </w:r>
    </w:p>
    <w:p w:rsidR="00000000" w:rsidDel="00000000" w:rsidP="00000000" w:rsidRDefault="00000000" w:rsidRPr="00000000" w14:paraId="0000015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Un phénomène correspond à un mécanisme de pompe à efflux l’antibiotique ne va pas pénétrer mais va être aspiré grâce à ces pompes </w:t>
      </w:r>
    </w:p>
    <w:p w:rsidR="00000000" w:rsidDel="00000000" w:rsidP="00000000" w:rsidRDefault="00000000" w:rsidRPr="00000000" w14:paraId="0000015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5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12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50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:À propos du virus de la grippe, indiquez la (les) proposition(s) exacte(s)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Dans le porc il peut y avoir des co infections par des virus aviaires et humains </w:t>
      </w:r>
    </w:p>
    <w:p w:rsidR="00000000" w:rsidDel="00000000" w:rsidP="00000000" w:rsidRDefault="00000000" w:rsidRPr="00000000" w14:paraId="0000015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Ces 2 types de virus sont assez similaires</w:t>
      </w:r>
    </w:p>
    <w:p w:rsidR="00000000" w:rsidDel="00000000" w:rsidP="00000000" w:rsidRDefault="00000000" w:rsidRPr="00000000" w14:paraId="0000015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Lorsque des fragments sont échangés on obtient un virus recombinant </w:t>
      </w:r>
    </w:p>
    <w:p w:rsidR="00000000" w:rsidDel="00000000" w:rsidP="00000000" w:rsidRDefault="00000000" w:rsidRPr="00000000" w14:paraId="0000015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ce processus concerne que le type A </w:t>
      </w:r>
    </w:p>
    <w:p w:rsidR="00000000" w:rsidDel="00000000" w:rsidP="00000000" w:rsidRDefault="00000000" w:rsidRPr="00000000" w14:paraId="0000016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6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spacing w:after="120" w:line="276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51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l’introduction à la virologie, indiquez-la(les) proposition(s) exacte(s) :</w:t>
      </w:r>
    </w:p>
    <w:p w:rsidR="00000000" w:rsidDel="00000000" w:rsidP="00000000" w:rsidRDefault="00000000" w:rsidRPr="00000000" w14:paraId="00000163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lymphocytes T CD4 sont aussi appelés lymphocytes cytotoxiques </w:t>
      </w:r>
    </w:p>
    <w:p w:rsidR="00000000" w:rsidDel="00000000" w:rsidP="00000000" w:rsidRDefault="00000000" w:rsidRPr="00000000" w14:paraId="00000164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Les lymphocytes T CD8 se différencie en plasmocytes (= usine à anticorps) </w:t>
      </w:r>
    </w:p>
    <w:p w:rsidR="00000000" w:rsidDel="00000000" w:rsidP="00000000" w:rsidRDefault="00000000" w:rsidRPr="00000000" w14:paraId="00000165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Les lymphocytes T CD4 régulent et organisent la réponse adaptative </w:t>
      </w:r>
    </w:p>
    <w:p w:rsidR="00000000" w:rsidDel="00000000" w:rsidP="00000000" w:rsidRDefault="00000000" w:rsidRPr="00000000" w14:paraId="00000166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La réponse adaptative arrive dans tous les cas à éliminer l’infection virales </w:t>
      </w:r>
    </w:p>
    <w:p w:rsidR="00000000" w:rsidDel="00000000" w:rsidP="00000000" w:rsidRDefault="00000000" w:rsidRPr="00000000" w14:paraId="00000167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68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spacing w:after="120" w:line="276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52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A propos de l’introduction à la virologie, indiquez-la(les) proposition(s) exacte(s) :</w:t>
      </w:r>
    </w:p>
    <w:p w:rsidR="00000000" w:rsidDel="00000000" w:rsidP="00000000" w:rsidRDefault="00000000" w:rsidRPr="00000000" w14:paraId="0000016A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Il existe autant de stratégies d’échappement viral qu’il existe de virus </w:t>
      </w:r>
    </w:p>
    <w:p w:rsidR="00000000" w:rsidDel="00000000" w:rsidP="00000000" w:rsidRDefault="00000000" w:rsidRPr="00000000" w14:paraId="0000016B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latence virale n’est pas une stratégie des virus herpès (HSV, EBV…) </w:t>
      </w:r>
    </w:p>
    <w:p w:rsidR="00000000" w:rsidDel="00000000" w:rsidP="00000000" w:rsidRDefault="00000000" w:rsidRPr="00000000" w14:paraId="0000016C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La variabilité génétique est une caractéristique majeure des virus à ARN</w:t>
      </w:r>
    </w:p>
    <w:p w:rsidR="00000000" w:rsidDel="00000000" w:rsidP="00000000" w:rsidRDefault="00000000" w:rsidRPr="00000000" w14:paraId="0000016D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Non, c’est une caractéristique des virus à ADN </w:t>
      </w:r>
    </w:p>
    <w:p w:rsidR="00000000" w:rsidDel="00000000" w:rsidP="00000000" w:rsidRDefault="00000000" w:rsidRPr="00000000" w14:paraId="0000016E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6F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120" w:line="276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53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Concernant la reverse transcriptase, indiquez-la (les) proposition(s) exacte(s) :</w:t>
      </w:r>
    </w:p>
    <w:p w:rsidR="00000000" w:rsidDel="00000000" w:rsidP="00000000" w:rsidRDefault="00000000" w:rsidRPr="00000000" w14:paraId="00000171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Elle a une forme de main droite</w:t>
      </w:r>
    </w:p>
    <w:p w:rsidR="00000000" w:rsidDel="00000000" w:rsidP="00000000" w:rsidRDefault="00000000" w:rsidRPr="00000000" w14:paraId="00000172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Sa paume présente l’activité RNAse H</w:t>
      </w:r>
    </w:p>
    <w:p w:rsidR="00000000" w:rsidDel="00000000" w:rsidP="00000000" w:rsidRDefault="00000000" w:rsidRPr="00000000" w14:paraId="00000173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Elle est un hétérodimère p66/p51</w:t>
      </w:r>
    </w:p>
    <w:p w:rsidR="00000000" w:rsidDel="00000000" w:rsidP="00000000" w:rsidRDefault="00000000" w:rsidRPr="00000000" w14:paraId="00000174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Elle assure une activité ADN-polymérase ADN-dépendante</w:t>
      </w:r>
    </w:p>
    <w:p w:rsidR="00000000" w:rsidDel="00000000" w:rsidP="00000000" w:rsidRDefault="00000000" w:rsidRPr="00000000" w14:paraId="00000175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120" w:line="276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54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Concernant les thérapeutiques antirétrovirales, indiquez-la(les) proposition(s) exacte(s) :</w:t>
      </w:r>
    </w:p>
    <w:p w:rsidR="00000000" w:rsidDel="00000000" w:rsidP="00000000" w:rsidRDefault="00000000" w:rsidRPr="00000000" w14:paraId="00000177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Lors de l’étape de transcription et de traduction, ADN viral est sensible aux thérapeutiques (anti-intégrases) </w:t>
      </w:r>
    </w:p>
    <w:p w:rsidR="00000000" w:rsidDel="00000000" w:rsidP="00000000" w:rsidRDefault="00000000" w:rsidRPr="00000000" w14:paraId="00000178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L’anti-protéases se lient au site actif de l’enzyme et empêchent le clivage des précurseurs polypeptidiques </w:t>
      </w:r>
    </w:p>
    <w:p w:rsidR="00000000" w:rsidDel="00000000" w:rsidP="00000000" w:rsidRDefault="00000000" w:rsidRPr="00000000" w14:paraId="00000179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L’AZT est un INTI qui est efficace en monothérapie à long terme car bloque les mutations </w:t>
      </w:r>
    </w:p>
    <w:p w:rsidR="00000000" w:rsidDel="00000000" w:rsidP="00000000" w:rsidRDefault="00000000" w:rsidRPr="00000000" w14:paraId="0000017A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inhibiteurs de fusion cible la gp120</w:t>
      </w:r>
    </w:p>
    <w:p w:rsidR="00000000" w:rsidDel="00000000" w:rsidP="00000000" w:rsidRDefault="00000000" w:rsidRPr="00000000" w14:paraId="0000017B">
      <w:pPr>
        <w:spacing w:after="0" w:line="276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0" w:line="276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spacing w:after="120" w:line="276" w:lineRule="auto"/>
        <w:ind w:right="12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QCM 55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: À propos des corécepteurs cellulaires, indiquez-la(les) proposition(s) exacte(s) :</w:t>
      </w:r>
    </w:p>
    <w:p w:rsidR="00000000" w:rsidDel="00000000" w:rsidP="00000000" w:rsidRDefault="00000000" w:rsidRPr="00000000" w14:paraId="0000017E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Les corécepteurs appartiennent à la famille des récepteurs à 7 domaines transmembranaires.</w:t>
      </w:r>
    </w:p>
    <w:p w:rsidR="00000000" w:rsidDel="00000000" w:rsidP="00000000" w:rsidRDefault="00000000" w:rsidRPr="00000000" w14:paraId="0000017F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corécepteur CCR5 est principalement utilisé par les souches à tropisme X4.</w:t>
      </w:r>
    </w:p>
    <w:p w:rsidR="00000000" w:rsidDel="00000000" w:rsidP="00000000" w:rsidRDefault="00000000" w:rsidRPr="00000000" w14:paraId="00000180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corécepteur CXCR4 est le récepteur des alpha-chimiokines.</w:t>
      </w:r>
    </w:p>
    <w:p w:rsidR="00000000" w:rsidDel="00000000" w:rsidP="00000000" w:rsidRDefault="00000000" w:rsidRPr="00000000" w14:paraId="00000181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Les souches à tropisme R5 infectent préférentiellement les macrophages et les cellules dendritiques.</w:t>
      </w:r>
    </w:p>
    <w:p w:rsidR="00000000" w:rsidDel="00000000" w:rsidP="00000000" w:rsidRDefault="00000000" w:rsidRPr="00000000" w14:paraId="00000182">
      <w:pPr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183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38" w:w="11906" w:orient="portrait"/>
      <w:pgMar w:bottom="568" w:top="567" w:left="720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8">
    <w:pPr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b w:val="1"/>
        <w:bCs w:val="1"/>
        <w:color w:val="404040"/>
        <w:highlight w:val="yellow"/>
        <w:rtl w:val="0"/>
      </w:rPr>
      <w:t xml:space="preserve">JJ.MM.AAAA</w:t>
    </w:r>
    <w:r w:rsidDel="00000000" w:rsidR="00000000" w:rsidRPr="00000000">
      <w:rPr>
        <w:b w:val="1"/>
        <w:bCs w:val="1"/>
        <w:color w:val="404040"/>
        <w:rtl w:val="0"/>
      </w:rPr>
      <w:t xml:space="preserve"> </w:t>
      <w:tab/>
      <w:t xml:space="preserve">                  Le tutorat est gratuit. Toute reproduction ou vente est interdite. </w:t>
      <w:tab/>
      <w:tab/>
    </w:r>
    <w:r w:rsidDel="00000000" w:rsidR="00000000" w:rsidRPr="00000000">
      <w:rPr>
        <w:color w:val="404040"/>
        <w:rtl w:val="0"/>
      </w:rPr>
      <w:t xml:space="preserve">Page </w:t>
    </w:r>
    <w:r w:rsidDel="00000000" w:rsidR="00000000" w:rsidRPr="00000000">
      <w:rPr>
        <w:b w:val="1"/>
        <w:bCs w:val="1"/>
        <w:color w:val="40404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404040"/>
        <w:rtl w:val="0"/>
      </w:rPr>
      <w:t xml:space="preserve"> sur </w:t>
    </w:r>
    <w:r w:rsidDel="00000000" w:rsidR="00000000" w:rsidRPr="00000000">
      <w:rPr>
        <w:b w:val="1"/>
        <w:bCs w:val="1"/>
        <w:color w:val="40404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ieddepage">
    <w:name w:val="footer"/>
    <w:basedOn w:val="Normal"/>
    <w:link w:val="PieddepageCar"/>
    <w:uiPriority w:val="99"/>
    <w:unhideWhenUsed w:val="1"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styleId="PieddepageCar" w:customStyle="1">
    <w:name w:val="Pied de page Car"/>
    <w:link w:val="Pieddepage"/>
    <w:uiPriority w:val="99"/>
    <w:rsid w:val="0055059B"/>
    <w:rPr>
      <w:rFonts w:cs="Times New Roman" w:eastAsia="Times New Roman"/>
    </w:rPr>
  </w:style>
  <w:style w:type="paragraph" w:styleId="Grillemoyenne21" w:customStyle="1">
    <w:name w:val="Grille moyenne 21"/>
    <w:aliases w:val="qcm"/>
    <w:uiPriority w:val="1"/>
    <w:qFormat w:val="1"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 w:val="1"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8D6206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edebullesCar" w:customStyle="1">
    <w:name w:val="Texte de bulles Car"/>
    <w:link w:val="Textedebulles"/>
    <w:uiPriority w:val="99"/>
    <w:semiHidden w:val="1"/>
    <w:rsid w:val="008D6206"/>
    <w:rPr>
      <w:rFonts w:ascii="Tahoma" w:cs="Tahoma" w:hAnsi="Tahoma"/>
      <w:sz w:val="16"/>
      <w:szCs w:val="16"/>
    </w:rPr>
  </w:style>
  <w:style w:type="character" w:styleId="lang-el" w:customStyle="1">
    <w:name w:val="lang-el"/>
    <w:basedOn w:val="Policepardfaut"/>
    <w:rsid w:val="008D6206"/>
  </w:style>
  <w:style w:type="paragraph" w:styleId="Listecouleur-Accent11" w:customStyle="1">
    <w:name w:val="Liste couleur - Accent 11"/>
    <w:basedOn w:val="Normal"/>
    <w:uiPriority w:val="34"/>
    <w:qFormat w:val="1"/>
    <w:rsid w:val="001A0C88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E25260"/>
    <w:pPr>
      <w:spacing w:after="119" w:before="100" w:before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tandard" w:customStyle="1">
    <w:name w:val="Standard"/>
    <w:rsid w:val="00E25260"/>
    <w:pPr>
      <w:widowControl w:val="0"/>
      <w:suppressAutoHyphens w:val="1"/>
      <w:autoSpaceDN w:val="0"/>
    </w:pPr>
    <w:rPr>
      <w:rFonts w:ascii="Times New Roman" w:cs="Mangal" w:eastAsia="SimSun" w:hAnsi="Times New Roman"/>
      <w:kern w:val="3"/>
      <w:sz w:val="24"/>
      <w:szCs w:val="24"/>
      <w:lang w:bidi="hi-IN" w:eastAsia="zh-CN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6BGvdX0oQggoxV3OrhdymfEcbg==">CgMxLjA4AHIhMUJDQ2hvUEZMRnpPYkw4UGdwZ2JnYlFxaGdod3lIalNJ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2023-08-15T09:38:00Z</dcterms:created>
  <dc:creator>Anne</dc:creator>
</cp:coreProperties>
</file>