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50F96" w14:textId="77777777" w:rsidR="000275EE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  <w:r>
        <w:rPr>
          <w:rFonts w:ascii="Arial" w:eastAsia="Arial" w:hAnsi="Arial" w:cs="Arial"/>
          <w:b/>
          <w:bCs/>
          <w:noProof/>
          <w:color w:val="000000"/>
          <w:u w:val="single"/>
        </w:rPr>
        <w:drawing>
          <wp:anchor distT="0" distB="0" distL="114300" distR="114300" simplePos="0" relativeHeight="251658240" behindDoc="0" locked="0" layoutInCell="1" hidden="0" allowOverlap="1" wp14:anchorId="0865BED9" wp14:editId="42572E93">
            <wp:simplePos x="0" y="0"/>
            <wp:positionH relativeFrom="margin">
              <wp:posOffset>-330199</wp:posOffset>
            </wp:positionH>
            <wp:positionV relativeFrom="margin">
              <wp:posOffset>-255269</wp:posOffset>
            </wp:positionV>
            <wp:extent cx="889000" cy="909955"/>
            <wp:effectExtent l="0" t="0" r="0" b="0"/>
            <wp:wrapSquare wrapText="bothSides" distT="0" distB="0" distL="114300" distR="114300"/>
            <wp:docPr id="3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3"/>
                    <a:stretch>
                      <a:fillRect/>
                    </a:stretch>
                  </pic:blipFill>
                  <pic:spPr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color w:val="000000"/>
          <w:u w:val="single"/>
        </w:rPr>
        <w:t>Correction du DM</w:t>
      </w:r>
      <w:r>
        <w:rPr>
          <w:rFonts w:ascii="Arial" w:eastAsia="Arial" w:hAnsi="Arial" w:cs="Arial"/>
          <w:b/>
          <w:bCs/>
          <w:u w:val="single"/>
        </w:rPr>
        <w:t xml:space="preserve"> </w:t>
      </w:r>
      <w:r>
        <w:rPr>
          <w:rFonts w:ascii="Arial" w:eastAsia="Arial" w:hAnsi="Arial" w:cs="Arial"/>
          <w:b/>
          <w:bCs/>
          <w:color w:val="000000"/>
          <w:u w:val="single"/>
        </w:rPr>
        <w:t>:</w:t>
      </w:r>
      <w:r>
        <w:rPr>
          <w:rFonts w:ascii="Arial" w:eastAsia="Arial" w:hAnsi="Arial" w:cs="Arial"/>
          <w:b/>
          <w:bCs/>
          <w:highlight w:val="yellow"/>
          <w:u w:val="single"/>
        </w:rPr>
        <w:t xml:space="preserve"> </w:t>
      </w:r>
    </w:p>
    <w:p w14:paraId="0823B581" w14:textId="77777777" w:rsidR="000275EE" w:rsidRDefault="000275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bCs/>
          <w:color w:val="000000"/>
          <w:u w:val="single"/>
        </w:rPr>
      </w:pPr>
    </w:p>
    <w:p w14:paraId="5CF6B854" w14:textId="77777777" w:rsidR="000275EE" w:rsidRDefault="000275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000A5DA3" w14:textId="77777777" w:rsidR="000275EE" w:rsidRDefault="000275E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bCs/>
          <w:color w:val="000000"/>
          <w:sz w:val="14"/>
          <w:szCs w:val="14"/>
          <w:u w:val="single"/>
        </w:rPr>
      </w:pPr>
    </w:p>
    <w:p w14:paraId="28B6F801" w14:textId="77777777" w:rsidR="000275EE" w:rsidRDefault="000275EE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tbl>
      <w:tblPr>
        <w:tblStyle w:val="a"/>
        <w:tblpPr w:leftFromText="141" w:rightFromText="141" w:vertAnchor="text" w:tblpX="-75" w:tblpY="16"/>
        <w:tblW w:w="105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80"/>
        <w:gridCol w:w="1050"/>
        <w:gridCol w:w="1050"/>
        <w:gridCol w:w="1050"/>
        <w:gridCol w:w="1050"/>
        <w:gridCol w:w="1050"/>
        <w:gridCol w:w="1050"/>
        <w:gridCol w:w="1050"/>
        <w:gridCol w:w="1050"/>
        <w:gridCol w:w="1050"/>
      </w:tblGrid>
      <w:tr w:rsidR="000275EE" w14:paraId="1C5C23FB" w14:textId="77777777">
        <w:trPr>
          <w:trHeight w:val="257"/>
        </w:trPr>
        <w:tc>
          <w:tcPr>
            <w:tcW w:w="1080" w:type="dxa"/>
          </w:tcPr>
          <w:p w14:paraId="0E550447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1/</w:t>
            </w:r>
          </w:p>
        </w:tc>
        <w:tc>
          <w:tcPr>
            <w:tcW w:w="1050" w:type="dxa"/>
          </w:tcPr>
          <w:p w14:paraId="6E91C499" w14:textId="5602FB43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</w:t>
            </w:r>
          </w:p>
        </w:tc>
        <w:tc>
          <w:tcPr>
            <w:tcW w:w="1050" w:type="dxa"/>
          </w:tcPr>
          <w:p w14:paraId="6930133F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2/</w:t>
            </w:r>
          </w:p>
        </w:tc>
        <w:tc>
          <w:tcPr>
            <w:tcW w:w="1050" w:type="dxa"/>
          </w:tcPr>
          <w:p w14:paraId="745F46DA" w14:textId="25691EE0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  <w:tc>
          <w:tcPr>
            <w:tcW w:w="1050" w:type="dxa"/>
          </w:tcPr>
          <w:p w14:paraId="062E19C7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3/</w:t>
            </w:r>
          </w:p>
        </w:tc>
        <w:tc>
          <w:tcPr>
            <w:tcW w:w="1050" w:type="dxa"/>
          </w:tcPr>
          <w:p w14:paraId="319F8F15" w14:textId="6CCB9D62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ACD</w:t>
            </w:r>
          </w:p>
        </w:tc>
        <w:tc>
          <w:tcPr>
            <w:tcW w:w="1050" w:type="dxa"/>
          </w:tcPr>
          <w:p w14:paraId="5140DD6A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4/</w:t>
            </w:r>
          </w:p>
        </w:tc>
        <w:tc>
          <w:tcPr>
            <w:tcW w:w="1050" w:type="dxa"/>
          </w:tcPr>
          <w:p w14:paraId="407AFB9B" w14:textId="0319AF1D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BCD</w:t>
            </w:r>
          </w:p>
        </w:tc>
        <w:tc>
          <w:tcPr>
            <w:tcW w:w="1050" w:type="dxa"/>
          </w:tcPr>
          <w:p w14:paraId="491349D1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5/</w:t>
            </w:r>
          </w:p>
        </w:tc>
        <w:tc>
          <w:tcPr>
            <w:tcW w:w="1050" w:type="dxa"/>
          </w:tcPr>
          <w:p w14:paraId="0403AEF8" w14:textId="185E2EFC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</w:tr>
      <w:tr w:rsidR="000275EE" w14:paraId="6613ADEF" w14:textId="77777777">
        <w:trPr>
          <w:trHeight w:val="257"/>
        </w:trPr>
        <w:tc>
          <w:tcPr>
            <w:tcW w:w="1080" w:type="dxa"/>
          </w:tcPr>
          <w:p w14:paraId="15DD1D64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6/</w:t>
            </w:r>
          </w:p>
        </w:tc>
        <w:tc>
          <w:tcPr>
            <w:tcW w:w="1050" w:type="dxa"/>
          </w:tcPr>
          <w:p w14:paraId="5EBD4A8F" w14:textId="79E32396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BD</w:t>
            </w:r>
          </w:p>
        </w:tc>
        <w:tc>
          <w:tcPr>
            <w:tcW w:w="1050" w:type="dxa"/>
          </w:tcPr>
          <w:p w14:paraId="1EE249DC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7/</w:t>
            </w:r>
          </w:p>
        </w:tc>
        <w:tc>
          <w:tcPr>
            <w:tcW w:w="1050" w:type="dxa"/>
          </w:tcPr>
          <w:p w14:paraId="6A3844B3" w14:textId="5664B666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  <w:tc>
          <w:tcPr>
            <w:tcW w:w="1050" w:type="dxa"/>
          </w:tcPr>
          <w:p w14:paraId="0BB087AF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8/</w:t>
            </w:r>
          </w:p>
        </w:tc>
        <w:tc>
          <w:tcPr>
            <w:tcW w:w="1050" w:type="dxa"/>
          </w:tcPr>
          <w:p w14:paraId="0E51F355" w14:textId="7E4089F6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</w:t>
            </w:r>
          </w:p>
        </w:tc>
        <w:tc>
          <w:tcPr>
            <w:tcW w:w="1050" w:type="dxa"/>
          </w:tcPr>
          <w:p w14:paraId="78F0C48A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9/</w:t>
            </w:r>
          </w:p>
        </w:tc>
        <w:tc>
          <w:tcPr>
            <w:tcW w:w="1050" w:type="dxa"/>
          </w:tcPr>
          <w:p w14:paraId="47B0D8F8" w14:textId="012624BE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  <w:tc>
          <w:tcPr>
            <w:tcW w:w="1050" w:type="dxa"/>
          </w:tcPr>
          <w:p w14:paraId="66807F14" w14:textId="77777777" w:rsidR="000275EE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10/</w:t>
            </w:r>
          </w:p>
        </w:tc>
        <w:tc>
          <w:tcPr>
            <w:tcW w:w="1050" w:type="dxa"/>
          </w:tcPr>
          <w:p w14:paraId="6A980C10" w14:textId="443B6715" w:rsidR="000275EE" w:rsidRDefault="00DF7D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ABCD</w:t>
            </w:r>
          </w:p>
        </w:tc>
      </w:tr>
    </w:tbl>
    <w:p w14:paraId="1C0487C9" w14:textId="77777777" w:rsidR="000275EE" w:rsidRDefault="000275EE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74D9FB50" w14:textId="21452BF1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DF7D61">
        <w:rPr>
          <w:rFonts w:ascii="Arial" w:eastAsia="Arial" w:hAnsi="Arial" w:cs="Arial"/>
          <w:b/>
          <w:bCs/>
          <w:sz w:val="20"/>
          <w:szCs w:val="20"/>
        </w:rPr>
        <w:t xml:space="preserve"> AD</w:t>
      </w:r>
    </w:p>
    <w:p w14:paraId="698B2F56" w14:textId="484917A6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BA3D913" w14:textId="7D188AD0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: 500 ml : hémorragie ; 1L : hémorragie sévère +++</w:t>
      </w:r>
    </w:p>
    <w:p w14:paraId="77CB77C7" w14:textId="53E3D6F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53BF113E" w14:textId="07EBA18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4054C6A" w14:textId="49C69766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3A5176FE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24ECB1C" w14:textId="55BC4CE1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ABCD</w:t>
      </w:r>
    </w:p>
    <w:p w14:paraId="03D2CD0A" w14:textId="4E6A10AF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910A045" w14:textId="1470A899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DE15448" w14:textId="5076C0BA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86B0022" w14:textId="1C2F9045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BF0F81C" w14:textId="394F4A04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166B2942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81A8FC9" w14:textId="05C237AA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DF7D61">
        <w:rPr>
          <w:rFonts w:ascii="Arial" w:eastAsia="Arial" w:hAnsi="Arial" w:cs="Arial"/>
          <w:b/>
          <w:bCs/>
          <w:sz w:val="20"/>
          <w:szCs w:val="20"/>
        </w:rPr>
        <w:t xml:space="preserve"> ACD</w:t>
      </w:r>
    </w:p>
    <w:p w14:paraId="1E0ADE73" w14:textId="2057A466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2049FBF" w14:textId="3F8B9004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: le pb c’est l’ABSCENCE DE CONTRACTION +++</w:t>
      </w:r>
    </w:p>
    <w:p w14:paraId="26711E2E" w14:textId="1496D50B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C9FA29A" w14:textId="7FC3D670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32DCA41" w14:textId="497BB791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3EB5176D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4507528" w14:textId="7B462892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BCD</w:t>
      </w:r>
    </w:p>
    <w:p w14:paraId="5DAB6116" w14:textId="411FDEB9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12B875DE" w14:textId="28CA222A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98E7634" w14:textId="64ED9ACF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9597756" w14:textId="1C4842FF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  <w:r w:rsidR="00DF7D61">
        <w:rPr>
          <w:rFonts w:ascii="Arial" w:eastAsia="Arial" w:hAnsi="Arial" w:cs="Arial"/>
          <w:sz w:val="20"/>
          <w:szCs w:val="20"/>
        </w:rPr>
        <w:t xml:space="preserve"> : le sondage vésical évacuateur pour que vous compreniez un peu mieux </w:t>
      </w:r>
      <w:proofErr w:type="spellStart"/>
      <w:r w:rsidR="00DF7D61">
        <w:rPr>
          <w:rFonts w:ascii="Arial" w:eastAsia="Arial" w:hAnsi="Arial" w:cs="Arial"/>
          <w:sz w:val="20"/>
          <w:szCs w:val="20"/>
        </w:rPr>
        <w:t>meme</w:t>
      </w:r>
      <w:proofErr w:type="spellEnd"/>
      <w:r w:rsidR="00DF7D61">
        <w:rPr>
          <w:rFonts w:ascii="Arial" w:eastAsia="Arial" w:hAnsi="Arial" w:cs="Arial"/>
          <w:sz w:val="20"/>
          <w:szCs w:val="20"/>
        </w:rPr>
        <w:t xml:space="preserve"> si </w:t>
      </w:r>
      <w:proofErr w:type="gramStart"/>
      <w:r w:rsidR="00DF7D61">
        <w:rPr>
          <w:rFonts w:ascii="Arial" w:eastAsia="Arial" w:hAnsi="Arial" w:cs="Arial"/>
          <w:sz w:val="20"/>
          <w:szCs w:val="20"/>
        </w:rPr>
        <w:t>c’est pas</w:t>
      </w:r>
      <w:proofErr w:type="gramEnd"/>
      <w:r w:rsidR="00DF7D61">
        <w:rPr>
          <w:rFonts w:ascii="Arial" w:eastAsia="Arial" w:hAnsi="Arial" w:cs="Arial"/>
          <w:sz w:val="20"/>
          <w:szCs w:val="20"/>
        </w:rPr>
        <w:t xml:space="preserve"> dans le cours, on le fait dès le début de la prise en charge, surtout en cas d’atonie utérine car une vessie pleine </w:t>
      </w:r>
      <w:proofErr w:type="gramStart"/>
      <w:r w:rsidR="00DF7D61">
        <w:rPr>
          <w:rFonts w:ascii="Arial" w:eastAsia="Arial" w:hAnsi="Arial" w:cs="Arial"/>
          <w:sz w:val="20"/>
          <w:szCs w:val="20"/>
        </w:rPr>
        <w:t>empêche à</w:t>
      </w:r>
      <w:proofErr w:type="gramEnd"/>
      <w:r w:rsidR="00DF7D61">
        <w:rPr>
          <w:rFonts w:ascii="Arial" w:eastAsia="Arial" w:hAnsi="Arial" w:cs="Arial"/>
          <w:sz w:val="20"/>
          <w:szCs w:val="20"/>
        </w:rPr>
        <w:t xml:space="preserve"> l’utérus de bien se contracter (ANAT PB visualisation) : </w:t>
      </w:r>
      <w:proofErr w:type="gramStart"/>
      <w:r w:rsidR="00DF7D61">
        <w:rPr>
          <w:rFonts w:ascii="Arial" w:eastAsia="Arial" w:hAnsi="Arial" w:cs="Arial"/>
          <w:sz w:val="20"/>
          <w:szCs w:val="20"/>
        </w:rPr>
        <w:t>ca</w:t>
      </w:r>
      <w:proofErr w:type="gramEnd"/>
      <w:r w:rsidR="00DF7D61">
        <w:rPr>
          <w:rFonts w:ascii="Arial" w:eastAsia="Arial" w:hAnsi="Arial" w:cs="Arial"/>
          <w:sz w:val="20"/>
          <w:szCs w:val="20"/>
        </w:rPr>
        <w:t xml:space="preserve"> favorise donc l’atonie utérine et ça peut aggraver le saignement</w:t>
      </w:r>
    </w:p>
    <w:p w14:paraId="78442543" w14:textId="3671A6F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69566151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1E04282" w14:textId="36144FC5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ABCD</w:t>
      </w:r>
    </w:p>
    <w:p w14:paraId="03644627" w14:textId="714B567F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8E4003D" w14:textId="70D108F6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DE9F53C" w14:textId="3E1BB191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371C6CE" w14:textId="5E35A990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2EE495AB" w14:textId="592D16D9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: TEXTO COURS</w:t>
      </w:r>
    </w:p>
    <w:p w14:paraId="124E89E1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0C3E86" w14:textId="4341AD1F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BD</w:t>
      </w:r>
    </w:p>
    <w:p w14:paraId="72C786F3" w14:textId="15DC9DE0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 xml:space="preserve"> : l’équipe anesthésiste doit intervenir dans la stratégie de 1 </w:t>
      </w:r>
      <w:proofErr w:type="spellStart"/>
      <w:r w:rsidR="00DF7D61">
        <w:rPr>
          <w:rFonts w:ascii="Arial" w:eastAsia="Arial" w:hAnsi="Arial" w:cs="Arial"/>
          <w:sz w:val="20"/>
          <w:szCs w:val="20"/>
        </w:rPr>
        <w:t>ere</w:t>
      </w:r>
      <w:proofErr w:type="spellEnd"/>
      <w:r w:rsidR="00DF7D61">
        <w:rPr>
          <w:rFonts w:ascii="Arial" w:eastAsia="Arial" w:hAnsi="Arial" w:cs="Arial"/>
          <w:sz w:val="20"/>
          <w:szCs w:val="20"/>
        </w:rPr>
        <w:t xml:space="preserve"> ligne, c’est-à-dire dans les 30 premières minutes</w:t>
      </w:r>
    </w:p>
    <w:p w14:paraId="6B91042C" w14:textId="78A58BD6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559FB67" w14:textId="27000E85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580E7C27" w14:textId="3881B622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EBDC6ED" w14:textId="47B4A3E5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11853503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E4F6F6F" w14:textId="49629428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</w:t>
      </w:r>
      <w:r w:rsidR="00DF7D61">
        <w:rPr>
          <w:rFonts w:ascii="Arial" w:eastAsia="Arial" w:hAnsi="Arial" w:cs="Arial"/>
          <w:b/>
          <w:bCs/>
          <w:sz w:val="20"/>
          <w:szCs w:val="20"/>
        </w:rPr>
        <w:t xml:space="preserve"> ABCD</w:t>
      </w:r>
    </w:p>
    <w:p w14:paraId="0872C9C6" w14:textId="3DDBF567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6B3593E" w14:textId="68B27168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9736EBA" w14:textId="6F691B30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7C6B88D1" w14:textId="2567C5A9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46CC36B" w14:textId="58E471A1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</w:p>
    <w:p w14:paraId="1B91C5B4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425A3819" w14:textId="1C32826C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ABC</w:t>
      </w:r>
    </w:p>
    <w:p w14:paraId="1A26E948" w14:textId="7803F6D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61D02C99" w14:textId="7D38336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0A4BC154" w14:textId="26560E67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7445B88" w14:textId="05BED9D6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: pas l’hystérectomie, puisqu’on retire l’utérus</w:t>
      </w:r>
    </w:p>
    <w:p w14:paraId="347823BC" w14:textId="3E560428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: ce sont bien des techniques de 3 e ligne</w:t>
      </w:r>
    </w:p>
    <w:p w14:paraId="7FFFA707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</w:p>
    <w:p w14:paraId="0DB7BF8B" w14:textId="0D2B5FC0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ABCD</w:t>
      </w:r>
    </w:p>
    <w:p w14:paraId="5D3BDEAF" w14:textId="66929EC0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CDAB956" w14:textId="21E11015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E05094F" w14:textId="5232B16C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3242F936" w14:textId="7DCD541F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E5F5A78" w14:textId="5A23599D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6ED99F80" w14:textId="77777777" w:rsidR="00DF7D61" w:rsidRDefault="00DF7D61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  <w:u w:val="single"/>
        </w:rPr>
      </w:pPr>
    </w:p>
    <w:p w14:paraId="3B1E7CDE" w14:textId="578BF345" w:rsidR="000275EE" w:rsidRDefault="00000000">
      <w:pPr>
        <w:spacing w:after="120" w:line="240" w:lineRule="auto"/>
        <w:ind w:right="119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 : </w:t>
      </w:r>
      <w:r w:rsidR="00DF7D61">
        <w:rPr>
          <w:rFonts w:ascii="Arial" w:eastAsia="Arial" w:hAnsi="Arial" w:cs="Arial"/>
          <w:b/>
          <w:bCs/>
          <w:sz w:val="20"/>
          <w:szCs w:val="20"/>
        </w:rPr>
        <w:t>ABCD</w:t>
      </w:r>
    </w:p>
    <w:p w14:paraId="1BA9313C" w14:textId="3763435B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44D28371" w14:textId="24DC2D62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5B096C2D" w14:textId="1964F38E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</w:p>
    <w:p w14:paraId="1387EA4B" w14:textId="747B5535" w:rsidR="000275EE" w:rsidRPr="00DF7D61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Vrai</w:t>
      </w:r>
      <w:r w:rsidR="00DF7D61">
        <w:rPr>
          <w:rFonts w:ascii="Arial" w:eastAsia="Arial" w:hAnsi="Arial" w:cs="Arial"/>
          <w:sz w:val="20"/>
          <w:szCs w:val="20"/>
        </w:rPr>
        <w:t> : j’anticipe la question : attention à différencier stérile/fertile de ménopausée : la femme n’ayant plus d’utérus, elle n’est plus fertile donc elle est STÉRILE car l’organisme ne peut pas accueillir d’embryon pour une grossesse sans l’utérus (cours d’</w:t>
      </w:r>
      <w:proofErr w:type="spellStart"/>
      <w:r w:rsidR="00DF7D61">
        <w:rPr>
          <w:rFonts w:ascii="Arial" w:eastAsia="Arial" w:hAnsi="Arial" w:cs="Arial"/>
          <w:sz w:val="20"/>
          <w:szCs w:val="20"/>
        </w:rPr>
        <w:t>embryo</w:t>
      </w:r>
      <w:proofErr w:type="spellEnd"/>
      <w:r w:rsidR="00DF7D61">
        <w:rPr>
          <w:rFonts w:ascii="Arial" w:eastAsia="Arial" w:hAnsi="Arial" w:cs="Arial"/>
          <w:sz w:val="20"/>
          <w:szCs w:val="20"/>
        </w:rPr>
        <w:t>) mais elle n’est pas ménopausée car il lui reste ses hormones produites par les ovaires. Attention même si c’est pas du texto cours je pense que c’est important cette nuance</w:t>
      </w:r>
    </w:p>
    <w:p w14:paraId="603400F5" w14:textId="31CAEE71" w:rsidR="000275EE" w:rsidRDefault="0000000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</w:t>
      </w:r>
      <w:r w:rsidR="00DF7D61">
        <w:rPr>
          <w:rFonts w:ascii="Arial" w:eastAsia="Arial" w:hAnsi="Arial" w:cs="Arial"/>
          <w:sz w:val="20"/>
          <w:szCs w:val="20"/>
        </w:rPr>
        <w:t xml:space="preserve"> </w:t>
      </w:r>
      <w:r w:rsidR="00DF7D61">
        <w:rPr>
          <w:rFonts w:ascii="Arial" w:eastAsia="Arial" w:hAnsi="Arial" w:cs="Arial"/>
          <w:sz w:val="20"/>
          <w:szCs w:val="20"/>
          <w:u w:val="single"/>
        </w:rPr>
        <w:t>Faux</w:t>
      </w:r>
      <w:r w:rsidR="00DF7D61">
        <w:rPr>
          <w:rFonts w:ascii="Arial" w:eastAsia="Arial" w:hAnsi="Arial" w:cs="Arial"/>
          <w:sz w:val="20"/>
          <w:szCs w:val="20"/>
        </w:rPr>
        <w:t> </w:t>
      </w:r>
    </w:p>
    <w:p w14:paraId="46159C4F" w14:textId="77777777" w:rsidR="000275EE" w:rsidRDefault="000275EE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461A4C5B" w14:textId="77777777" w:rsidR="000275EE" w:rsidRDefault="000275EE">
      <w:pPr>
        <w:spacing w:after="0" w:line="240" w:lineRule="auto"/>
        <w:rPr>
          <w:rFonts w:ascii="Arial" w:eastAsia="Arial" w:hAnsi="Arial" w:cs="Arial"/>
          <w:b/>
          <w:bCs/>
          <w:sz w:val="14"/>
          <w:szCs w:val="14"/>
          <w:u w:val="single"/>
        </w:rPr>
      </w:pPr>
    </w:p>
    <w:p w14:paraId="79F007BC" w14:textId="77777777" w:rsidR="000275EE" w:rsidRDefault="000275E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sectPr w:rsidR="000275EE">
      <w:footerReference w:type="default" r:id="rId8"/>
      <w:pgSz w:w="11906" w:h="16838"/>
      <w:pgMar w:top="527" w:right="720" w:bottom="568" w:left="720" w:header="142" w:footer="26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E4B4A" w14:textId="77777777" w:rsidR="00786CFA" w:rsidRDefault="00786CFA">
      <w:pPr>
        <w:spacing w:after="0" w:line="240" w:lineRule="auto"/>
      </w:pPr>
      <w:r>
        <w:separator/>
      </w:r>
    </w:p>
  </w:endnote>
  <w:endnote w:type="continuationSeparator" w:id="0">
    <w:p w14:paraId="394F5856" w14:textId="77777777" w:rsidR="00786CFA" w:rsidRDefault="0078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DD7B289C-3EE3-9547-82DF-B164F6AED8F9}"/>
    <w:embedBold r:id="rId2" w:fontKey="{42E48061-78AC-954B-89CF-0F3C27D80D9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C09A1CE1-DB74-8E45-8FE9-53AE3DBAD92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A3054B7B-292D-CB49-B567-3DE3332A7B85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  <w:embedRegular r:id="rId5" w:fontKey="{293E1A91-A906-3A40-B3DF-08C26B3EC42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208DA873-8FB0-9A4F-956B-C5A980C237F2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7" w:fontKey="{12474484-73FC-1149-A82C-6743F1422FC3}"/>
    <w:embedBold r:id="rId8" w:fontKey="{122599AF-8259-DE46-B58C-0FB548215291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9" w:fontKey="{0A365A1C-C5EA-7D44-A5B5-D2260FBC78E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5CB2D3" w14:textId="77777777" w:rsidR="000275EE" w:rsidRDefault="00000000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5387"/>
        <w:tab w:val="right" w:pos="10466"/>
      </w:tabs>
      <w:spacing w:after="0" w:line="240" w:lineRule="auto"/>
      <w:rPr>
        <w:b/>
        <w:bCs/>
        <w:color w:val="000000"/>
      </w:rPr>
    </w:pPr>
    <w:r>
      <w:rPr>
        <w:b/>
        <w:bCs/>
        <w:highlight w:val="yellow"/>
      </w:rPr>
      <w:t>JJ.MM.AAAA</w:t>
    </w:r>
    <w:r>
      <w:rPr>
        <w:color w:val="000000"/>
        <w:highlight w:val="yellow"/>
      </w:rPr>
      <w:tab/>
    </w:r>
    <w:r>
      <w:rPr>
        <w:color w:val="000000"/>
      </w:rPr>
      <w:t xml:space="preserve">              </w:t>
    </w:r>
    <w:r>
      <w:rPr>
        <w:b/>
        <w:bCs/>
        <w:color w:val="000000"/>
      </w:rPr>
      <w:t>Le tutorat est gratuit. Toute reproduction ou vente est interdite.</w:t>
    </w:r>
    <w:r>
      <w:rPr>
        <w:color w:val="000000"/>
      </w:rPr>
      <w:tab/>
      <w:t xml:space="preserve">                               </w:t>
    </w:r>
    <w:r>
      <w:rPr>
        <w:b/>
        <w:bCs/>
        <w:color w:val="000000"/>
      </w:rPr>
      <w:t xml:space="preserve">Page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PAGE</w:instrText>
    </w:r>
    <w:r>
      <w:rPr>
        <w:b/>
        <w:bCs/>
        <w:color w:val="000000"/>
      </w:rPr>
      <w:fldChar w:fldCharType="separate"/>
    </w:r>
    <w:r w:rsidR="00D545FE">
      <w:rPr>
        <w:b/>
        <w:bCs/>
        <w:noProof/>
        <w:color w:val="000000"/>
      </w:rPr>
      <w:t>1</w:t>
    </w:r>
    <w:r>
      <w:rPr>
        <w:b/>
        <w:bCs/>
        <w:color w:val="000000"/>
      </w:rPr>
      <w:fldChar w:fldCharType="end"/>
    </w:r>
    <w:r>
      <w:rPr>
        <w:b/>
        <w:bCs/>
        <w:color w:val="000000"/>
      </w:rPr>
      <w:t xml:space="preserve"> sur </w:t>
    </w:r>
    <w:r>
      <w:rPr>
        <w:b/>
        <w:bCs/>
        <w:color w:val="000000"/>
      </w:rPr>
      <w:fldChar w:fldCharType="begin"/>
    </w:r>
    <w:r>
      <w:rPr>
        <w:b/>
        <w:bCs/>
        <w:color w:val="000000"/>
      </w:rPr>
      <w:instrText>NUMPAGES</w:instrText>
    </w:r>
    <w:r>
      <w:rPr>
        <w:b/>
        <w:bCs/>
        <w:color w:val="000000"/>
      </w:rPr>
      <w:fldChar w:fldCharType="separate"/>
    </w:r>
    <w:r w:rsidR="00D545FE">
      <w:rPr>
        <w:b/>
        <w:bCs/>
        <w:noProof/>
        <w:color w:val="000000"/>
      </w:rPr>
      <w:t>2</w:t>
    </w:r>
    <w:r>
      <w:rPr>
        <w:b/>
        <w:bCs/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2E511" w14:textId="77777777" w:rsidR="00786CFA" w:rsidRDefault="00786CFA">
      <w:pPr>
        <w:spacing w:after="0" w:line="240" w:lineRule="auto"/>
      </w:pPr>
      <w:r>
        <w:separator/>
      </w:r>
    </w:p>
  </w:footnote>
  <w:footnote w:type="continuationSeparator" w:id="0">
    <w:p w14:paraId="316999EE" w14:textId="77777777" w:rsidR="00786CFA" w:rsidRDefault="00786C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5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5EE"/>
    <w:rsid w:val="000275EE"/>
    <w:rsid w:val="00786CFA"/>
    <w:rsid w:val="00A91F99"/>
    <w:rsid w:val="00D545FE"/>
    <w:rsid w:val="00DF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5A58080"/>
  <w15:docId w15:val="{2CA7D62D-29CA-A747-AE12-429B32FB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Grillemoyenne21">
    <w:name w:val="Grille moyenne 21"/>
    <w:aliases w:val="qcm"/>
    <w:uiPriority w:val="1"/>
    <w:qFormat/>
    <w:rsid w:val="0001581A"/>
    <w:rPr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+OEb7ZPaqHJdsIcjmtWNR51bQ==">CgMxLjA4AHIhMW1BMF8xZHRrclM2QVlOMG11bk9BQmM4aTA5ejVsNEgz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267</Words>
  <Characters>1472</Characters>
  <Application>Microsoft Office Word</Application>
  <DocSecurity>0</DocSecurity>
  <Lines>12</Lines>
  <Paragraphs>3</Paragraphs>
  <ScaleCrop>false</ScaleCrop>
  <Company/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</dc:creator>
  <cp:lastModifiedBy>Prunelle BLANC</cp:lastModifiedBy>
  <cp:revision>3</cp:revision>
  <dcterms:created xsi:type="dcterms:W3CDTF">2026-04-08T09:38:00Z</dcterms:created>
  <dcterms:modified xsi:type="dcterms:W3CDTF">2026-04-08T11:55:00Z</dcterms:modified>
</cp:coreProperties>
</file>