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C1F4F" w14:textId="16142568" w:rsidR="0026562D" w:rsidRDefault="00000000">
      <w:pPr>
        <w:spacing w:after="0" w:line="240" w:lineRule="auto"/>
        <w:ind w:left="142"/>
        <w:rPr>
          <w:b/>
          <w:sz w:val="32"/>
          <w:szCs w:val="32"/>
          <w:highlight w:val="yellow"/>
        </w:rPr>
      </w:pPr>
      <w:r>
        <w:rPr>
          <w:noProof/>
        </w:rPr>
        <w:drawing>
          <wp:anchor distT="0" distB="0" distL="114300" distR="114300" simplePos="0" relativeHeight="251658240" behindDoc="0" locked="0" layoutInCell="1" hidden="0" allowOverlap="1" wp14:anchorId="3521D9F1" wp14:editId="6EB2D155">
            <wp:simplePos x="0" y="0"/>
            <wp:positionH relativeFrom="margin">
              <wp:posOffset>5964978</wp:posOffset>
            </wp:positionH>
            <wp:positionV relativeFrom="margin">
              <wp:posOffset>-95670</wp:posOffset>
            </wp:positionV>
            <wp:extent cx="792480" cy="810895"/>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r="-62"/>
                    <a:stretch>
                      <a:fillRect/>
                    </a:stretch>
                  </pic:blipFill>
                  <pic:spPr>
                    <a:xfrm>
                      <a:off x="0" y="0"/>
                      <a:ext cx="792480" cy="810895"/>
                    </a:xfrm>
                    <a:prstGeom prst="rect">
                      <a:avLst/>
                    </a:prstGeom>
                    <a:ln/>
                  </pic:spPr>
                </pic:pic>
              </a:graphicData>
            </a:graphic>
          </wp:anchor>
        </w:drawing>
      </w:r>
      <w:r>
        <w:rPr>
          <w:b/>
          <w:i/>
          <w:sz w:val="40"/>
          <w:szCs w:val="40"/>
        </w:rPr>
        <w:t xml:space="preserve">DM </w:t>
      </w:r>
      <w:r w:rsidR="00207F17">
        <w:rPr>
          <w:b/>
          <w:i/>
          <w:sz w:val="40"/>
          <w:szCs w:val="40"/>
        </w:rPr>
        <w:t xml:space="preserve">compilé : Intro, S1, S2, S3, Annexes </w:t>
      </w:r>
      <w:r w:rsidR="00207F17">
        <w:rPr>
          <w:noProof/>
        </w:rPr>
        <w:t xml:space="preserve"> </w:t>
      </w:r>
      <w:r>
        <w:rPr>
          <w:noProof/>
        </w:rPr>
        <mc:AlternateContent>
          <mc:Choice Requires="wpg">
            <w:drawing>
              <wp:anchor distT="0" distB="0" distL="0" distR="0" simplePos="0" relativeHeight="251659264" behindDoc="1" locked="0" layoutInCell="1" hidden="0" allowOverlap="1" wp14:anchorId="5D15A177" wp14:editId="21E0282D">
                <wp:simplePos x="0" y="0"/>
                <wp:positionH relativeFrom="column">
                  <wp:posOffset>-63499</wp:posOffset>
                </wp:positionH>
                <wp:positionV relativeFrom="paragraph">
                  <wp:posOffset>-101599</wp:posOffset>
                </wp:positionV>
                <wp:extent cx="6890385" cy="868045"/>
                <wp:effectExtent l="0" t="0" r="0" b="0"/>
                <wp:wrapNone/>
                <wp:docPr id="7" name="Rectangle 7"/>
                <wp:cNvGraphicFramePr/>
                <a:graphic xmlns:a="http://schemas.openxmlformats.org/drawingml/2006/main">
                  <a:graphicData uri="http://schemas.microsoft.com/office/word/2010/wordprocessingShape">
                    <wps:wsp>
                      <wps:cNvSpPr/>
                      <wps:spPr>
                        <a:xfrm>
                          <a:off x="1938908" y="3384078"/>
                          <a:ext cx="6814185" cy="791845"/>
                        </a:xfrm>
                        <a:prstGeom prst="rect">
                          <a:avLst/>
                        </a:prstGeom>
                        <a:noFill/>
                        <a:ln w="25400" cap="flat" cmpd="sng">
                          <a:solidFill>
                            <a:srgbClr val="A6A6A6"/>
                          </a:solidFill>
                          <a:prstDash val="solid"/>
                          <a:miter lim="800000"/>
                          <a:headEnd type="none" w="sm" len="sm"/>
                          <a:tailEnd type="none" w="sm" len="sm"/>
                        </a:ln>
                      </wps:spPr>
                      <wps:txbx>
                        <w:txbxContent>
                          <w:p w14:paraId="0520ACD0" w14:textId="77777777" w:rsidR="0026562D" w:rsidRDefault="0026562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-63499</wp:posOffset>
                </wp:positionH>
                <wp:positionV relativeFrom="paragraph">
                  <wp:posOffset>-101599</wp:posOffset>
                </wp:positionV>
                <wp:extent cx="6890385" cy="868045"/>
                <wp:effectExtent b="0" l="0" r="0" t="0"/>
                <wp:wrapNone/>
                <wp:docPr id="7"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890385" cy="868045"/>
                        </a:xfrm>
                        <a:prstGeom prst="rect"/>
                        <a:ln/>
                      </pic:spPr>
                    </pic:pic>
                  </a:graphicData>
                </a:graphic>
              </wp:anchor>
            </w:drawing>
          </mc:Fallback>
        </mc:AlternateContent>
      </w:r>
    </w:p>
    <w:p w14:paraId="41B9D33F" w14:textId="1D74AF85" w:rsidR="0026562D" w:rsidRDefault="00000000">
      <w:pPr>
        <w:spacing w:after="0" w:line="240" w:lineRule="auto"/>
        <w:ind w:left="142"/>
        <w:rPr>
          <w:sz w:val="28"/>
          <w:szCs w:val="28"/>
        </w:rPr>
      </w:pPr>
      <w:r>
        <w:rPr>
          <w:sz w:val="36"/>
          <w:szCs w:val="36"/>
        </w:rPr>
        <w:t>Tutorat 2025-2026 :</w:t>
      </w:r>
      <w:r w:rsidR="006B1687">
        <w:rPr>
          <w:b/>
          <w:sz w:val="20"/>
          <w:szCs w:val="20"/>
        </w:rPr>
        <w:t xml:space="preserve"> </w:t>
      </w:r>
      <w:r w:rsidR="006B1687" w:rsidRPr="006B1687">
        <w:rPr>
          <w:b/>
          <w:sz w:val="28"/>
          <w:szCs w:val="28"/>
        </w:rPr>
        <w:t>1</w:t>
      </w:r>
      <w:r w:rsidR="004530C1">
        <w:rPr>
          <w:b/>
          <w:sz w:val="28"/>
          <w:szCs w:val="28"/>
        </w:rPr>
        <w:t>1</w:t>
      </w:r>
      <w:r w:rsidR="006B1687" w:rsidRPr="006B1687">
        <w:rPr>
          <w:b/>
          <w:sz w:val="28"/>
          <w:szCs w:val="28"/>
        </w:rPr>
        <w:t>4</w:t>
      </w:r>
      <w:r>
        <w:rPr>
          <w:b/>
          <w:sz w:val="28"/>
          <w:szCs w:val="28"/>
        </w:rPr>
        <w:t xml:space="preserve"> </w:t>
      </w:r>
      <w:r>
        <w:rPr>
          <w:b/>
          <w:sz w:val="28"/>
          <w:szCs w:val="28"/>
          <w:highlight w:val="white"/>
        </w:rPr>
        <w:t xml:space="preserve">QCMS – Durée : </w:t>
      </w:r>
      <w:r w:rsidR="006B1687">
        <w:rPr>
          <w:b/>
          <w:sz w:val="28"/>
          <w:szCs w:val="28"/>
        </w:rPr>
        <w:t>1</w:t>
      </w:r>
      <w:r w:rsidR="004530C1">
        <w:rPr>
          <w:b/>
          <w:sz w:val="28"/>
          <w:szCs w:val="28"/>
        </w:rPr>
        <w:t>1</w:t>
      </w:r>
      <w:r w:rsidR="006B1687">
        <w:rPr>
          <w:b/>
          <w:sz w:val="28"/>
          <w:szCs w:val="28"/>
        </w:rPr>
        <w:t>4</w:t>
      </w:r>
      <w:r>
        <w:rPr>
          <w:b/>
          <w:sz w:val="28"/>
          <w:szCs w:val="28"/>
        </w:rPr>
        <w:t xml:space="preserve"> </w:t>
      </w:r>
      <w:r>
        <w:rPr>
          <w:b/>
          <w:sz w:val="28"/>
          <w:szCs w:val="28"/>
          <w:highlight w:val="white"/>
        </w:rPr>
        <w:t>min</w:t>
      </w:r>
      <w:r>
        <w:rPr>
          <w:b/>
          <w:sz w:val="28"/>
          <w:szCs w:val="28"/>
        </w:rPr>
        <w:t xml:space="preserve"> </w:t>
      </w:r>
    </w:p>
    <w:p w14:paraId="10E9DE8C" w14:textId="77777777" w:rsidR="0026562D" w:rsidRDefault="0026562D">
      <w:pPr>
        <w:spacing w:after="0" w:line="240" w:lineRule="auto"/>
        <w:jc w:val="both"/>
        <w:rPr>
          <w:rFonts w:ascii="Arial" w:eastAsia="Arial" w:hAnsi="Arial" w:cs="Arial"/>
          <w:sz w:val="20"/>
          <w:szCs w:val="20"/>
        </w:rPr>
      </w:pPr>
    </w:p>
    <w:p w14:paraId="770B5F59" w14:textId="77777777" w:rsidR="0026562D" w:rsidRDefault="0026562D">
      <w:pPr>
        <w:pBdr>
          <w:top w:val="nil"/>
          <w:left w:val="nil"/>
          <w:bottom w:val="nil"/>
          <w:right w:val="nil"/>
          <w:between w:val="nil"/>
        </w:pBdr>
        <w:tabs>
          <w:tab w:val="left" w:pos="1020"/>
        </w:tabs>
        <w:spacing w:after="0" w:line="240" w:lineRule="auto"/>
        <w:rPr>
          <w:rFonts w:ascii="Arial" w:eastAsia="Arial" w:hAnsi="Arial" w:cs="Arial"/>
          <w:color w:val="000000"/>
          <w:sz w:val="20"/>
          <w:szCs w:val="20"/>
        </w:rPr>
      </w:pPr>
    </w:p>
    <w:p w14:paraId="6CDF4459" w14:textId="77777777" w:rsidR="00207F17" w:rsidRDefault="00207F17">
      <w:pPr>
        <w:spacing w:after="120" w:line="240" w:lineRule="auto"/>
        <w:ind w:right="119"/>
        <w:rPr>
          <w:rFonts w:ascii="Arial" w:eastAsia="Arial" w:hAnsi="Arial" w:cs="Arial"/>
          <w:b/>
          <w:sz w:val="20"/>
          <w:szCs w:val="20"/>
          <w:u w:val="single"/>
        </w:rPr>
      </w:pPr>
    </w:p>
    <w:p w14:paraId="4E52987F" w14:textId="406E59FA" w:rsidR="004530C1" w:rsidRDefault="004530C1">
      <w:pPr>
        <w:spacing w:after="120" w:line="240" w:lineRule="auto"/>
        <w:ind w:right="119"/>
        <w:rPr>
          <w:rFonts w:ascii="Arial" w:eastAsia="Arial" w:hAnsi="Arial" w:cs="Arial"/>
          <w:bCs/>
          <w:i/>
          <w:iCs/>
          <w:sz w:val="20"/>
          <w:szCs w:val="20"/>
        </w:rPr>
      </w:pPr>
      <w:r w:rsidRPr="004530C1">
        <w:rPr>
          <w:rFonts w:ascii="Arial" w:eastAsia="Arial" w:hAnsi="Arial" w:cs="Arial"/>
          <w:bCs/>
          <w:i/>
          <w:iCs/>
          <w:sz w:val="20"/>
          <w:szCs w:val="20"/>
        </w:rPr>
        <w:t xml:space="preserve">Coucou les Pouss1 !! Voici mon DM compilé où vous trouverez tous les </w:t>
      </w:r>
      <w:proofErr w:type="spellStart"/>
      <w:r w:rsidRPr="004530C1">
        <w:rPr>
          <w:rFonts w:ascii="Arial" w:eastAsia="Arial" w:hAnsi="Arial" w:cs="Arial"/>
          <w:bCs/>
          <w:i/>
          <w:iCs/>
          <w:sz w:val="20"/>
          <w:szCs w:val="20"/>
        </w:rPr>
        <w:t>qcms</w:t>
      </w:r>
      <w:proofErr w:type="spellEnd"/>
      <w:r w:rsidRPr="004530C1">
        <w:rPr>
          <w:rFonts w:ascii="Arial" w:eastAsia="Arial" w:hAnsi="Arial" w:cs="Arial"/>
          <w:bCs/>
          <w:i/>
          <w:iCs/>
          <w:sz w:val="20"/>
          <w:szCs w:val="20"/>
        </w:rPr>
        <w:t xml:space="preserve"> que j’ai fait durant ce semestre (EB, ST, Pré EB, DM…). Ils sont rangés par cours. </w:t>
      </w:r>
      <w:r w:rsidR="00917CFE" w:rsidRPr="004530C1">
        <w:rPr>
          <w:rFonts w:ascii="Arial" w:eastAsia="Arial" w:hAnsi="Arial" w:cs="Arial"/>
          <w:bCs/>
          <w:i/>
          <w:iCs/>
          <w:sz w:val="20"/>
          <w:szCs w:val="20"/>
        </w:rPr>
        <w:t>Régalez-vous</w:t>
      </w:r>
      <w:r w:rsidRPr="004530C1">
        <w:rPr>
          <w:rFonts w:ascii="Arial" w:eastAsia="Arial" w:hAnsi="Arial" w:cs="Arial"/>
          <w:bCs/>
          <w:i/>
          <w:iCs/>
          <w:sz w:val="20"/>
          <w:szCs w:val="20"/>
        </w:rPr>
        <w:t xml:space="preserve"> bien (miam) &gt;3</w:t>
      </w:r>
    </w:p>
    <w:p w14:paraId="3DD72E45" w14:textId="77777777" w:rsidR="004530C1" w:rsidRPr="004530C1" w:rsidRDefault="004530C1">
      <w:pPr>
        <w:spacing w:after="120" w:line="240" w:lineRule="auto"/>
        <w:ind w:right="119"/>
        <w:rPr>
          <w:rFonts w:ascii="Arial" w:eastAsia="Arial" w:hAnsi="Arial" w:cs="Arial"/>
          <w:bCs/>
          <w:i/>
          <w:iCs/>
          <w:sz w:val="20"/>
          <w:szCs w:val="20"/>
        </w:rPr>
      </w:pPr>
    </w:p>
    <w:p w14:paraId="6EF87B0D" w14:textId="0CB25E27" w:rsidR="00207F17" w:rsidRDefault="00207F17" w:rsidP="00207F17">
      <w:pPr>
        <w:spacing w:after="120" w:line="240" w:lineRule="auto"/>
        <w:ind w:right="119"/>
        <w:jc w:val="center"/>
        <w:rPr>
          <w:rFonts w:ascii="Arial" w:eastAsia="Arial" w:hAnsi="Arial" w:cs="Arial"/>
          <w:b/>
          <w:sz w:val="28"/>
          <w:szCs w:val="28"/>
          <w:u w:val="single"/>
        </w:rPr>
      </w:pPr>
      <w:r w:rsidRPr="00207F17">
        <w:rPr>
          <w:rFonts w:ascii="Arial" w:eastAsia="Arial" w:hAnsi="Arial" w:cs="Arial"/>
          <w:b/>
          <w:sz w:val="28"/>
          <w:szCs w:val="28"/>
          <w:u w:val="single"/>
        </w:rPr>
        <w:t>Introduction</w:t>
      </w:r>
    </w:p>
    <w:p w14:paraId="3977FE19" w14:textId="77777777" w:rsidR="00943739" w:rsidRPr="00207F17" w:rsidRDefault="00943739" w:rsidP="00207F17">
      <w:pPr>
        <w:spacing w:after="120" w:line="240" w:lineRule="auto"/>
        <w:ind w:right="119"/>
        <w:jc w:val="center"/>
        <w:rPr>
          <w:rFonts w:ascii="Arial" w:eastAsia="Arial" w:hAnsi="Arial" w:cs="Arial"/>
          <w:b/>
          <w:sz w:val="28"/>
          <w:szCs w:val="28"/>
          <w:u w:val="single"/>
        </w:rPr>
      </w:pPr>
    </w:p>
    <w:p w14:paraId="0A55C5E8" w14:textId="1795919C"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w:t>
      </w:r>
      <w:r>
        <w:rPr>
          <w:rFonts w:ascii="Arial" w:eastAsia="Arial" w:hAnsi="Arial" w:cs="Arial"/>
          <w:b/>
          <w:sz w:val="20"/>
          <w:szCs w:val="20"/>
        </w:rPr>
        <w:t xml:space="preserve"> :</w:t>
      </w:r>
      <w:r w:rsidR="00207F17">
        <w:rPr>
          <w:rFonts w:ascii="Arial" w:eastAsia="Arial" w:hAnsi="Arial" w:cs="Arial"/>
          <w:b/>
          <w:sz w:val="20"/>
          <w:szCs w:val="20"/>
        </w:rPr>
        <w:t xml:space="preserve"> </w:t>
      </w:r>
      <w:r w:rsidR="00207F17" w:rsidRPr="0078179B">
        <w:rPr>
          <w:rFonts w:ascii="Arial" w:eastAsia="Arial" w:hAnsi="Arial" w:cs="Arial"/>
          <w:b/>
          <w:sz w:val="20"/>
          <w:szCs w:val="20"/>
        </w:rPr>
        <w:t>À propos de l’introduction à l’embryologie indiquez la(les) proposition(s) exacte(s) :</w:t>
      </w:r>
    </w:p>
    <w:p w14:paraId="5578D2A4"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 xml:space="preserve">L’embryologie humaine consiste en l’étude de l’œuf, de l’embryon, du fœtus, du placenta et des annexes </w:t>
      </w:r>
    </w:p>
    <w:p w14:paraId="1735C967"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L’étude embryologique s’arrête 1 semaine après l’accouchement </w:t>
      </w:r>
    </w:p>
    <w:p w14:paraId="057C3682"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La grossesse dure environ 39 semaines d’aménorrhées </w:t>
      </w:r>
    </w:p>
    <w:p w14:paraId="0943D4A6"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L’étude embryologique commence lors de la fécondation </w:t>
      </w:r>
    </w:p>
    <w:p w14:paraId="0A41995C"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E919AF4" w14:textId="11A5029E" w:rsidR="0026562D" w:rsidRDefault="0026562D" w:rsidP="00207F17">
      <w:pPr>
        <w:spacing w:after="0" w:line="240" w:lineRule="auto"/>
        <w:rPr>
          <w:rFonts w:ascii="Arial" w:eastAsia="Arial" w:hAnsi="Arial" w:cs="Arial"/>
          <w:sz w:val="20"/>
          <w:szCs w:val="20"/>
        </w:rPr>
      </w:pPr>
    </w:p>
    <w:p w14:paraId="12F26327" w14:textId="4A7351F0"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w:t>
      </w:r>
      <w:r>
        <w:rPr>
          <w:rFonts w:ascii="Arial" w:eastAsia="Arial" w:hAnsi="Arial" w:cs="Arial"/>
          <w:b/>
          <w:sz w:val="20"/>
          <w:szCs w:val="20"/>
        </w:rPr>
        <w:t xml:space="preserve"> : </w:t>
      </w:r>
      <w:r w:rsidR="00207F17" w:rsidRPr="0078179B">
        <w:rPr>
          <w:rFonts w:ascii="Arial" w:eastAsia="Arial" w:hAnsi="Arial" w:cs="Arial"/>
          <w:b/>
          <w:sz w:val="20"/>
          <w:szCs w:val="20"/>
        </w:rPr>
        <w:t>À propos de l’introduction à l’embryologie indiquez la(les) proposition(s) exacte(s) :</w:t>
      </w:r>
    </w:p>
    <w:p w14:paraId="3DF5F39E"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La grossesse dure environ 39 semaines de grossesse</w:t>
      </w:r>
    </w:p>
    <w:p w14:paraId="1F8FD894"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L’étude embryologique commence dès la fécondation jusqu’à l’accouchement </w:t>
      </w:r>
    </w:p>
    <w:p w14:paraId="6C7479FC"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L’embryologie humaine consiste exclusivement en l’étude de l’œuf, de l’embryon et du fœtus </w:t>
      </w:r>
    </w:p>
    <w:p w14:paraId="4B7898AE"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D) 20 semaines de grossesse correspondent à 18 semaines d’aménorrhées</w:t>
      </w:r>
    </w:p>
    <w:p w14:paraId="6C8626D9"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ABFCE01" w14:textId="718D324A" w:rsidR="0026562D" w:rsidRDefault="0026562D" w:rsidP="00207F17">
      <w:pPr>
        <w:spacing w:after="0" w:line="240" w:lineRule="auto"/>
        <w:rPr>
          <w:rFonts w:ascii="Arial" w:eastAsia="Arial" w:hAnsi="Arial" w:cs="Arial"/>
          <w:sz w:val="20"/>
          <w:szCs w:val="20"/>
        </w:rPr>
      </w:pPr>
    </w:p>
    <w:p w14:paraId="3B4ED6A7" w14:textId="451B44EC"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3</w:t>
      </w:r>
      <w:r>
        <w:rPr>
          <w:rFonts w:ascii="Arial" w:eastAsia="Arial" w:hAnsi="Arial" w:cs="Arial"/>
          <w:b/>
          <w:sz w:val="20"/>
          <w:szCs w:val="20"/>
        </w:rPr>
        <w:t xml:space="preserve"> : </w:t>
      </w:r>
      <w:r w:rsidR="00207F17" w:rsidRPr="0078179B">
        <w:rPr>
          <w:rFonts w:ascii="Arial" w:eastAsia="Arial" w:hAnsi="Arial" w:cs="Arial"/>
          <w:b/>
          <w:sz w:val="20"/>
          <w:szCs w:val="20"/>
        </w:rPr>
        <w:t>À propos de l’introduction à l’embryologie indiquez la(les) proposition(s) exacte(s) :</w:t>
      </w:r>
    </w:p>
    <w:p w14:paraId="70FD1585"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 xml:space="preserve">L’œuf sera à l’origine des tissus extra embryonnaires seulement </w:t>
      </w:r>
    </w:p>
    <w:p w14:paraId="382F76A2"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Quelques tissus embryonnaires dérivent de l’épiblaste I </w:t>
      </w:r>
    </w:p>
    <w:p w14:paraId="0FE701FE"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L’épiblaste I est l’un des deux feuillets du disque embryonnaire didermique </w:t>
      </w:r>
    </w:p>
    <w:p w14:paraId="2C441849"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L’œuf résulte de la fécondation d’un ovule et d’un spermatozoïde </w:t>
      </w:r>
    </w:p>
    <w:p w14:paraId="4B646609"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010B441" w14:textId="65AB45FA" w:rsidR="0026562D" w:rsidRDefault="0026562D" w:rsidP="00207F17">
      <w:pPr>
        <w:spacing w:after="0" w:line="240" w:lineRule="auto"/>
        <w:rPr>
          <w:rFonts w:ascii="Arial" w:eastAsia="Arial" w:hAnsi="Arial" w:cs="Arial"/>
          <w:sz w:val="20"/>
          <w:szCs w:val="20"/>
        </w:rPr>
      </w:pPr>
    </w:p>
    <w:p w14:paraId="3BDFD936" w14:textId="422FD851"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4</w:t>
      </w:r>
      <w:r>
        <w:rPr>
          <w:rFonts w:ascii="Arial" w:eastAsia="Arial" w:hAnsi="Arial" w:cs="Arial"/>
          <w:b/>
          <w:sz w:val="20"/>
          <w:szCs w:val="20"/>
        </w:rPr>
        <w:t xml:space="preserve"> : </w:t>
      </w:r>
      <w:r w:rsidR="00207F17" w:rsidRPr="0078179B">
        <w:rPr>
          <w:rFonts w:ascii="Arial" w:eastAsia="Arial" w:hAnsi="Arial" w:cs="Arial"/>
          <w:b/>
          <w:sz w:val="20"/>
          <w:szCs w:val="20"/>
        </w:rPr>
        <w:t>À propos de l’introduction à l’embryologie indiquez la(les) proposition(s) exacte(s) :</w:t>
      </w:r>
    </w:p>
    <w:p w14:paraId="23947C3A"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Le disque embryonnaire didermique est issu de la masse cellulaire interne</w:t>
      </w:r>
    </w:p>
    <w:p w14:paraId="126E91D1"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Le disque embryonnaire didermique est composé du cytotrophoblaste et du syncytiotrophoblaste </w:t>
      </w:r>
    </w:p>
    <w:p w14:paraId="36DCC31D"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Tous les tissus embryonnaires dérivent de l’épiblaste I </w:t>
      </w:r>
    </w:p>
    <w:p w14:paraId="4E35EE40"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D) La grossesse dure environ 41 semaines d’aménorrhées</w:t>
      </w:r>
    </w:p>
    <w:p w14:paraId="0601E85E"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C39CFFC" w14:textId="123C0CD5" w:rsidR="0026562D" w:rsidRDefault="0026562D" w:rsidP="00207F17">
      <w:pPr>
        <w:spacing w:after="0" w:line="240" w:lineRule="auto"/>
        <w:rPr>
          <w:rFonts w:ascii="Arial" w:eastAsia="Arial" w:hAnsi="Arial" w:cs="Arial"/>
          <w:sz w:val="20"/>
          <w:szCs w:val="20"/>
        </w:rPr>
      </w:pPr>
    </w:p>
    <w:p w14:paraId="30ECE811" w14:textId="408A7950"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5</w:t>
      </w:r>
      <w:r>
        <w:rPr>
          <w:rFonts w:ascii="Arial" w:eastAsia="Arial" w:hAnsi="Arial" w:cs="Arial"/>
          <w:b/>
          <w:sz w:val="20"/>
          <w:szCs w:val="20"/>
        </w:rPr>
        <w:t xml:space="preserve"> : </w:t>
      </w:r>
      <w:r w:rsidR="00207F17" w:rsidRPr="0078179B">
        <w:rPr>
          <w:rFonts w:ascii="Arial" w:eastAsia="Arial" w:hAnsi="Arial" w:cs="Arial"/>
          <w:b/>
          <w:sz w:val="20"/>
          <w:szCs w:val="20"/>
        </w:rPr>
        <w:t>À propos de l’introduction à l’embryologie indiquez la(les) proposition(s) exacte(s) :</w:t>
      </w:r>
    </w:p>
    <w:p w14:paraId="36F5979B"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L’embryon apparait à partir du 2</w:t>
      </w:r>
      <w:r w:rsidR="00207F17" w:rsidRPr="002B64DA">
        <w:rPr>
          <w:rFonts w:ascii="Arial" w:eastAsia="Arial" w:hAnsi="Arial" w:cs="Arial"/>
          <w:sz w:val="20"/>
          <w:szCs w:val="20"/>
          <w:vertAlign w:val="superscript"/>
        </w:rPr>
        <w:t>ème</w:t>
      </w:r>
      <w:r w:rsidR="00207F17">
        <w:rPr>
          <w:rFonts w:ascii="Arial" w:eastAsia="Arial" w:hAnsi="Arial" w:cs="Arial"/>
          <w:sz w:val="20"/>
          <w:szCs w:val="20"/>
        </w:rPr>
        <w:t xml:space="preserve"> mois de grossesse</w:t>
      </w:r>
    </w:p>
    <w:p w14:paraId="06C5D53A"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La masse cellulaire interne et le trophoblaste constituent le blastocyste </w:t>
      </w:r>
    </w:p>
    <w:p w14:paraId="6E91C339"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L’hypoblaste, le cytotrophoblaste et les amnioblastes sont des tissus extra embryonnaires </w:t>
      </w:r>
    </w:p>
    <w:p w14:paraId="68FB418A"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Le fœtus est mentionné une fois la gastrulation terminée </w:t>
      </w:r>
    </w:p>
    <w:p w14:paraId="0A0E3144"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15002B8" w14:textId="5D84A0EB" w:rsidR="0026562D" w:rsidRDefault="0026562D" w:rsidP="00207F17">
      <w:pPr>
        <w:spacing w:after="0" w:line="240" w:lineRule="auto"/>
        <w:rPr>
          <w:rFonts w:ascii="Arial" w:eastAsia="Arial" w:hAnsi="Arial" w:cs="Arial"/>
          <w:sz w:val="20"/>
          <w:szCs w:val="20"/>
        </w:rPr>
      </w:pPr>
    </w:p>
    <w:p w14:paraId="2585463B" w14:textId="1B5CBC65"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6</w:t>
      </w:r>
      <w:r>
        <w:rPr>
          <w:rFonts w:ascii="Arial" w:eastAsia="Arial" w:hAnsi="Arial" w:cs="Arial"/>
          <w:b/>
          <w:sz w:val="20"/>
          <w:szCs w:val="20"/>
        </w:rPr>
        <w:t xml:space="preserve"> : </w:t>
      </w:r>
      <w:r w:rsidR="00207F17" w:rsidRPr="0078179B">
        <w:rPr>
          <w:rFonts w:ascii="Arial" w:eastAsia="Arial" w:hAnsi="Arial" w:cs="Arial"/>
          <w:b/>
          <w:sz w:val="20"/>
          <w:szCs w:val="20"/>
        </w:rPr>
        <w:t>À propos de l’introduction à l’embryologie indiquez la(les) proposition(s) exacte(s) :</w:t>
      </w:r>
    </w:p>
    <w:p w14:paraId="01320DE6"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Il y a 2 grands évènements en embryologie</w:t>
      </w:r>
    </w:p>
    <w:p w14:paraId="784BEA19"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Il y a 3 grandes périodes en embryologie </w:t>
      </w:r>
    </w:p>
    <w:p w14:paraId="1360AE1B"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C) La 1</w:t>
      </w:r>
      <w:r w:rsidRPr="00487095">
        <w:rPr>
          <w:rFonts w:ascii="Arial" w:eastAsia="Arial" w:hAnsi="Arial" w:cs="Arial"/>
          <w:sz w:val="20"/>
          <w:szCs w:val="20"/>
          <w:vertAlign w:val="superscript"/>
        </w:rPr>
        <w:t>ère</w:t>
      </w:r>
      <w:r>
        <w:rPr>
          <w:rFonts w:ascii="Arial" w:eastAsia="Arial" w:hAnsi="Arial" w:cs="Arial"/>
          <w:sz w:val="20"/>
          <w:szCs w:val="20"/>
        </w:rPr>
        <w:t xml:space="preserve"> période embryonnaire correspond au 2 premiers mois de grossesse </w:t>
      </w:r>
    </w:p>
    <w:p w14:paraId="7F040BC2"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D) Le 1</w:t>
      </w:r>
      <w:r w:rsidRPr="00487095">
        <w:rPr>
          <w:rFonts w:ascii="Arial" w:eastAsia="Arial" w:hAnsi="Arial" w:cs="Arial"/>
          <w:sz w:val="20"/>
          <w:szCs w:val="20"/>
          <w:vertAlign w:val="superscript"/>
        </w:rPr>
        <w:t>er</w:t>
      </w:r>
      <w:r>
        <w:rPr>
          <w:rFonts w:ascii="Arial" w:eastAsia="Arial" w:hAnsi="Arial" w:cs="Arial"/>
          <w:sz w:val="20"/>
          <w:szCs w:val="20"/>
        </w:rPr>
        <w:t xml:space="preserve"> évènement s’achève à la fin de la 3</w:t>
      </w:r>
      <w:r w:rsidRPr="00487095">
        <w:rPr>
          <w:rFonts w:ascii="Arial" w:eastAsia="Arial" w:hAnsi="Arial" w:cs="Arial"/>
          <w:sz w:val="20"/>
          <w:szCs w:val="20"/>
          <w:vertAlign w:val="superscript"/>
        </w:rPr>
        <w:t>ème</w:t>
      </w:r>
      <w:r>
        <w:rPr>
          <w:rFonts w:ascii="Arial" w:eastAsia="Arial" w:hAnsi="Arial" w:cs="Arial"/>
          <w:sz w:val="20"/>
          <w:szCs w:val="20"/>
        </w:rPr>
        <w:t xml:space="preserve"> semaine </w:t>
      </w:r>
    </w:p>
    <w:p w14:paraId="59441C64"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B4D005C" w14:textId="25021F64" w:rsidR="0026562D" w:rsidRDefault="0026562D" w:rsidP="00207F17">
      <w:pPr>
        <w:spacing w:after="0" w:line="240" w:lineRule="auto"/>
        <w:rPr>
          <w:rFonts w:ascii="Arial" w:eastAsia="Arial" w:hAnsi="Arial" w:cs="Arial"/>
          <w:sz w:val="20"/>
          <w:szCs w:val="20"/>
        </w:rPr>
      </w:pPr>
    </w:p>
    <w:p w14:paraId="5413BB63" w14:textId="4FB4295C"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7</w:t>
      </w:r>
      <w:r>
        <w:rPr>
          <w:rFonts w:ascii="Arial" w:eastAsia="Arial" w:hAnsi="Arial" w:cs="Arial"/>
          <w:b/>
          <w:sz w:val="20"/>
          <w:szCs w:val="20"/>
        </w:rPr>
        <w:t xml:space="preserve"> : </w:t>
      </w:r>
      <w:r w:rsidR="00207F17" w:rsidRPr="0078179B">
        <w:rPr>
          <w:rFonts w:ascii="Arial" w:eastAsia="Arial" w:hAnsi="Arial" w:cs="Arial"/>
          <w:b/>
          <w:sz w:val="20"/>
          <w:szCs w:val="20"/>
        </w:rPr>
        <w:t>À propos de l’introduction à l’embryologie indiquez la(les) proposition(s) exacte(s) :</w:t>
      </w:r>
    </w:p>
    <w:p w14:paraId="07ED2AA7"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 xml:space="preserve">Les 3 évènements du développement embryonnaire sont : </w:t>
      </w:r>
      <w:r w:rsidR="00207F17" w:rsidRPr="006B3074">
        <w:rPr>
          <w:rFonts w:ascii="Arial" w:eastAsia="Arial" w:hAnsi="Arial" w:cs="Arial"/>
          <w:sz w:val="20"/>
          <w:szCs w:val="20"/>
        </w:rPr>
        <w:t>la morphogénèse</w:t>
      </w:r>
      <w:r w:rsidR="00207F17">
        <w:rPr>
          <w:rFonts w:ascii="Arial" w:eastAsia="Arial" w:hAnsi="Arial" w:cs="Arial"/>
          <w:sz w:val="20"/>
          <w:szCs w:val="20"/>
        </w:rPr>
        <w:t xml:space="preserve"> I,</w:t>
      </w:r>
      <w:r w:rsidR="00207F17" w:rsidRPr="006B3074">
        <w:rPr>
          <w:rFonts w:ascii="Arial" w:eastAsia="Arial" w:hAnsi="Arial" w:cs="Arial"/>
          <w:sz w:val="20"/>
          <w:szCs w:val="20"/>
        </w:rPr>
        <w:t xml:space="preserve"> l’organogénèse</w:t>
      </w:r>
      <w:r w:rsidR="00207F17">
        <w:rPr>
          <w:rFonts w:ascii="Arial" w:eastAsia="Arial" w:hAnsi="Arial" w:cs="Arial"/>
          <w:sz w:val="20"/>
          <w:szCs w:val="20"/>
        </w:rPr>
        <w:t xml:space="preserve"> I et </w:t>
      </w:r>
      <w:r w:rsidR="00207F17" w:rsidRPr="006B3074">
        <w:rPr>
          <w:rFonts w:ascii="Arial" w:eastAsia="Arial" w:hAnsi="Arial" w:cs="Arial"/>
          <w:sz w:val="20"/>
          <w:szCs w:val="20"/>
        </w:rPr>
        <w:t>l’organogénèse</w:t>
      </w:r>
      <w:r w:rsidR="00207F17">
        <w:rPr>
          <w:rFonts w:ascii="Arial" w:eastAsia="Arial" w:hAnsi="Arial" w:cs="Arial"/>
          <w:sz w:val="20"/>
          <w:szCs w:val="20"/>
        </w:rPr>
        <w:t xml:space="preserve"> II</w:t>
      </w:r>
    </w:p>
    <w:p w14:paraId="308A0C68"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B) La morphogénèse I correspond à la délimitation de l’embryon au cours de la 4</w:t>
      </w:r>
      <w:r w:rsidRPr="0024233A">
        <w:rPr>
          <w:rFonts w:ascii="Arial" w:eastAsia="Arial" w:hAnsi="Arial" w:cs="Arial"/>
          <w:sz w:val="20"/>
          <w:szCs w:val="20"/>
          <w:vertAlign w:val="superscript"/>
        </w:rPr>
        <w:t>ème</w:t>
      </w:r>
      <w:r>
        <w:rPr>
          <w:rFonts w:ascii="Arial" w:eastAsia="Arial" w:hAnsi="Arial" w:cs="Arial"/>
          <w:sz w:val="20"/>
          <w:szCs w:val="20"/>
        </w:rPr>
        <w:t xml:space="preserve"> semaine </w:t>
      </w:r>
    </w:p>
    <w:p w14:paraId="3B0AAD0D"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L’organogénèse I </w:t>
      </w:r>
      <w:r w:rsidRPr="00113774">
        <w:rPr>
          <w:rFonts w:ascii="Arial" w:eastAsia="Arial" w:hAnsi="Arial" w:cs="Arial"/>
          <w:sz w:val="20"/>
          <w:szCs w:val="20"/>
        </w:rPr>
        <w:t>correspond à l’acquisition de la morphologie humaine</w:t>
      </w:r>
    </w:p>
    <w:p w14:paraId="239D9933"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L’organogénèse II consiste en la formation des organes et appareils définitifs par remodelage et maturation des ébauches </w:t>
      </w:r>
    </w:p>
    <w:p w14:paraId="6ECC4445" w14:textId="1E12E192" w:rsidR="00707C9E" w:rsidRPr="004530C1" w:rsidRDefault="00207F17" w:rsidP="004530C1">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03A804D" w14:textId="38354607"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QCM 8</w:t>
      </w:r>
      <w:r>
        <w:rPr>
          <w:rFonts w:ascii="Arial" w:eastAsia="Arial" w:hAnsi="Arial" w:cs="Arial"/>
          <w:b/>
          <w:sz w:val="20"/>
          <w:szCs w:val="20"/>
        </w:rPr>
        <w:t xml:space="preserve"> : </w:t>
      </w:r>
      <w:r w:rsidR="00207F17" w:rsidRPr="0078179B">
        <w:rPr>
          <w:rFonts w:ascii="Arial" w:eastAsia="Arial" w:hAnsi="Arial" w:cs="Arial"/>
          <w:b/>
          <w:sz w:val="20"/>
          <w:szCs w:val="20"/>
        </w:rPr>
        <w:t>À propos de l’introduction à l’embryologie indiquez la(les) proposition(s) exacte(s) :</w:t>
      </w:r>
    </w:p>
    <w:p w14:paraId="03EF4210"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 xml:space="preserve">L’embryogénèse s’étend de la fécondation à la gastrulation </w:t>
      </w:r>
    </w:p>
    <w:p w14:paraId="0CC6116B"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B) La gastrulation se déroule durant la 4</w:t>
      </w:r>
      <w:r w:rsidRPr="006B3074">
        <w:rPr>
          <w:rFonts w:ascii="Arial" w:eastAsia="Arial" w:hAnsi="Arial" w:cs="Arial"/>
          <w:sz w:val="20"/>
          <w:szCs w:val="20"/>
          <w:vertAlign w:val="superscript"/>
        </w:rPr>
        <w:t>ème</w:t>
      </w:r>
      <w:r>
        <w:rPr>
          <w:rFonts w:ascii="Arial" w:eastAsia="Arial" w:hAnsi="Arial" w:cs="Arial"/>
          <w:sz w:val="20"/>
          <w:szCs w:val="20"/>
        </w:rPr>
        <w:t xml:space="preserve"> semaine de grossesse</w:t>
      </w:r>
    </w:p>
    <w:p w14:paraId="2596F2CA"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La gastrulation correspond à la formation de l’ectoblaste, du mésoblaste et de l’entoblaste </w:t>
      </w:r>
    </w:p>
    <w:p w14:paraId="2AECFCB6"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A ce stade l’embryon est dit didermique  </w:t>
      </w:r>
    </w:p>
    <w:p w14:paraId="0E1D1F9D" w14:textId="2D640114" w:rsidR="0026562D" w:rsidRDefault="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E527FB0" w14:textId="77777777" w:rsidR="0026562D" w:rsidRDefault="0026562D">
      <w:pPr>
        <w:spacing w:after="0" w:line="240" w:lineRule="auto"/>
        <w:rPr>
          <w:rFonts w:ascii="Arial" w:eastAsia="Arial" w:hAnsi="Arial" w:cs="Arial"/>
          <w:sz w:val="20"/>
          <w:szCs w:val="20"/>
        </w:rPr>
      </w:pPr>
    </w:p>
    <w:p w14:paraId="0DF93884" w14:textId="16F9D524" w:rsidR="0026562D"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9</w:t>
      </w:r>
      <w:r>
        <w:rPr>
          <w:rFonts w:ascii="Arial" w:eastAsia="Arial" w:hAnsi="Arial" w:cs="Arial"/>
          <w:b/>
          <w:sz w:val="20"/>
          <w:szCs w:val="20"/>
        </w:rPr>
        <w:t xml:space="preserve"> : </w:t>
      </w:r>
      <w:r w:rsidR="00207F17" w:rsidRPr="0078179B">
        <w:rPr>
          <w:rFonts w:ascii="Arial" w:eastAsia="Arial" w:hAnsi="Arial" w:cs="Arial"/>
          <w:b/>
          <w:sz w:val="20"/>
          <w:szCs w:val="20"/>
        </w:rPr>
        <w:t>À propos de l’introduction à l’embryologie indiquez la(les) proposition(s) exacte(s) :</w:t>
      </w:r>
    </w:p>
    <w:p w14:paraId="556AB028" w14:textId="77777777" w:rsidR="00207F17" w:rsidRDefault="00000000"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00207F17">
        <w:rPr>
          <w:rFonts w:ascii="Arial" w:eastAsia="Arial" w:hAnsi="Arial" w:cs="Arial"/>
          <w:sz w:val="20"/>
          <w:szCs w:val="20"/>
        </w:rPr>
        <w:t>La morphogénèse et l’organogénèse débutent au début de la 4</w:t>
      </w:r>
      <w:r w:rsidR="00207F17" w:rsidRPr="009335B1">
        <w:rPr>
          <w:rFonts w:ascii="Arial" w:eastAsia="Arial" w:hAnsi="Arial" w:cs="Arial"/>
          <w:sz w:val="20"/>
          <w:szCs w:val="20"/>
          <w:vertAlign w:val="superscript"/>
        </w:rPr>
        <w:t>ème</w:t>
      </w:r>
      <w:r w:rsidR="00207F17">
        <w:rPr>
          <w:rFonts w:ascii="Arial" w:eastAsia="Arial" w:hAnsi="Arial" w:cs="Arial"/>
          <w:sz w:val="20"/>
          <w:szCs w:val="20"/>
        </w:rPr>
        <w:t xml:space="preserve"> semaine </w:t>
      </w:r>
    </w:p>
    <w:p w14:paraId="78F4DD32"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La période embryonnaire comprend uniquement l’embryogénèse </w:t>
      </w:r>
    </w:p>
    <w:p w14:paraId="64D6D23B"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C) La migration de l’œuf à lieu durant la morphogénèse I</w:t>
      </w:r>
    </w:p>
    <w:p w14:paraId="204C0012"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D) Le terme fœtus est mentionné à la fin du 2</w:t>
      </w:r>
      <w:r w:rsidRPr="00957767">
        <w:rPr>
          <w:rFonts w:ascii="Arial" w:eastAsia="Arial" w:hAnsi="Arial" w:cs="Arial"/>
          <w:sz w:val="20"/>
          <w:szCs w:val="20"/>
          <w:vertAlign w:val="superscript"/>
        </w:rPr>
        <w:t>ème</w:t>
      </w:r>
      <w:r>
        <w:rPr>
          <w:rFonts w:ascii="Arial" w:eastAsia="Arial" w:hAnsi="Arial" w:cs="Arial"/>
          <w:sz w:val="20"/>
          <w:szCs w:val="20"/>
        </w:rPr>
        <w:t xml:space="preserve"> mois, une fois l’organogénèse I terminée </w:t>
      </w:r>
    </w:p>
    <w:p w14:paraId="3D79084D" w14:textId="708A3966" w:rsidR="0026562D"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740381A" w14:textId="77777777" w:rsidR="0026562D" w:rsidRDefault="0026562D">
      <w:pPr>
        <w:spacing w:after="0" w:line="240" w:lineRule="auto"/>
        <w:rPr>
          <w:rFonts w:ascii="Arial" w:eastAsia="Arial" w:hAnsi="Arial" w:cs="Arial"/>
          <w:sz w:val="20"/>
          <w:szCs w:val="20"/>
        </w:rPr>
      </w:pPr>
    </w:p>
    <w:p w14:paraId="35F64446" w14:textId="213AB961"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QCM 10</w:t>
      </w:r>
      <w:r>
        <w:rPr>
          <w:rFonts w:ascii="Arial" w:eastAsia="Arial" w:hAnsi="Arial" w:cs="Arial"/>
          <w:b/>
          <w:sz w:val="20"/>
          <w:szCs w:val="20"/>
        </w:rPr>
        <w:t xml:space="preserve"> :  </w:t>
      </w:r>
      <w:r w:rsidRPr="0078179B">
        <w:rPr>
          <w:rFonts w:ascii="Arial" w:eastAsia="Arial" w:hAnsi="Arial" w:cs="Arial"/>
          <w:b/>
          <w:sz w:val="20"/>
          <w:szCs w:val="20"/>
        </w:rPr>
        <w:t>À propos de l’introduction à l’embryologie indiquez la(les) proposition(s) exacte(s) :</w:t>
      </w:r>
    </w:p>
    <w:p w14:paraId="505CF6E6"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A) Les 2 grandes périodes embryonnaires sont la période embryonnaire et la période fœtale </w:t>
      </w:r>
    </w:p>
    <w:p w14:paraId="1978A6AB"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B) La période embryonnaire correspond au 1</w:t>
      </w:r>
      <w:r w:rsidRPr="00326C80">
        <w:rPr>
          <w:rFonts w:ascii="Arial" w:eastAsia="Arial" w:hAnsi="Arial" w:cs="Arial"/>
          <w:sz w:val="20"/>
          <w:szCs w:val="20"/>
          <w:vertAlign w:val="superscript"/>
        </w:rPr>
        <w:t>er</w:t>
      </w:r>
      <w:r>
        <w:rPr>
          <w:rFonts w:ascii="Arial" w:eastAsia="Arial" w:hAnsi="Arial" w:cs="Arial"/>
          <w:sz w:val="20"/>
          <w:szCs w:val="20"/>
        </w:rPr>
        <w:t xml:space="preserve"> et 2</w:t>
      </w:r>
      <w:r w:rsidRPr="00326C80">
        <w:rPr>
          <w:rFonts w:ascii="Arial" w:eastAsia="Arial" w:hAnsi="Arial" w:cs="Arial"/>
          <w:sz w:val="20"/>
          <w:szCs w:val="20"/>
          <w:vertAlign w:val="superscript"/>
        </w:rPr>
        <w:t>ème</w:t>
      </w:r>
      <w:r>
        <w:rPr>
          <w:rFonts w:ascii="Arial" w:eastAsia="Arial" w:hAnsi="Arial" w:cs="Arial"/>
          <w:sz w:val="20"/>
          <w:szCs w:val="20"/>
        </w:rPr>
        <w:t xml:space="preserve"> mois de grossesse</w:t>
      </w:r>
    </w:p>
    <w:p w14:paraId="449EA678"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La période fœtale comprend l’organogénèse I &amp; II et la croissance </w:t>
      </w:r>
    </w:p>
    <w:p w14:paraId="156513DA"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Une partie de l’organogénèse correspond à la période embryonnaire </w:t>
      </w:r>
    </w:p>
    <w:p w14:paraId="61B745E5"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5E7F8DD" w14:textId="4F0148C5" w:rsidR="00207F17" w:rsidRDefault="00207F17" w:rsidP="00207F17">
      <w:pPr>
        <w:spacing w:after="0" w:line="240" w:lineRule="auto"/>
        <w:rPr>
          <w:rFonts w:ascii="Arial" w:eastAsia="Arial" w:hAnsi="Arial" w:cs="Arial"/>
          <w:sz w:val="20"/>
          <w:szCs w:val="20"/>
        </w:rPr>
      </w:pPr>
    </w:p>
    <w:p w14:paraId="5F432328" w14:textId="73263076"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QCM 11</w:t>
      </w:r>
      <w:r>
        <w:rPr>
          <w:rFonts w:ascii="Arial" w:eastAsia="Arial" w:hAnsi="Arial" w:cs="Arial"/>
          <w:b/>
          <w:sz w:val="20"/>
          <w:szCs w:val="20"/>
        </w:rPr>
        <w:t xml:space="preserve"> : </w:t>
      </w:r>
      <w:r w:rsidRPr="0078179B">
        <w:rPr>
          <w:rFonts w:ascii="Arial" w:eastAsia="Arial" w:hAnsi="Arial" w:cs="Arial"/>
          <w:b/>
          <w:sz w:val="20"/>
          <w:szCs w:val="20"/>
        </w:rPr>
        <w:t>À propos de l’introduction à l’embryologie indiquez la(les) proposition(s) exacte(s) :</w:t>
      </w:r>
    </w:p>
    <w:p w14:paraId="66C2CF15"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A) </w:t>
      </w:r>
      <w:r w:rsidRPr="00FE5011">
        <w:rPr>
          <w:rFonts w:ascii="Arial" w:eastAsia="Arial" w:hAnsi="Arial" w:cs="Arial"/>
          <w:sz w:val="20"/>
          <w:szCs w:val="20"/>
        </w:rPr>
        <w:t>La période de l'embryo</w:t>
      </w:r>
      <w:r>
        <w:rPr>
          <w:rFonts w:ascii="Arial" w:eastAsia="Arial" w:hAnsi="Arial" w:cs="Arial"/>
          <w:sz w:val="20"/>
          <w:szCs w:val="20"/>
        </w:rPr>
        <w:t>nnaire</w:t>
      </w:r>
      <w:r w:rsidRPr="00FE5011">
        <w:rPr>
          <w:rFonts w:ascii="Arial" w:eastAsia="Arial" w:hAnsi="Arial" w:cs="Arial"/>
          <w:sz w:val="20"/>
          <w:szCs w:val="20"/>
        </w:rPr>
        <w:t xml:space="preserve"> comprend les événements suivants : l’organogénèse I &amp; II</w:t>
      </w:r>
    </w:p>
    <w:p w14:paraId="5A8F3BAF"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La période embryonnaire s’étend de la fécondation à la fin de la gastrulation </w:t>
      </w:r>
    </w:p>
    <w:p w14:paraId="43F1875C"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La période fœtale correspond à la croissance uniquement </w:t>
      </w:r>
    </w:p>
    <w:p w14:paraId="23E2A5A5"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D) La période morphologique correspond à l’acquisition de la morphologie humaine</w:t>
      </w:r>
    </w:p>
    <w:p w14:paraId="48F980E2"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E168582" w14:textId="26D2450E" w:rsidR="00207F17" w:rsidRDefault="00207F17" w:rsidP="00207F17">
      <w:pPr>
        <w:spacing w:after="0" w:line="240" w:lineRule="auto"/>
        <w:rPr>
          <w:rFonts w:ascii="Arial" w:eastAsia="Arial" w:hAnsi="Arial" w:cs="Arial"/>
          <w:sz w:val="20"/>
          <w:szCs w:val="20"/>
        </w:rPr>
      </w:pPr>
    </w:p>
    <w:p w14:paraId="010CB2A8" w14:textId="25651E46"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QCM 12</w:t>
      </w:r>
      <w:r>
        <w:rPr>
          <w:rFonts w:ascii="Arial" w:eastAsia="Arial" w:hAnsi="Arial" w:cs="Arial"/>
          <w:b/>
          <w:sz w:val="20"/>
          <w:szCs w:val="20"/>
        </w:rPr>
        <w:t xml:space="preserve"> : </w:t>
      </w:r>
      <w:r w:rsidRPr="0078179B">
        <w:rPr>
          <w:rFonts w:ascii="Arial" w:eastAsia="Arial" w:hAnsi="Arial" w:cs="Arial"/>
          <w:b/>
          <w:sz w:val="20"/>
          <w:szCs w:val="20"/>
        </w:rPr>
        <w:t>À propos de l’introduction à l’embryologie indiquez la(les) proposition(s) exacte(s) :</w:t>
      </w:r>
    </w:p>
    <w:p w14:paraId="40C503CF"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A) La morphogénèse I &amp; II s’étend de la 4</w:t>
      </w:r>
      <w:r w:rsidRPr="00C321A8">
        <w:rPr>
          <w:rFonts w:ascii="Arial" w:eastAsia="Arial" w:hAnsi="Arial" w:cs="Arial"/>
          <w:sz w:val="20"/>
          <w:szCs w:val="20"/>
          <w:vertAlign w:val="superscript"/>
        </w:rPr>
        <w:t>ème</w:t>
      </w:r>
      <w:r>
        <w:rPr>
          <w:rFonts w:ascii="Arial" w:eastAsia="Arial" w:hAnsi="Arial" w:cs="Arial"/>
          <w:sz w:val="20"/>
          <w:szCs w:val="20"/>
        </w:rPr>
        <w:t xml:space="preserve"> semaine jusqu’à la fin du 2</w:t>
      </w:r>
      <w:r w:rsidRPr="00C321A8">
        <w:rPr>
          <w:rFonts w:ascii="Arial" w:eastAsia="Arial" w:hAnsi="Arial" w:cs="Arial"/>
          <w:sz w:val="20"/>
          <w:szCs w:val="20"/>
          <w:vertAlign w:val="superscript"/>
        </w:rPr>
        <w:t>ème</w:t>
      </w:r>
      <w:r>
        <w:rPr>
          <w:rFonts w:ascii="Arial" w:eastAsia="Arial" w:hAnsi="Arial" w:cs="Arial"/>
          <w:sz w:val="20"/>
          <w:szCs w:val="20"/>
        </w:rPr>
        <w:t xml:space="preserve"> mois </w:t>
      </w:r>
    </w:p>
    <w:p w14:paraId="612FFF67"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B) La période embryonnaire s’étend du 3</w:t>
      </w:r>
      <w:r w:rsidRPr="00C321A8">
        <w:rPr>
          <w:rFonts w:ascii="Arial" w:eastAsia="Arial" w:hAnsi="Arial" w:cs="Arial"/>
          <w:sz w:val="20"/>
          <w:szCs w:val="20"/>
          <w:vertAlign w:val="superscript"/>
        </w:rPr>
        <w:t>ème</w:t>
      </w:r>
      <w:r>
        <w:rPr>
          <w:rFonts w:ascii="Arial" w:eastAsia="Arial" w:hAnsi="Arial" w:cs="Arial"/>
          <w:sz w:val="20"/>
          <w:szCs w:val="20"/>
        </w:rPr>
        <w:t xml:space="preserve"> mois jusqu’à l’accouchement </w:t>
      </w:r>
    </w:p>
    <w:p w14:paraId="0965FF24"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C) L’organogénèse s’étend de la 4</w:t>
      </w:r>
      <w:r w:rsidRPr="00C321A8">
        <w:rPr>
          <w:rFonts w:ascii="Arial" w:eastAsia="Arial" w:hAnsi="Arial" w:cs="Arial"/>
          <w:sz w:val="20"/>
          <w:szCs w:val="20"/>
          <w:vertAlign w:val="superscript"/>
        </w:rPr>
        <w:t>ème</w:t>
      </w:r>
      <w:r>
        <w:rPr>
          <w:rFonts w:ascii="Arial" w:eastAsia="Arial" w:hAnsi="Arial" w:cs="Arial"/>
          <w:sz w:val="20"/>
          <w:szCs w:val="20"/>
        </w:rPr>
        <w:t xml:space="preserve"> semaine jusqu’à l’accouchement </w:t>
      </w:r>
    </w:p>
    <w:p w14:paraId="28F9D10F"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D) Le terme « embryon » commence à être utilisé durant la 2</w:t>
      </w:r>
      <w:r w:rsidRPr="00C321A8">
        <w:rPr>
          <w:rFonts w:ascii="Arial" w:eastAsia="Arial" w:hAnsi="Arial" w:cs="Arial"/>
          <w:sz w:val="20"/>
          <w:szCs w:val="20"/>
          <w:vertAlign w:val="superscript"/>
        </w:rPr>
        <w:t>ème</w:t>
      </w:r>
      <w:r>
        <w:rPr>
          <w:rFonts w:ascii="Arial" w:eastAsia="Arial" w:hAnsi="Arial" w:cs="Arial"/>
          <w:sz w:val="20"/>
          <w:szCs w:val="20"/>
        </w:rPr>
        <w:t xml:space="preserve"> semaine de grossesse</w:t>
      </w:r>
    </w:p>
    <w:p w14:paraId="12D60325"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E0C18E1" w14:textId="37435BFD" w:rsidR="00207F17" w:rsidRDefault="00207F17" w:rsidP="00207F17">
      <w:pPr>
        <w:spacing w:after="0" w:line="240" w:lineRule="auto"/>
        <w:rPr>
          <w:rFonts w:ascii="Arial" w:eastAsia="Arial" w:hAnsi="Arial" w:cs="Arial"/>
          <w:sz w:val="20"/>
          <w:szCs w:val="20"/>
        </w:rPr>
      </w:pPr>
    </w:p>
    <w:p w14:paraId="51233E56" w14:textId="2EE0200C"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QCM 13</w:t>
      </w:r>
      <w:r>
        <w:rPr>
          <w:rFonts w:ascii="Arial" w:eastAsia="Arial" w:hAnsi="Arial" w:cs="Arial"/>
          <w:b/>
          <w:sz w:val="20"/>
          <w:szCs w:val="20"/>
        </w:rPr>
        <w:t xml:space="preserve"> : </w:t>
      </w:r>
      <w:r w:rsidRPr="0078179B">
        <w:rPr>
          <w:rFonts w:ascii="Arial" w:eastAsia="Arial" w:hAnsi="Arial" w:cs="Arial"/>
          <w:b/>
          <w:sz w:val="20"/>
          <w:szCs w:val="20"/>
        </w:rPr>
        <w:t>À propos de l’introduction à l’embryologie indiquez la(les) proposition(s) exacte(s) :</w:t>
      </w:r>
    </w:p>
    <w:p w14:paraId="02DD2436"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A) La fécondation à lieu lors du 14</w:t>
      </w:r>
      <w:r w:rsidRPr="00775C67">
        <w:rPr>
          <w:rFonts w:ascii="Arial" w:eastAsia="Arial" w:hAnsi="Arial" w:cs="Arial"/>
          <w:sz w:val="20"/>
          <w:szCs w:val="20"/>
          <w:vertAlign w:val="superscript"/>
        </w:rPr>
        <w:t>ème</w:t>
      </w:r>
      <w:r>
        <w:rPr>
          <w:rFonts w:ascii="Arial" w:eastAsia="Arial" w:hAnsi="Arial" w:cs="Arial"/>
          <w:sz w:val="20"/>
          <w:szCs w:val="20"/>
        </w:rPr>
        <w:t xml:space="preserve"> jour du cycle menstruel et l’apposition vers le 21</w:t>
      </w:r>
      <w:r w:rsidRPr="00775C67">
        <w:rPr>
          <w:rFonts w:ascii="Arial" w:eastAsia="Arial" w:hAnsi="Arial" w:cs="Arial"/>
          <w:sz w:val="20"/>
          <w:szCs w:val="20"/>
          <w:vertAlign w:val="superscript"/>
        </w:rPr>
        <w:t>ème</w:t>
      </w:r>
      <w:r>
        <w:rPr>
          <w:rFonts w:ascii="Arial" w:eastAsia="Arial" w:hAnsi="Arial" w:cs="Arial"/>
          <w:sz w:val="20"/>
          <w:szCs w:val="20"/>
        </w:rPr>
        <w:t xml:space="preserve"> jour du cycle menstruel </w:t>
      </w:r>
    </w:p>
    <w:p w14:paraId="78C2E456"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L’épiblaste I va permettre la formation d’un embryon tridermique </w:t>
      </w:r>
    </w:p>
    <w:p w14:paraId="67BEA457"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Les villosités choriales formeront le placenta </w:t>
      </w:r>
    </w:p>
    <w:p w14:paraId="17B379FF"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Une fois la période embryonnaire terminée, on parle de fœtus </w:t>
      </w:r>
    </w:p>
    <w:p w14:paraId="5B5BDDB0"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FC8E088" w14:textId="6E548FA9" w:rsidR="00207F17" w:rsidRDefault="00207F17" w:rsidP="00207F17">
      <w:pPr>
        <w:spacing w:after="0" w:line="240" w:lineRule="auto"/>
        <w:rPr>
          <w:rFonts w:ascii="Arial" w:eastAsia="Arial" w:hAnsi="Arial" w:cs="Arial"/>
          <w:sz w:val="20"/>
          <w:szCs w:val="20"/>
        </w:rPr>
      </w:pPr>
    </w:p>
    <w:p w14:paraId="685A9014" w14:textId="78721407"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QCM 14</w:t>
      </w:r>
      <w:r>
        <w:rPr>
          <w:rFonts w:ascii="Arial" w:eastAsia="Arial" w:hAnsi="Arial" w:cs="Arial"/>
          <w:b/>
          <w:sz w:val="20"/>
          <w:szCs w:val="20"/>
        </w:rPr>
        <w:t xml:space="preserve"> : </w:t>
      </w:r>
      <w:r w:rsidRPr="0078179B">
        <w:rPr>
          <w:rFonts w:ascii="Arial" w:eastAsia="Arial" w:hAnsi="Arial" w:cs="Arial"/>
          <w:b/>
          <w:sz w:val="20"/>
          <w:szCs w:val="20"/>
        </w:rPr>
        <w:t>À propos de l’introduction à l’embryologie indiquez la(les) proposition(s) exacte(s) :</w:t>
      </w:r>
    </w:p>
    <w:p w14:paraId="0C75B1B0"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A) On parle d’embryon lorsque le disque embryonnaire tridermique s’est formé </w:t>
      </w:r>
    </w:p>
    <w:p w14:paraId="1A2E563A"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B) On parle de fœtus au début du 3</w:t>
      </w:r>
      <w:r w:rsidRPr="007A0356">
        <w:rPr>
          <w:rFonts w:ascii="Arial" w:eastAsia="Arial" w:hAnsi="Arial" w:cs="Arial"/>
          <w:sz w:val="20"/>
          <w:szCs w:val="20"/>
          <w:vertAlign w:val="superscript"/>
        </w:rPr>
        <w:t>ème</w:t>
      </w:r>
      <w:r>
        <w:rPr>
          <w:rFonts w:ascii="Arial" w:eastAsia="Arial" w:hAnsi="Arial" w:cs="Arial"/>
          <w:sz w:val="20"/>
          <w:szCs w:val="20"/>
        </w:rPr>
        <w:t xml:space="preserve"> mois, quand la morphogénèse est terminée </w:t>
      </w:r>
    </w:p>
    <w:p w14:paraId="7EAEA5C4"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C) La nidation à lieu durant la période embryonnaire </w:t>
      </w:r>
    </w:p>
    <w:p w14:paraId="0D1A40F9"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L’embryogénèse se déroule durant la période embryonnaire </w:t>
      </w:r>
    </w:p>
    <w:p w14:paraId="433B522B"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3768A63" w14:textId="55CC20EC" w:rsidR="00207F17" w:rsidRDefault="00207F17" w:rsidP="00207F17">
      <w:pPr>
        <w:spacing w:after="0" w:line="240" w:lineRule="auto"/>
        <w:rPr>
          <w:rFonts w:ascii="Arial" w:eastAsia="Arial" w:hAnsi="Arial" w:cs="Arial"/>
          <w:sz w:val="20"/>
          <w:szCs w:val="20"/>
        </w:rPr>
      </w:pPr>
    </w:p>
    <w:p w14:paraId="65A7B508" w14:textId="5B3BBDE3"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QCM 15</w:t>
      </w:r>
      <w:r>
        <w:rPr>
          <w:rFonts w:ascii="Arial" w:eastAsia="Arial" w:hAnsi="Arial" w:cs="Arial"/>
          <w:b/>
          <w:sz w:val="20"/>
          <w:szCs w:val="20"/>
        </w:rPr>
        <w:t xml:space="preserve"> : </w:t>
      </w:r>
      <w:r w:rsidRPr="0078179B">
        <w:rPr>
          <w:rFonts w:ascii="Arial" w:eastAsia="Arial" w:hAnsi="Arial" w:cs="Arial"/>
          <w:b/>
          <w:sz w:val="20"/>
          <w:szCs w:val="20"/>
        </w:rPr>
        <w:t>À propos de l’introduction à l’embryologie indiquez la(les) proposition(s) exacte(s) :</w:t>
      </w:r>
    </w:p>
    <w:p w14:paraId="48386B61"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A) L’épiblaste I donnera le mésenchyme extra embryonnaire et les gonocytes primordiaux (liste non exhaustive) </w:t>
      </w:r>
    </w:p>
    <w:p w14:paraId="377C3EB5"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B) On parle d’œuf durant la formation de la chorde </w:t>
      </w:r>
    </w:p>
    <w:p w14:paraId="347E70C2"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C) L’acquisition de la morphologie humaine à lieu durant le 4</w:t>
      </w:r>
      <w:r w:rsidRPr="007A0356">
        <w:rPr>
          <w:rFonts w:ascii="Arial" w:eastAsia="Arial" w:hAnsi="Arial" w:cs="Arial"/>
          <w:sz w:val="20"/>
          <w:szCs w:val="20"/>
          <w:vertAlign w:val="superscript"/>
        </w:rPr>
        <w:t>ème</w:t>
      </w:r>
      <w:r>
        <w:rPr>
          <w:rFonts w:ascii="Arial" w:eastAsia="Arial" w:hAnsi="Arial" w:cs="Arial"/>
          <w:sz w:val="20"/>
          <w:szCs w:val="20"/>
        </w:rPr>
        <w:t xml:space="preserve"> mois de grossesse </w:t>
      </w:r>
    </w:p>
    <w:p w14:paraId="71B8957F"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 xml:space="preserve">D) Les annexes sont issues du trophoblaste, de l’hypoblaste et de l’épiblaste </w:t>
      </w:r>
    </w:p>
    <w:p w14:paraId="514C0CDE" w14:textId="77777777" w:rsidR="00207F17" w:rsidRDefault="00207F17"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FDFFA40" w14:textId="6D96717E" w:rsidR="00207F17" w:rsidRDefault="00207F17" w:rsidP="00207F17">
      <w:pPr>
        <w:spacing w:after="0" w:line="240" w:lineRule="auto"/>
        <w:rPr>
          <w:rFonts w:ascii="Arial" w:eastAsia="Arial" w:hAnsi="Arial" w:cs="Arial"/>
          <w:sz w:val="20"/>
          <w:szCs w:val="20"/>
        </w:rPr>
      </w:pPr>
    </w:p>
    <w:p w14:paraId="2627C687" w14:textId="77777777" w:rsidR="00207F17" w:rsidRDefault="00207F17" w:rsidP="00207F17">
      <w:pPr>
        <w:spacing w:after="0" w:line="240" w:lineRule="auto"/>
        <w:rPr>
          <w:rFonts w:ascii="Arial" w:eastAsia="Arial" w:hAnsi="Arial" w:cs="Arial"/>
          <w:sz w:val="20"/>
          <w:szCs w:val="20"/>
        </w:rPr>
      </w:pPr>
    </w:p>
    <w:p w14:paraId="5EF7EA9B" w14:textId="77777777" w:rsidR="00207F17" w:rsidRDefault="00207F17" w:rsidP="00207F17">
      <w:pPr>
        <w:spacing w:after="0" w:line="240" w:lineRule="auto"/>
        <w:rPr>
          <w:rFonts w:ascii="Arial" w:eastAsia="Arial" w:hAnsi="Arial" w:cs="Arial"/>
          <w:sz w:val="20"/>
          <w:szCs w:val="20"/>
        </w:rPr>
      </w:pPr>
    </w:p>
    <w:p w14:paraId="67F013AC" w14:textId="77777777" w:rsidR="00207F17" w:rsidRDefault="00207F17" w:rsidP="00207F17">
      <w:pPr>
        <w:spacing w:after="0" w:line="240" w:lineRule="auto"/>
        <w:rPr>
          <w:rFonts w:ascii="Arial" w:eastAsia="Arial" w:hAnsi="Arial" w:cs="Arial"/>
          <w:sz w:val="20"/>
          <w:szCs w:val="20"/>
        </w:rPr>
      </w:pPr>
    </w:p>
    <w:p w14:paraId="002FA5C0" w14:textId="77777777" w:rsidR="00207F17" w:rsidRDefault="00207F17" w:rsidP="00207F17">
      <w:pPr>
        <w:spacing w:after="0" w:line="240" w:lineRule="auto"/>
        <w:rPr>
          <w:rFonts w:ascii="Arial" w:eastAsia="Arial" w:hAnsi="Arial" w:cs="Arial"/>
          <w:sz w:val="20"/>
          <w:szCs w:val="20"/>
        </w:rPr>
      </w:pPr>
    </w:p>
    <w:p w14:paraId="078F1077" w14:textId="77777777" w:rsidR="00207F17" w:rsidRDefault="00207F17" w:rsidP="00207F17">
      <w:pPr>
        <w:spacing w:after="0" w:line="240" w:lineRule="auto"/>
        <w:rPr>
          <w:rFonts w:ascii="Arial" w:eastAsia="Arial" w:hAnsi="Arial" w:cs="Arial"/>
          <w:sz w:val="20"/>
          <w:szCs w:val="20"/>
        </w:rPr>
      </w:pPr>
    </w:p>
    <w:p w14:paraId="797E420E" w14:textId="77777777" w:rsidR="008967BC" w:rsidRDefault="008967BC" w:rsidP="00207F17">
      <w:pPr>
        <w:spacing w:after="0" w:line="240" w:lineRule="auto"/>
        <w:rPr>
          <w:rFonts w:ascii="Arial" w:eastAsia="Arial" w:hAnsi="Arial" w:cs="Arial"/>
          <w:sz w:val="20"/>
          <w:szCs w:val="20"/>
        </w:rPr>
      </w:pPr>
    </w:p>
    <w:p w14:paraId="31B80A20" w14:textId="6D0CFBBB" w:rsidR="008967BC" w:rsidRDefault="008967BC" w:rsidP="00207F17">
      <w:pPr>
        <w:spacing w:after="0" w:line="240" w:lineRule="auto"/>
        <w:rPr>
          <w:rFonts w:ascii="Arial" w:eastAsia="Arial" w:hAnsi="Arial" w:cs="Arial"/>
          <w:sz w:val="20"/>
          <w:szCs w:val="20"/>
        </w:rPr>
      </w:pPr>
    </w:p>
    <w:p w14:paraId="047DC998" w14:textId="77777777" w:rsidR="008967BC" w:rsidRDefault="008967BC" w:rsidP="00207F17">
      <w:pPr>
        <w:spacing w:after="0" w:line="240" w:lineRule="auto"/>
        <w:rPr>
          <w:rFonts w:ascii="Arial" w:eastAsia="Arial" w:hAnsi="Arial" w:cs="Arial"/>
          <w:sz w:val="20"/>
          <w:szCs w:val="20"/>
        </w:rPr>
      </w:pPr>
    </w:p>
    <w:p w14:paraId="1C75DE41" w14:textId="77777777" w:rsidR="008967BC" w:rsidRDefault="008967BC" w:rsidP="00207F17">
      <w:pPr>
        <w:spacing w:after="0" w:line="240" w:lineRule="auto"/>
        <w:rPr>
          <w:rFonts w:ascii="Arial" w:eastAsia="Arial" w:hAnsi="Arial" w:cs="Arial"/>
          <w:sz w:val="20"/>
          <w:szCs w:val="20"/>
        </w:rPr>
      </w:pPr>
    </w:p>
    <w:p w14:paraId="141A4462" w14:textId="7025EDCD" w:rsidR="008967BC" w:rsidRPr="008967BC" w:rsidRDefault="008967BC" w:rsidP="008967BC">
      <w:pPr>
        <w:spacing w:after="0" w:line="240" w:lineRule="auto"/>
        <w:jc w:val="center"/>
        <w:rPr>
          <w:rFonts w:ascii="Arial" w:eastAsia="Arial" w:hAnsi="Arial" w:cs="Arial"/>
          <w:b/>
          <w:bCs/>
          <w:sz w:val="28"/>
          <w:szCs w:val="28"/>
          <w:u w:val="single"/>
        </w:rPr>
      </w:pPr>
      <w:r w:rsidRPr="008967BC">
        <w:rPr>
          <w:rFonts w:ascii="Arial" w:eastAsia="Arial" w:hAnsi="Arial" w:cs="Arial"/>
          <w:b/>
          <w:bCs/>
          <w:sz w:val="28"/>
          <w:szCs w:val="28"/>
          <w:u w:val="single"/>
        </w:rPr>
        <w:t>S1</w:t>
      </w:r>
    </w:p>
    <w:p w14:paraId="57DC4E3C" w14:textId="77777777" w:rsidR="008967BC" w:rsidRDefault="008967BC" w:rsidP="00207F17">
      <w:pPr>
        <w:spacing w:after="0" w:line="240" w:lineRule="auto"/>
        <w:rPr>
          <w:rFonts w:ascii="Arial" w:eastAsia="Arial" w:hAnsi="Arial" w:cs="Arial"/>
          <w:sz w:val="20"/>
          <w:szCs w:val="20"/>
        </w:rPr>
      </w:pPr>
    </w:p>
    <w:p w14:paraId="167748AD" w14:textId="1B3766F0"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967BC">
        <w:rPr>
          <w:rFonts w:ascii="Arial" w:eastAsia="Arial" w:hAnsi="Arial" w:cs="Arial"/>
          <w:b/>
          <w:sz w:val="20"/>
          <w:szCs w:val="20"/>
          <w:u w:val="single"/>
        </w:rPr>
        <w:t>1</w:t>
      </w:r>
      <w:r>
        <w:rPr>
          <w:rFonts w:ascii="Arial" w:eastAsia="Arial" w:hAnsi="Arial" w:cs="Arial"/>
          <w:b/>
          <w:sz w:val="20"/>
          <w:szCs w:val="20"/>
          <w:u w:val="single"/>
        </w:rPr>
        <w:t>6</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40ADEEA8"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Elle débute lors de la fécondation et s’achève lors de l’apposition de l’œuf sur l’endomètre utérin </w:t>
      </w:r>
    </w:p>
    <w:p w14:paraId="6BA97839"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L’apposition consiste en la formation du disque embryonnaire didermique </w:t>
      </w:r>
    </w:p>
    <w:p w14:paraId="5F7610B3"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Il y a 4 évènements durant la S1 : la fécondation, la segmentation, la migration et l’apposition </w:t>
      </w:r>
    </w:p>
    <w:p w14:paraId="4F6B95BE"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La segmentation se déroule avant la migration </w:t>
      </w:r>
    </w:p>
    <w:p w14:paraId="6D5C7762"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78A7112" w14:textId="0F5CD0E2" w:rsidR="00207F17" w:rsidRDefault="00207F17" w:rsidP="008967BC">
      <w:pPr>
        <w:spacing w:after="0" w:line="240" w:lineRule="auto"/>
        <w:rPr>
          <w:rFonts w:ascii="Arial" w:eastAsia="Arial" w:hAnsi="Arial" w:cs="Arial"/>
          <w:sz w:val="20"/>
          <w:szCs w:val="20"/>
        </w:rPr>
      </w:pPr>
    </w:p>
    <w:p w14:paraId="25209915" w14:textId="73BDF9C7"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1</w:t>
      </w:r>
      <w:r>
        <w:rPr>
          <w:rFonts w:ascii="Arial" w:eastAsia="Arial" w:hAnsi="Arial" w:cs="Arial"/>
          <w:b/>
          <w:sz w:val="20"/>
          <w:szCs w:val="20"/>
          <w:u w:val="single"/>
        </w:rPr>
        <w:t>7</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51321FD0"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A son commencement, l’œuf se trouve dans la cavité utérine </w:t>
      </w:r>
    </w:p>
    <w:p w14:paraId="0AFB4B2D"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B) La phase post ovulatoire du cycle menstruel débute à partir de l’ovulation et s’achève autour du 28</w:t>
      </w:r>
      <w:r w:rsidRPr="00EF567B">
        <w:rPr>
          <w:rFonts w:ascii="Arial" w:eastAsia="Arial" w:hAnsi="Arial" w:cs="Arial"/>
          <w:sz w:val="20"/>
          <w:szCs w:val="20"/>
          <w:vertAlign w:val="superscript"/>
        </w:rPr>
        <w:t>ème</w:t>
      </w:r>
      <w:r>
        <w:rPr>
          <w:rFonts w:ascii="Arial" w:eastAsia="Arial" w:hAnsi="Arial" w:cs="Arial"/>
          <w:sz w:val="20"/>
          <w:szCs w:val="20"/>
        </w:rPr>
        <w:t xml:space="preserve"> jour</w:t>
      </w:r>
    </w:p>
    <w:p w14:paraId="657FC44E"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C) L’organisme maternel subit des modifications qui ne sont observé que si la femme est enceinte</w:t>
      </w:r>
    </w:p>
    <w:p w14:paraId="719ABEB2"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L’utérus est composée de 3 couches : endomètre, myomètre et adventice </w:t>
      </w:r>
    </w:p>
    <w:p w14:paraId="5892B51D"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AFF224D" w14:textId="0F3AFC85" w:rsidR="00207F17" w:rsidRDefault="00207F17" w:rsidP="008967BC">
      <w:pPr>
        <w:spacing w:after="0" w:line="240" w:lineRule="auto"/>
        <w:rPr>
          <w:rFonts w:ascii="Arial" w:eastAsia="Arial" w:hAnsi="Arial" w:cs="Arial"/>
          <w:sz w:val="20"/>
          <w:szCs w:val="20"/>
        </w:rPr>
      </w:pPr>
    </w:p>
    <w:p w14:paraId="08D3D50B" w14:textId="5A243703"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1</w:t>
      </w:r>
      <w:r>
        <w:rPr>
          <w:rFonts w:ascii="Arial" w:eastAsia="Arial" w:hAnsi="Arial" w:cs="Arial"/>
          <w:b/>
          <w:sz w:val="20"/>
          <w:szCs w:val="20"/>
          <w:u w:val="single"/>
        </w:rPr>
        <w:t>8</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1E3160EF"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Au niveau des trompes on observe un développement important des glandes situées dans les trompes </w:t>
      </w:r>
    </w:p>
    <w:p w14:paraId="67607F1F"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B) Au niveau de l’utérus on a un épaississement de la musculeuse</w:t>
      </w:r>
    </w:p>
    <w:p w14:paraId="7BF9C158"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Au niveau de l’utérus on observe un développement de la vascularisation sanguine </w:t>
      </w:r>
    </w:p>
    <w:p w14:paraId="377B3B30"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Les glandes utérines deviennent droites lors de la phase sécrétoire (phase post ovulatoire) </w:t>
      </w:r>
    </w:p>
    <w:p w14:paraId="0D9A81C6"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12AE990" w14:textId="77777777" w:rsidR="00207F17" w:rsidRDefault="00207F17" w:rsidP="00207F17">
      <w:pPr>
        <w:spacing w:after="0" w:line="240" w:lineRule="auto"/>
        <w:rPr>
          <w:rFonts w:ascii="Arial" w:eastAsia="Arial" w:hAnsi="Arial" w:cs="Arial"/>
          <w:sz w:val="20"/>
          <w:szCs w:val="20"/>
        </w:rPr>
      </w:pPr>
    </w:p>
    <w:p w14:paraId="764F1E9D" w14:textId="3A5F4156"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1</w:t>
      </w:r>
      <w:r>
        <w:rPr>
          <w:rFonts w:ascii="Arial" w:eastAsia="Arial" w:hAnsi="Arial" w:cs="Arial"/>
          <w:b/>
          <w:sz w:val="20"/>
          <w:szCs w:val="20"/>
          <w:u w:val="single"/>
        </w:rPr>
        <w:t>9</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2F55C08"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Au niveau des trompes on observe une diminution de la hauteur épithéliale </w:t>
      </w:r>
    </w:p>
    <w:p w14:paraId="49D89EBC"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Les glandes utérines sont droites lors de la phase proliférative et spiralées lors de la phase sécrétoire </w:t>
      </w:r>
    </w:p>
    <w:p w14:paraId="164E677E"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Ces modifications ont lieu que l’ovocyte ait été fécondé ou non  </w:t>
      </w:r>
    </w:p>
    <w:p w14:paraId="58E51467"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Il n’y a aucun signe de grossesse à ce stade </w:t>
      </w:r>
    </w:p>
    <w:p w14:paraId="2E6F5213" w14:textId="01C8F5CB" w:rsidR="00207F17" w:rsidRDefault="008967BC"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FAC7B64" w14:textId="77777777" w:rsidR="00207F17" w:rsidRDefault="00207F17" w:rsidP="00207F17">
      <w:pPr>
        <w:spacing w:after="0" w:line="240" w:lineRule="auto"/>
        <w:rPr>
          <w:rFonts w:ascii="Arial" w:eastAsia="Arial" w:hAnsi="Arial" w:cs="Arial"/>
          <w:sz w:val="20"/>
          <w:szCs w:val="20"/>
        </w:rPr>
      </w:pPr>
    </w:p>
    <w:p w14:paraId="17069907" w14:textId="6B1C565C"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0</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4F1EF46"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La fécondation induit une reprise et l’achèvement de la 2</w:t>
      </w:r>
      <w:r w:rsidR="008967BC" w:rsidRPr="009E4AB0">
        <w:rPr>
          <w:rFonts w:ascii="Arial" w:eastAsia="Arial" w:hAnsi="Arial" w:cs="Arial"/>
          <w:sz w:val="20"/>
          <w:szCs w:val="20"/>
          <w:vertAlign w:val="superscript"/>
        </w:rPr>
        <w:t>ème</w:t>
      </w:r>
      <w:r w:rsidR="008967BC">
        <w:rPr>
          <w:rFonts w:ascii="Arial" w:eastAsia="Arial" w:hAnsi="Arial" w:cs="Arial"/>
          <w:sz w:val="20"/>
          <w:szCs w:val="20"/>
        </w:rPr>
        <w:t xml:space="preserve"> division méiotique</w:t>
      </w:r>
    </w:p>
    <w:p w14:paraId="00755462"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La segmentation correspond à une série de mitoses successives où l’œuf grossit </w:t>
      </w:r>
    </w:p>
    <w:p w14:paraId="3032E222"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A la fin de la migration, l’œuf se trouvera dans la cavité utérine </w:t>
      </w:r>
    </w:p>
    <w:p w14:paraId="2B1A047A"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L’apposition à lieu au début de la première semaine de développement </w:t>
      </w:r>
    </w:p>
    <w:p w14:paraId="202A7E4C"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37AE261" w14:textId="193BEDC2" w:rsidR="00207F17" w:rsidRDefault="00207F17" w:rsidP="008967BC">
      <w:pPr>
        <w:spacing w:after="0" w:line="240" w:lineRule="auto"/>
        <w:rPr>
          <w:rFonts w:ascii="Arial" w:eastAsia="Arial" w:hAnsi="Arial" w:cs="Arial"/>
          <w:sz w:val="20"/>
          <w:szCs w:val="20"/>
        </w:rPr>
      </w:pPr>
    </w:p>
    <w:p w14:paraId="6C4B5F8E" w14:textId="1B87A17B"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1</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4F58630"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A la fin de la pré compaction (2</w:t>
      </w:r>
      <w:r w:rsidR="008967BC" w:rsidRPr="00D64617">
        <w:rPr>
          <w:rFonts w:ascii="Arial" w:eastAsia="Arial" w:hAnsi="Arial" w:cs="Arial"/>
          <w:sz w:val="20"/>
          <w:szCs w:val="20"/>
          <w:vertAlign w:val="superscript"/>
        </w:rPr>
        <w:t>nd</w:t>
      </w:r>
      <w:r w:rsidR="008967BC">
        <w:rPr>
          <w:rFonts w:ascii="Arial" w:eastAsia="Arial" w:hAnsi="Arial" w:cs="Arial"/>
          <w:sz w:val="20"/>
          <w:szCs w:val="20"/>
        </w:rPr>
        <w:t xml:space="preserve"> stade de la segmentation), l’œuf contient 16 blastomères, tous totipotents </w:t>
      </w:r>
    </w:p>
    <w:p w14:paraId="3A29BC33"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Lors de la compaction, les blastomères se divisent en deux populations différentes </w:t>
      </w:r>
    </w:p>
    <w:p w14:paraId="6E25C56B"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C’est au stade blastocyste que </w:t>
      </w:r>
      <w:proofErr w:type="gramStart"/>
      <w:r>
        <w:rPr>
          <w:rFonts w:ascii="Arial" w:eastAsia="Arial" w:hAnsi="Arial" w:cs="Arial"/>
          <w:sz w:val="20"/>
          <w:szCs w:val="20"/>
        </w:rPr>
        <w:t>le blastocèle</w:t>
      </w:r>
      <w:proofErr w:type="gramEnd"/>
      <w:r>
        <w:rPr>
          <w:rFonts w:ascii="Arial" w:eastAsia="Arial" w:hAnsi="Arial" w:cs="Arial"/>
          <w:sz w:val="20"/>
          <w:szCs w:val="20"/>
        </w:rPr>
        <w:t xml:space="preserve"> apparait et que l’œuf se débarrasse de sa zone pellucide</w:t>
      </w:r>
    </w:p>
    <w:p w14:paraId="3A13925B"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D) A la fin de la S1 on retrouve le trophoblaste en périphérie qui délimite l’œuf ainsi que la masse cellulaire interne accolée à ce trophoblaste au niveau du pôle embryonnaire</w:t>
      </w:r>
    </w:p>
    <w:p w14:paraId="1BE289E6"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246C259" w14:textId="5CD0F20D" w:rsidR="00207F17" w:rsidRDefault="00207F17" w:rsidP="008967BC">
      <w:pPr>
        <w:spacing w:after="0" w:line="240" w:lineRule="auto"/>
        <w:rPr>
          <w:rFonts w:ascii="Arial" w:eastAsia="Arial" w:hAnsi="Arial" w:cs="Arial"/>
          <w:sz w:val="20"/>
          <w:szCs w:val="20"/>
        </w:rPr>
      </w:pPr>
    </w:p>
    <w:p w14:paraId="3F9A7858" w14:textId="72A91AFC"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2</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05D249FD"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A J3 nous avons 8 blastomères dans l’isthme de la trompe</w:t>
      </w:r>
    </w:p>
    <w:p w14:paraId="6F6D10ED"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B) L’accolement de l’œuf sur l’endomètre doit avoir lieu durant la fenêtre d’implantation, soit vers le 28</w:t>
      </w:r>
      <w:r w:rsidRPr="00D45480">
        <w:rPr>
          <w:rFonts w:ascii="Arial" w:eastAsia="Arial" w:hAnsi="Arial" w:cs="Arial"/>
          <w:sz w:val="20"/>
          <w:szCs w:val="20"/>
          <w:vertAlign w:val="superscript"/>
        </w:rPr>
        <w:t>ème</w:t>
      </w:r>
      <w:r>
        <w:rPr>
          <w:rFonts w:ascii="Arial" w:eastAsia="Arial" w:hAnsi="Arial" w:cs="Arial"/>
          <w:sz w:val="20"/>
          <w:szCs w:val="20"/>
        </w:rPr>
        <w:t xml:space="preserve"> jour du cycle menstruel </w:t>
      </w:r>
    </w:p>
    <w:p w14:paraId="462F3FC5"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L’accolement de l’œuf sur l’endomètre doit avoir lieu durant la zone d’implantation, soit la partie postéro supérieure de l’utérus </w:t>
      </w:r>
    </w:p>
    <w:p w14:paraId="1DAE4328"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L’une des pathologies de la S1 est le développement de jumeaux </w:t>
      </w:r>
    </w:p>
    <w:p w14:paraId="41532029"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C263FD4" w14:textId="2D059B70" w:rsidR="00207F17" w:rsidRDefault="00207F17" w:rsidP="008967BC">
      <w:pPr>
        <w:spacing w:after="0" w:line="240" w:lineRule="auto"/>
        <w:rPr>
          <w:rFonts w:ascii="Arial" w:eastAsia="Arial" w:hAnsi="Arial" w:cs="Arial"/>
          <w:sz w:val="20"/>
          <w:szCs w:val="20"/>
        </w:rPr>
      </w:pPr>
    </w:p>
    <w:p w14:paraId="70842B0D" w14:textId="77777777" w:rsidR="00707C9E" w:rsidRDefault="00707C9E" w:rsidP="00207F17">
      <w:pPr>
        <w:spacing w:after="120" w:line="240" w:lineRule="auto"/>
        <w:ind w:right="119"/>
        <w:rPr>
          <w:rFonts w:ascii="Arial" w:eastAsia="Arial" w:hAnsi="Arial" w:cs="Arial"/>
          <w:b/>
          <w:sz w:val="20"/>
          <w:szCs w:val="20"/>
          <w:u w:val="single"/>
        </w:rPr>
      </w:pPr>
    </w:p>
    <w:p w14:paraId="726B8526" w14:textId="4B7DED2C"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3</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2C9FE90"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Durant cette période, l’œuf ne grossit pas, sa taille est équivalente à celle de l’ovocyte </w:t>
      </w:r>
    </w:p>
    <w:p w14:paraId="7A37B68C"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Au stade de pré compaction, les blastomères sont sphériques, juxtaposés, non polarisés et maintenu par la zone pellucide </w:t>
      </w:r>
    </w:p>
    <w:p w14:paraId="466309B4"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C) Au stade de compaction, les cellules en périphérie commencent à se polariser et forment une couche continue de cellules appelé le trophoblaste</w:t>
      </w:r>
    </w:p>
    <w:p w14:paraId="607806FF"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Au stade de compaction, les cellules au centre sont non polarisées et sont à l’origine de la masse cellulaire interne </w:t>
      </w:r>
    </w:p>
    <w:p w14:paraId="77B13ED9"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42F8D4C" w14:textId="65C4FF58" w:rsidR="00207F17" w:rsidRDefault="00207F17" w:rsidP="008967BC">
      <w:pPr>
        <w:spacing w:after="0" w:line="240" w:lineRule="auto"/>
        <w:rPr>
          <w:rFonts w:ascii="Arial" w:eastAsia="Arial" w:hAnsi="Arial" w:cs="Arial"/>
          <w:sz w:val="20"/>
          <w:szCs w:val="20"/>
        </w:rPr>
      </w:pPr>
    </w:p>
    <w:p w14:paraId="3F4C8BE1" w14:textId="62CC89FD"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4</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2837D675"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Lors de la compaction, les cellules au centre seront à l’origine de l’épiblaste I </w:t>
      </w:r>
    </w:p>
    <w:p w14:paraId="012B1495"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Au stade blastocyste, la masse cellulaire interne est refoulée contre les cellules trophoblastiques, dû à l’infiltration de liquide dans l’œuf (le blastocèle) </w:t>
      </w:r>
    </w:p>
    <w:p w14:paraId="6CC155F1"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Dès le stade blastocyste, l’œuf est prêt à s’implanter dans l’endomètre utérin </w:t>
      </w:r>
    </w:p>
    <w:p w14:paraId="500AF922"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Les cellules trophoblastiques sécrètent des protéases qui percent un trou dans la zone pellucide, puis les contractions de l’œuf vont lui permettre de s’en débarrasser </w:t>
      </w:r>
    </w:p>
    <w:p w14:paraId="50047906"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CC21CDC" w14:textId="56A3B5B1" w:rsidR="00207F17" w:rsidRDefault="00207F17" w:rsidP="008967BC">
      <w:pPr>
        <w:spacing w:after="0" w:line="240" w:lineRule="auto"/>
        <w:rPr>
          <w:rFonts w:ascii="Arial" w:eastAsia="Arial" w:hAnsi="Arial" w:cs="Arial"/>
          <w:sz w:val="20"/>
          <w:szCs w:val="20"/>
        </w:rPr>
      </w:pPr>
    </w:p>
    <w:p w14:paraId="2DD9E184" w14:textId="5400749D"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5</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445972CF"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Au stade de compaction tous les blastomères sont non polarisés </w:t>
      </w:r>
    </w:p>
    <w:p w14:paraId="369636E8"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Au stade blastomère, une nouvelle cavité cellulaire apparait, le </w:t>
      </w:r>
      <w:proofErr w:type="spellStart"/>
      <w:r>
        <w:rPr>
          <w:rFonts w:ascii="Arial" w:eastAsia="Arial" w:hAnsi="Arial" w:cs="Arial"/>
          <w:sz w:val="20"/>
          <w:szCs w:val="20"/>
        </w:rPr>
        <w:t>blastomèle</w:t>
      </w:r>
      <w:proofErr w:type="spellEnd"/>
      <w:r>
        <w:rPr>
          <w:rFonts w:ascii="Arial" w:eastAsia="Arial" w:hAnsi="Arial" w:cs="Arial"/>
          <w:sz w:val="20"/>
          <w:szCs w:val="20"/>
        </w:rPr>
        <w:t xml:space="preserve"> </w:t>
      </w:r>
    </w:p>
    <w:p w14:paraId="3BC5359A"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C) L’apposition est un évènement majeur de la S2 mas débute durant la S1</w:t>
      </w:r>
    </w:p>
    <w:p w14:paraId="17A62E30"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Le blastocyste doit respecter une fenêtre loco-régionale pour pouvoir s’implanter </w:t>
      </w:r>
    </w:p>
    <w:p w14:paraId="5D46A7B9"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D0B460F" w14:textId="7A9D5E90" w:rsidR="00207F17" w:rsidRDefault="00207F17" w:rsidP="008967BC">
      <w:pPr>
        <w:spacing w:after="0" w:line="240" w:lineRule="auto"/>
        <w:rPr>
          <w:rFonts w:ascii="Arial" w:eastAsia="Arial" w:hAnsi="Arial" w:cs="Arial"/>
          <w:sz w:val="20"/>
          <w:szCs w:val="20"/>
        </w:rPr>
      </w:pPr>
    </w:p>
    <w:p w14:paraId="748B8364" w14:textId="361F9A77"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6</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FB68A0A"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Lors de la pré compaction les blastomères sont rectangulaires et juxtaposées </w:t>
      </w:r>
    </w:p>
    <w:p w14:paraId="48DAA163"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Une cellule totipotente ne pourra donner qu’environ 200 types de cellules différentes </w:t>
      </w:r>
    </w:p>
    <w:p w14:paraId="066E2145"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C) Le terme morula fait référence à l’aspect morphologique de l’œuf : une petite framboise</w:t>
      </w:r>
    </w:p>
    <w:p w14:paraId="49FF006C"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Au stade de compaction, les cellules commencent à se polariser avec un pôle basale recouvert de microvillosités et un pôle apical </w:t>
      </w:r>
    </w:p>
    <w:p w14:paraId="56C01D74"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C9D3650" w14:textId="2336CC66" w:rsidR="00207F17" w:rsidRDefault="00207F17" w:rsidP="008967BC">
      <w:pPr>
        <w:spacing w:after="0" w:line="240" w:lineRule="auto"/>
        <w:rPr>
          <w:rFonts w:ascii="Arial" w:eastAsia="Arial" w:hAnsi="Arial" w:cs="Arial"/>
          <w:sz w:val="20"/>
          <w:szCs w:val="20"/>
        </w:rPr>
      </w:pPr>
    </w:p>
    <w:p w14:paraId="2639665E" w14:textId="3E1E10C9"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7</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7F91BF5"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Pendant que l’œuf se transforme en blastocyste libre, il subit une migration progressive vers la cavité utérine </w:t>
      </w:r>
    </w:p>
    <w:p w14:paraId="5AB283CF"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La paroi tubaire est uniquement composée d’une muqueuse, elle-même composée d’un épithélium, d’une membrane basale et d’un chorion </w:t>
      </w:r>
    </w:p>
    <w:p w14:paraId="0D777511"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A J3 nous avons l’éclosion de l’œuf </w:t>
      </w:r>
    </w:p>
    <w:p w14:paraId="3AD2D0FD"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A J6 nous avons l’apposition du blastocyste à l’endomètre </w:t>
      </w:r>
    </w:p>
    <w:p w14:paraId="3990E052" w14:textId="197472FB" w:rsidR="00207F17" w:rsidRDefault="008967BC"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5FA7BD7" w14:textId="77777777" w:rsidR="00207F17" w:rsidRDefault="00207F17" w:rsidP="00207F17">
      <w:pPr>
        <w:spacing w:after="0" w:line="240" w:lineRule="auto"/>
        <w:rPr>
          <w:rFonts w:ascii="Arial" w:eastAsia="Arial" w:hAnsi="Arial" w:cs="Arial"/>
          <w:sz w:val="20"/>
          <w:szCs w:val="20"/>
        </w:rPr>
      </w:pPr>
    </w:p>
    <w:p w14:paraId="756D969B" w14:textId="44041A93"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8</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5578B66"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La migration à lieu une fois que l’œuf s’est transformé en blastocyste libre </w:t>
      </w:r>
    </w:p>
    <w:p w14:paraId="6A8BAA49"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B) A J6, l’œuf entre dans la cavité utérine</w:t>
      </w:r>
    </w:p>
    <w:p w14:paraId="0B109162"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La fécondation à lieu dans le tiers externe de l’ampoule de la trompe </w:t>
      </w:r>
    </w:p>
    <w:p w14:paraId="15A60E6F"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D) Pour son accolement, l’œuf ne doit respecter qu’uniquement la zone d’implantation</w:t>
      </w:r>
    </w:p>
    <w:p w14:paraId="0F25AA23" w14:textId="236BD82F" w:rsidR="00207F17" w:rsidRDefault="008967BC" w:rsidP="00207F17">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2FCCC05" w14:textId="77777777" w:rsidR="00207F17" w:rsidRDefault="00207F17" w:rsidP="00207F17">
      <w:pPr>
        <w:spacing w:after="0" w:line="240" w:lineRule="auto"/>
        <w:rPr>
          <w:rFonts w:ascii="Arial" w:eastAsia="Arial" w:hAnsi="Arial" w:cs="Arial"/>
          <w:sz w:val="20"/>
          <w:szCs w:val="20"/>
        </w:rPr>
      </w:pPr>
    </w:p>
    <w:p w14:paraId="272BA459" w14:textId="77CECBFD"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943739">
        <w:rPr>
          <w:rFonts w:ascii="Arial" w:eastAsia="Arial" w:hAnsi="Arial" w:cs="Arial"/>
          <w:b/>
          <w:sz w:val="20"/>
          <w:szCs w:val="20"/>
          <w:u w:val="single"/>
        </w:rPr>
        <w:t>2</w:t>
      </w:r>
      <w:r w:rsidR="008967BC">
        <w:rPr>
          <w:rFonts w:ascii="Arial" w:eastAsia="Arial" w:hAnsi="Arial" w:cs="Arial"/>
          <w:b/>
          <w:sz w:val="20"/>
          <w:szCs w:val="20"/>
          <w:u w:val="single"/>
        </w:rPr>
        <w:t>9</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029706B6"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La contraction des cellules musculaires striées est indispensable pour la bonne migration du blastocyste </w:t>
      </w:r>
    </w:p>
    <w:p w14:paraId="76E914C8"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Les cellules glandulaires fournissent un substrat nutritif à l’œuf nécessaire à son déplacement </w:t>
      </w:r>
    </w:p>
    <w:p w14:paraId="66CF445A"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C) La fécondation a lieu dans le tiers externe de l’ampoule de la trompe à J0</w:t>
      </w:r>
    </w:p>
    <w:p w14:paraId="387E1FAA"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A J4, l’œuf entre dans la cavité utérine  </w:t>
      </w:r>
    </w:p>
    <w:p w14:paraId="599196F8"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33EE20C" w14:textId="41599C9C" w:rsidR="00207F17" w:rsidRDefault="00207F17" w:rsidP="008967BC">
      <w:pPr>
        <w:spacing w:after="0" w:line="240" w:lineRule="auto"/>
        <w:rPr>
          <w:rFonts w:ascii="Arial" w:eastAsia="Arial" w:hAnsi="Arial" w:cs="Arial"/>
          <w:sz w:val="20"/>
          <w:szCs w:val="20"/>
        </w:rPr>
      </w:pPr>
    </w:p>
    <w:p w14:paraId="2E5109B3" w14:textId="77777777" w:rsidR="00707C9E" w:rsidRDefault="00707C9E" w:rsidP="00207F17">
      <w:pPr>
        <w:spacing w:after="120" w:line="240" w:lineRule="auto"/>
        <w:ind w:right="119"/>
        <w:rPr>
          <w:rFonts w:ascii="Arial" w:eastAsia="Arial" w:hAnsi="Arial" w:cs="Arial"/>
          <w:b/>
          <w:sz w:val="20"/>
          <w:szCs w:val="20"/>
          <w:u w:val="single"/>
        </w:rPr>
      </w:pPr>
    </w:p>
    <w:p w14:paraId="0E72C2D3" w14:textId="4C6E3CCE"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3</w:t>
      </w:r>
      <w:r w:rsidR="008967BC">
        <w:rPr>
          <w:rFonts w:ascii="Arial" w:eastAsia="Arial" w:hAnsi="Arial" w:cs="Arial"/>
          <w:b/>
          <w:sz w:val="20"/>
          <w:szCs w:val="20"/>
          <w:u w:val="single"/>
        </w:rPr>
        <w:t>0</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1DB17E0F"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Trois phénomènes sont nécessaires à la bonne migration de l’œuf : contraction des cellules musculaires lisses, sécrétion des cellules glandulaires et battement des cils situés au pôle apical des cellules de la membrane basale </w:t>
      </w:r>
    </w:p>
    <w:p w14:paraId="3D3DD672"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La migration se fait de la trompe vers le vagin </w:t>
      </w:r>
    </w:p>
    <w:p w14:paraId="0858BAD2"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La cavitation correspond à l’entrée de liquide dans l’œuf, ce qui forme une nouvelle cavité, </w:t>
      </w:r>
      <w:proofErr w:type="gramStart"/>
      <w:r>
        <w:rPr>
          <w:rFonts w:ascii="Arial" w:eastAsia="Arial" w:hAnsi="Arial" w:cs="Arial"/>
          <w:sz w:val="20"/>
          <w:szCs w:val="20"/>
        </w:rPr>
        <w:t>le blastocèle</w:t>
      </w:r>
      <w:proofErr w:type="gramEnd"/>
      <w:r>
        <w:rPr>
          <w:rFonts w:ascii="Arial" w:eastAsia="Arial" w:hAnsi="Arial" w:cs="Arial"/>
          <w:sz w:val="20"/>
          <w:szCs w:val="20"/>
        </w:rPr>
        <w:t xml:space="preserve">  </w:t>
      </w:r>
    </w:p>
    <w:p w14:paraId="4F03B0E0"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L’œuf peut éclore dans n’importe quelle partie de l’AGF sans conséquence sur la grossesse  </w:t>
      </w:r>
    </w:p>
    <w:p w14:paraId="5BA5701E"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38682A2" w14:textId="74CB1A91" w:rsidR="00207F17" w:rsidRDefault="00207F17" w:rsidP="008967BC">
      <w:pPr>
        <w:spacing w:after="0" w:line="240" w:lineRule="auto"/>
        <w:rPr>
          <w:rFonts w:ascii="Arial" w:eastAsia="Arial" w:hAnsi="Arial" w:cs="Arial"/>
          <w:sz w:val="20"/>
          <w:szCs w:val="20"/>
        </w:rPr>
      </w:pPr>
    </w:p>
    <w:p w14:paraId="7A4E52E5" w14:textId="51BA8655"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sidR="008967BC">
        <w:rPr>
          <w:rFonts w:ascii="Arial" w:eastAsia="Arial" w:hAnsi="Arial" w:cs="Arial"/>
          <w:b/>
          <w:sz w:val="20"/>
          <w:szCs w:val="20"/>
          <w:u w:val="single"/>
        </w:rPr>
        <w:t>1</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0C8DB646" w14:textId="63AD8C3D" w:rsidR="008967BC" w:rsidRDefault="00207F17" w:rsidP="008967BC">
      <w:pPr>
        <w:spacing w:after="120" w:line="240" w:lineRule="auto"/>
        <w:ind w:right="119"/>
        <w:rPr>
          <w:rFonts w:ascii="Arial" w:eastAsia="Arial" w:hAnsi="Arial" w:cs="Arial"/>
          <w:b/>
          <w:sz w:val="20"/>
          <w:szCs w:val="20"/>
        </w:rPr>
      </w:pPr>
      <w:r>
        <w:rPr>
          <w:rFonts w:ascii="Arial" w:eastAsia="Arial" w:hAnsi="Arial" w:cs="Arial"/>
          <w:sz w:val="20"/>
          <w:szCs w:val="20"/>
        </w:rPr>
        <w:t xml:space="preserve"> </w:t>
      </w:r>
      <w:r w:rsidR="008967BC">
        <w:rPr>
          <w:rFonts w:ascii="Arial" w:eastAsia="Arial" w:hAnsi="Arial" w:cs="Arial"/>
          <w:b/>
          <w:noProof/>
          <w:sz w:val="20"/>
          <w:szCs w:val="20"/>
        </w:rPr>
        <w:drawing>
          <wp:inline distT="0" distB="0" distL="0" distR="0" wp14:anchorId="474B8813" wp14:editId="37B024A2">
            <wp:extent cx="1962564" cy="1645200"/>
            <wp:effectExtent l="0" t="0" r="0" b="6350"/>
            <wp:docPr id="394655891" name="Image 2" descr="Une image contenant texte, capture d’écran, diagram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55891" name="Image 2" descr="Une image contenant texte, capture d’écran, diagramme&#10;&#10;Le contenu généré par l’IA peut être incorrect."/>
                    <pic:cNvPicPr/>
                  </pic:nvPicPr>
                  <pic:blipFill rotWithShape="1">
                    <a:blip r:embed="rId9">
                      <a:extLst>
                        <a:ext uri="{28A0092B-C50C-407E-A947-70E740481C1C}">
                          <a14:useLocalDpi xmlns:a14="http://schemas.microsoft.com/office/drawing/2010/main" val="0"/>
                        </a:ext>
                      </a:extLst>
                    </a:blip>
                    <a:srcRect l="29312" t="11969" r="27302" b="3686"/>
                    <a:stretch>
                      <a:fillRect/>
                    </a:stretch>
                  </pic:blipFill>
                  <pic:spPr bwMode="auto">
                    <a:xfrm>
                      <a:off x="0" y="0"/>
                      <a:ext cx="1962564" cy="1645200"/>
                    </a:xfrm>
                    <a:prstGeom prst="rect">
                      <a:avLst/>
                    </a:prstGeom>
                    <a:ln>
                      <a:noFill/>
                    </a:ln>
                    <a:extLst>
                      <a:ext uri="{53640926-AAD7-44D8-BBD7-CCE9431645EC}">
                        <a14:shadowObscured xmlns:a14="http://schemas.microsoft.com/office/drawing/2010/main"/>
                      </a:ext>
                    </a:extLst>
                  </pic:spPr>
                </pic:pic>
              </a:graphicData>
            </a:graphic>
          </wp:inline>
        </w:drawing>
      </w:r>
    </w:p>
    <w:p w14:paraId="339644DE"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A) En 3 on a la zone pellucide de l’œuf </w:t>
      </w:r>
    </w:p>
    <w:p w14:paraId="26DCBD49"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En 2 on a </w:t>
      </w:r>
      <w:proofErr w:type="gramStart"/>
      <w:r>
        <w:rPr>
          <w:rFonts w:ascii="Arial" w:eastAsia="Arial" w:hAnsi="Arial" w:cs="Arial"/>
          <w:sz w:val="20"/>
          <w:szCs w:val="20"/>
        </w:rPr>
        <w:t>le blastocèle</w:t>
      </w:r>
      <w:proofErr w:type="gramEnd"/>
      <w:r>
        <w:rPr>
          <w:rFonts w:ascii="Arial" w:eastAsia="Arial" w:hAnsi="Arial" w:cs="Arial"/>
          <w:sz w:val="20"/>
          <w:szCs w:val="20"/>
        </w:rPr>
        <w:t xml:space="preserve"> </w:t>
      </w:r>
    </w:p>
    <w:p w14:paraId="7D565BAE"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On se situe vers J5 du développement embryonnaire </w:t>
      </w:r>
    </w:p>
    <w:p w14:paraId="75080AF5"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En 1 on a le trophoblaste </w:t>
      </w:r>
    </w:p>
    <w:p w14:paraId="509956A8"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0B0A377" w14:textId="259E5C66" w:rsidR="00207F17" w:rsidRDefault="00207F17" w:rsidP="008967BC">
      <w:pPr>
        <w:spacing w:after="0" w:line="240" w:lineRule="auto"/>
        <w:rPr>
          <w:rFonts w:ascii="Arial" w:eastAsia="Arial" w:hAnsi="Arial" w:cs="Arial"/>
          <w:sz w:val="20"/>
          <w:szCs w:val="20"/>
        </w:rPr>
      </w:pPr>
    </w:p>
    <w:p w14:paraId="437BFCEC" w14:textId="1CED77EE"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sidR="008967BC">
        <w:rPr>
          <w:rFonts w:ascii="Arial" w:eastAsia="Arial" w:hAnsi="Arial" w:cs="Arial"/>
          <w:b/>
          <w:sz w:val="20"/>
          <w:szCs w:val="20"/>
          <w:u w:val="single"/>
        </w:rPr>
        <w:t>2</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6430EB1"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Les anomalies au moment de la méiose maternelle ou paternelle se nomment pré zygotique </w:t>
      </w:r>
    </w:p>
    <w:p w14:paraId="35977863"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B) La formation de jumeaux fait partie des pathologies de la S1</w:t>
      </w:r>
    </w:p>
    <w:p w14:paraId="0EF250E0"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Les jumeaux dizygotes correspondent à la fécondation d’un ovocyte par deux spermatozoïdes différents </w:t>
      </w:r>
    </w:p>
    <w:p w14:paraId="01154BDD"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Les jumeaux monozygotes partagent le même patrimoine génétique </w:t>
      </w:r>
    </w:p>
    <w:p w14:paraId="290C1063"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0EE0F2F" w14:textId="4EDD7B29" w:rsidR="00207F17" w:rsidRDefault="00207F17" w:rsidP="008967BC">
      <w:pPr>
        <w:spacing w:after="0" w:line="240" w:lineRule="auto"/>
        <w:rPr>
          <w:rFonts w:ascii="Arial" w:eastAsia="Arial" w:hAnsi="Arial" w:cs="Arial"/>
          <w:sz w:val="20"/>
          <w:szCs w:val="20"/>
        </w:rPr>
      </w:pPr>
    </w:p>
    <w:p w14:paraId="77C9804C" w14:textId="7965464A"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sidR="008967BC">
        <w:rPr>
          <w:rFonts w:ascii="Arial" w:eastAsia="Arial" w:hAnsi="Arial" w:cs="Arial"/>
          <w:b/>
          <w:sz w:val="20"/>
          <w:szCs w:val="20"/>
          <w:u w:val="single"/>
        </w:rPr>
        <w:t>3</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03394592"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 xml:space="preserve">Les règles correspondent à une desquamation de l’épithélium de l’endomètre </w:t>
      </w:r>
    </w:p>
    <w:p w14:paraId="472EB074"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Les vaisseaux sanguins se présentent sous différentes formes en fonction du stade du cycle menstruel </w:t>
      </w:r>
    </w:p>
    <w:p w14:paraId="653437BE"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Lors de la compaction, les cellules en périphérie présentent des microvillosités à leur pôle apical </w:t>
      </w:r>
    </w:p>
    <w:p w14:paraId="1F4B708E"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L’apposition ne peut se faire que si l’œuf s’est </w:t>
      </w:r>
      <w:proofErr w:type="gramStart"/>
      <w:r>
        <w:rPr>
          <w:rFonts w:ascii="Arial" w:eastAsia="Arial" w:hAnsi="Arial" w:cs="Arial"/>
          <w:sz w:val="20"/>
          <w:szCs w:val="20"/>
        </w:rPr>
        <w:t>débarrassée</w:t>
      </w:r>
      <w:proofErr w:type="gramEnd"/>
      <w:r>
        <w:rPr>
          <w:rFonts w:ascii="Arial" w:eastAsia="Arial" w:hAnsi="Arial" w:cs="Arial"/>
          <w:sz w:val="20"/>
          <w:szCs w:val="20"/>
        </w:rPr>
        <w:t xml:space="preserve"> de sa zone pellucide </w:t>
      </w:r>
    </w:p>
    <w:p w14:paraId="2C29CD15"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5CE28B8" w14:textId="5AAD5BC5" w:rsidR="00207F17" w:rsidRDefault="00207F17" w:rsidP="008967BC">
      <w:pPr>
        <w:spacing w:after="0" w:line="240" w:lineRule="auto"/>
        <w:rPr>
          <w:rFonts w:ascii="Arial" w:eastAsia="Arial" w:hAnsi="Arial" w:cs="Arial"/>
          <w:sz w:val="20"/>
          <w:szCs w:val="20"/>
        </w:rPr>
      </w:pPr>
    </w:p>
    <w:p w14:paraId="10FCF210" w14:textId="4882BE87" w:rsidR="00207F17" w:rsidRDefault="00207F17" w:rsidP="00207F17">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sidR="008967BC">
        <w:rPr>
          <w:rFonts w:ascii="Arial" w:eastAsia="Arial" w:hAnsi="Arial" w:cs="Arial"/>
          <w:b/>
          <w:sz w:val="20"/>
          <w:szCs w:val="20"/>
          <w:u w:val="single"/>
        </w:rPr>
        <w:t>4</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première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46EA3C2E" w14:textId="77777777" w:rsidR="008967BC" w:rsidRDefault="00207F17" w:rsidP="008967BC">
      <w:pPr>
        <w:spacing w:after="0" w:line="240" w:lineRule="auto"/>
        <w:rPr>
          <w:rFonts w:ascii="Arial" w:eastAsia="Arial" w:hAnsi="Arial" w:cs="Arial"/>
          <w:sz w:val="20"/>
          <w:szCs w:val="20"/>
        </w:rPr>
      </w:pPr>
      <w:r>
        <w:rPr>
          <w:rFonts w:ascii="Arial" w:eastAsia="Arial" w:hAnsi="Arial" w:cs="Arial"/>
          <w:sz w:val="20"/>
          <w:szCs w:val="20"/>
        </w:rPr>
        <w:t xml:space="preserve">A) </w:t>
      </w:r>
      <w:r w:rsidR="008967BC">
        <w:rPr>
          <w:rFonts w:ascii="Arial" w:eastAsia="Arial" w:hAnsi="Arial" w:cs="Arial"/>
          <w:sz w:val="20"/>
          <w:szCs w:val="20"/>
        </w:rPr>
        <w:t>On observe un épaississement de la hauteur épithéliale au niveau des trompes et une diminution de la muqueuse utérine</w:t>
      </w:r>
    </w:p>
    <w:p w14:paraId="231393EB"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B) Le phénomène de cavitation excentre la masse cellulaire interne </w:t>
      </w:r>
    </w:p>
    <w:p w14:paraId="411E64BB"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C) Lors de la compaction, les cellules au centre donneront par la suite le disque embryonnaire didermique </w:t>
      </w:r>
    </w:p>
    <w:p w14:paraId="460B22EA"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 xml:space="preserve">D) La contraction des cellules musculaires lisse de la musculeuse de l’utérus est nécessaire à la migration de l’œuf </w:t>
      </w:r>
    </w:p>
    <w:p w14:paraId="344741B3" w14:textId="77777777" w:rsidR="008967BC" w:rsidRDefault="008967BC" w:rsidP="008967BC">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A69D7EF" w14:textId="2CB04FF0" w:rsidR="00207F17" w:rsidRDefault="00207F17" w:rsidP="008967BC">
      <w:pPr>
        <w:spacing w:after="0" w:line="240" w:lineRule="auto"/>
        <w:rPr>
          <w:rFonts w:ascii="Arial" w:eastAsia="Arial" w:hAnsi="Arial" w:cs="Arial"/>
          <w:sz w:val="20"/>
          <w:szCs w:val="20"/>
        </w:rPr>
      </w:pPr>
    </w:p>
    <w:p w14:paraId="3D6667DF" w14:textId="77777777" w:rsidR="008967BC" w:rsidRDefault="008967BC" w:rsidP="008967BC">
      <w:pPr>
        <w:spacing w:after="0" w:line="240" w:lineRule="auto"/>
        <w:rPr>
          <w:rFonts w:ascii="Arial" w:eastAsia="Arial" w:hAnsi="Arial" w:cs="Arial"/>
          <w:sz w:val="20"/>
          <w:szCs w:val="20"/>
        </w:rPr>
      </w:pPr>
    </w:p>
    <w:p w14:paraId="0E8DB5F7" w14:textId="77777777" w:rsidR="006B1687" w:rsidRDefault="006B1687" w:rsidP="00C43209">
      <w:pPr>
        <w:spacing w:after="0" w:line="240" w:lineRule="auto"/>
        <w:jc w:val="center"/>
        <w:rPr>
          <w:rFonts w:ascii="Arial" w:eastAsia="Arial" w:hAnsi="Arial" w:cs="Arial"/>
          <w:b/>
          <w:bCs/>
          <w:sz w:val="28"/>
          <w:szCs w:val="28"/>
          <w:u w:val="single"/>
        </w:rPr>
      </w:pPr>
    </w:p>
    <w:p w14:paraId="77A7B317" w14:textId="77777777" w:rsidR="006B1687" w:rsidRDefault="006B1687" w:rsidP="00C43209">
      <w:pPr>
        <w:spacing w:after="0" w:line="240" w:lineRule="auto"/>
        <w:jc w:val="center"/>
        <w:rPr>
          <w:rFonts w:ascii="Arial" w:eastAsia="Arial" w:hAnsi="Arial" w:cs="Arial"/>
          <w:b/>
          <w:bCs/>
          <w:sz w:val="28"/>
          <w:szCs w:val="28"/>
          <w:u w:val="single"/>
        </w:rPr>
      </w:pPr>
    </w:p>
    <w:p w14:paraId="2F4A7B2A" w14:textId="77777777" w:rsidR="006B1687" w:rsidRDefault="006B1687" w:rsidP="00C43209">
      <w:pPr>
        <w:spacing w:after="0" w:line="240" w:lineRule="auto"/>
        <w:jc w:val="center"/>
        <w:rPr>
          <w:rFonts w:ascii="Arial" w:eastAsia="Arial" w:hAnsi="Arial" w:cs="Arial"/>
          <w:b/>
          <w:bCs/>
          <w:sz w:val="28"/>
          <w:szCs w:val="28"/>
          <w:u w:val="single"/>
        </w:rPr>
      </w:pPr>
    </w:p>
    <w:p w14:paraId="292BF305" w14:textId="77777777" w:rsidR="006B1687" w:rsidRDefault="006B1687" w:rsidP="00C43209">
      <w:pPr>
        <w:spacing w:after="0" w:line="240" w:lineRule="auto"/>
        <w:jc w:val="center"/>
        <w:rPr>
          <w:rFonts w:ascii="Arial" w:eastAsia="Arial" w:hAnsi="Arial" w:cs="Arial"/>
          <w:b/>
          <w:bCs/>
          <w:sz w:val="28"/>
          <w:szCs w:val="28"/>
          <w:u w:val="single"/>
        </w:rPr>
      </w:pPr>
    </w:p>
    <w:p w14:paraId="01AD98A5" w14:textId="77777777" w:rsidR="006B1687" w:rsidRDefault="006B1687" w:rsidP="00C43209">
      <w:pPr>
        <w:spacing w:after="0" w:line="240" w:lineRule="auto"/>
        <w:jc w:val="center"/>
        <w:rPr>
          <w:rFonts w:ascii="Arial" w:eastAsia="Arial" w:hAnsi="Arial" w:cs="Arial"/>
          <w:b/>
          <w:bCs/>
          <w:sz w:val="28"/>
          <w:szCs w:val="28"/>
          <w:u w:val="single"/>
        </w:rPr>
      </w:pPr>
    </w:p>
    <w:p w14:paraId="690E840B" w14:textId="77777777" w:rsidR="006B1687" w:rsidRDefault="006B1687" w:rsidP="00C43209">
      <w:pPr>
        <w:spacing w:after="0" w:line="240" w:lineRule="auto"/>
        <w:jc w:val="center"/>
        <w:rPr>
          <w:rFonts w:ascii="Arial" w:eastAsia="Arial" w:hAnsi="Arial" w:cs="Arial"/>
          <w:b/>
          <w:bCs/>
          <w:sz w:val="28"/>
          <w:szCs w:val="28"/>
          <w:u w:val="single"/>
        </w:rPr>
      </w:pPr>
    </w:p>
    <w:p w14:paraId="482FD2E0" w14:textId="77777777" w:rsidR="006B1687" w:rsidRDefault="006B1687" w:rsidP="00C43209">
      <w:pPr>
        <w:spacing w:after="0" w:line="240" w:lineRule="auto"/>
        <w:jc w:val="center"/>
        <w:rPr>
          <w:rFonts w:ascii="Arial" w:eastAsia="Arial" w:hAnsi="Arial" w:cs="Arial"/>
          <w:b/>
          <w:bCs/>
          <w:sz w:val="28"/>
          <w:szCs w:val="28"/>
          <w:u w:val="single"/>
        </w:rPr>
      </w:pPr>
    </w:p>
    <w:p w14:paraId="0B2EB190" w14:textId="6CEC8178" w:rsidR="00C43209" w:rsidRPr="00C43209" w:rsidRDefault="00C43209" w:rsidP="00C43209">
      <w:pPr>
        <w:spacing w:after="0" w:line="240" w:lineRule="auto"/>
        <w:jc w:val="center"/>
        <w:rPr>
          <w:rFonts w:ascii="Arial" w:eastAsia="Arial" w:hAnsi="Arial" w:cs="Arial"/>
          <w:b/>
          <w:bCs/>
          <w:sz w:val="28"/>
          <w:szCs w:val="28"/>
          <w:u w:val="single"/>
        </w:rPr>
      </w:pPr>
      <w:r w:rsidRPr="00C43209">
        <w:rPr>
          <w:rFonts w:ascii="Arial" w:eastAsia="Arial" w:hAnsi="Arial" w:cs="Arial"/>
          <w:b/>
          <w:bCs/>
          <w:sz w:val="28"/>
          <w:szCs w:val="28"/>
          <w:u w:val="single"/>
        </w:rPr>
        <w:lastRenderedPageBreak/>
        <w:t>S2</w:t>
      </w:r>
    </w:p>
    <w:p w14:paraId="25B53E40" w14:textId="77777777" w:rsidR="0026562D" w:rsidRDefault="0026562D">
      <w:pPr>
        <w:spacing w:after="0" w:line="240" w:lineRule="auto"/>
        <w:rPr>
          <w:rFonts w:ascii="Arial" w:eastAsia="Arial" w:hAnsi="Arial" w:cs="Arial"/>
          <w:sz w:val="20"/>
          <w:szCs w:val="20"/>
        </w:rPr>
      </w:pPr>
    </w:p>
    <w:p w14:paraId="00647D54" w14:textId="48CE056D"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Pr>
          <w:rFonts w:ascii="Arial" w:eastAsia="Arial" w:hAnsi="Arial" w:cs="Arial"/>
          <w:b/>
          <w:sz w:val="20"/>
          <w:szCs w:val="20"/>
          <w:u w:val="single"/>
        </w:rPr>
        <w:t>5</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F57C7E4"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 deuxième semaine de développement embryonnaire débute dès l’apposition de l’œuf et s’achève juste avant la délimitation </w:t>
      </w:r>
    </w:p>
    <w:p w14:paraId="659C70EF"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B) La nidation correspond à l’implantation du blastocyste libre dans le chorion de l’endomètre</w:t>
      </w:r>
    </w:p>
    <w:p w14:paraId="3DA56B73"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C) L’endomètre est composé de 3 couches : l’épithélium de revêtement (la plus interne), la myomètre (intermédiaire) et le chorion (la plus externe)</w:t>
      </w:r>
    </w:p>
    <w:p w14:paraId="0E17E077"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La nidation est composé de différentes étapes (dans l’ordre) : l’apposition, l’adhérence, l’intrusion et l’invasion </w:t>
      </w:r>
    </w:p>
    <w:p w14:paraId="450AE5D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C5BB21E" w14:textId="4E20FE57" w:rsidR="00C43209" w:rsidRDefault="00C43209" w:rsidP="004E555B">
      <w:pPr>
        <w:spacing w:after="0" w:line="240" w:lineRule="auto"/>
        <w:rPr>
          <w:rFonts w:ascii="Arial" w:eastAsia="Arial" w:hAnsi="Arial" w:cs="Arial"/>
          <w:sz w:val="20"/>
          <w:szCs w:val="20"/>
        </w:rPr>
      </w:pPr>
    </w:p>
    <w:p w14:paraId="14CD1745" w14:textId="1ED165C2"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Pr>
          <w:rFonts w:ascii="Arial" w:eastAsia="Arial" w:hAnsi="Arial" w:cs="Arial"/>
          <w:b/>
          <w:sz w:val="20"/>
          <w:szCs w:val="20"/>
          <w:u w:val="single"/>
        </w:rPr>
        <w:t>6</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334DC72"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Durant l’adhérence les cellules du trophoblaste prolifèrent, entrainant la formation du cytotrophoblaste (CTT)</w:t>
      </w:r>
    </w:p>
    <w:p w14:paraId="4DF9EF7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Durant l’invasion la digestion du collagène de type IV par les collagénases </w:t>
      </w:r>
    </w:p>
    <w:p w14:paraId="08655260"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Durant l’apposition on a l’endomètre qui est dans un état de réceptivité et la blastocyste dans un état d’activation </w:t>
      </w:r>
    </w:p>
    <w:p w14:paraId="3215D6B0"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Durant l’intrusion le syncytiotrophoblaste érode l’épithélium par apoptose et émet des </w:t>
      </w:r>
      <w:proofErr w:type="spellStart"/>
      <w:r>
        <w:rPr>
          <w:rFonts w:ascii="Arial" w:eastAsia="Arial" w:hAnsi="Arial" w:cs="Arial"/>
          <w:sz w:val="20"/>
          <w:szCs w:val="20"/>
        </w:rPr>
        <w:t>invadopodes</w:t>
      </w:r>
      <w:proofErr w:type="spellEnd"/>
      <w:r>
        <w:rPr>
          <w:rFonts w:ascii="Arial" w:eastAsia="Arial" w:hAnsi="Arial" w:cs="Arial"/>
          <w:sz w:val="20"/>
          <w:szCs w:val="20"/>
        </w:rPr>
        <w:t xml:space="preserve"> qui s’infiltrent entre les cellules épithéliales </w:t>
      </w:r>
    </w:p>
    <w:p w14:paraId="0AD9DF0E"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2DEC9EE" w14:textId="634EC9A4" w:rsidR="00C43209" w:rsidRDefault="00C43209" w:rsidP="004E555B">
      <w:pPr>
        <w:spacing w:after="0" w:line="240" w:lineRule="auto"/>
        <w:rPr>
          <w:rFonts w:ascii="Arial" w:eastAsia="Arial" w:hAnsi="Arial" w:cs="Arial"/>
          <w:sz w:val="20"/>
          <w:szCs w:val="20"/>
        </w:rPr>
      </w:pPr>
    </w:p>
    <w:p w14:paraId="47F58EFF" w14:textId="5123B56C"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Pr>
          <w:rFonts w:ascii="Arial" w:eastAsia="Arial" w:hAnsi="Arial" w:cs="Arial"/>
          <w:b/>
          <w:sz w:val="20"/>
          <w:szCs w:val="20"/>
          <w:u w:val="single"/>
        </w:rPr>
        <w:t>7</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266C3E22"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 caduque pariétale se trouve entre la cavité utérine et l’œuf </w:t>
      </w:r>
    </w:p>
    <w:p w14:paraId="21986E01"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La caduque ovulaire se trouve entre la cavité utérine et le myomètre </w:t>
      </w:r>
    </w:p>
    <w:p w14:paraId="6FC0D30F"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Le disque embryonnaire didermique se forme à partir </w:t>
      </w:r>
      <w:proofErr w:type="gramStart"/>
      <w:r>
        <w:rPr>
          <w:rFonts w:ascii="Arial" w:eastAsia="Arial" w:hAnsi="Arial" w:cs="Arial"/>
          <w:sz w:val="20"/>
          <w:szCs w:val="20"/>
        </w:rPr>
        <w:t>du blastocèle</w:t>
      </w:r>
      <w:proofErr w:type="gramEnd"/>
      <w:r>
        <w:rPr>
          <w:rFonts w:ascii="Arial" w:eastAsia="Arial" w:hAnsi="Arial" w:cs="Arial"/>
          <w:sz w:val="20"/>
          <w:szCs w:val="20"/>
        </w:rPr>
        <w:t xml:space="preserve"> </w:t>
      </w:r>
    </w:p>
    <w:p w14:paraId="536DD737"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On a la formation de 3 nouvelles cavités liquidiennes : la cavité amniotique, la vésicule vitelline secondaire et le cœlome externe </w:t>
      </w:r>
    </w:p>
    <w:p w14:paraId="37E6410F"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D860C80" w14:textId="175A9B64" w:rsidR="00C43209" w:rsidRDefault="00C43209" w:rsidP="004E555B">
      <w:pPr>
        <w:spacing w:after="0" w:line="240" w:lineRule="auto"/>
        <w:rPr>
          <w:rFonts w:ascii="Arial" w:eastAsia="Arial" w:hAnsi="Arial" w:cs="Arial"/>
          <w:sz w:val="20"/>
          <w:szCs w:val="20"/>
        </w:rPr>
      </w:pPr>
    </w:p>
    <w:p w14:paraId="4A9A89E1" w14:textId="5F123E4A"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Pr>
          <w:rFonts w:ascii="Arial" w:eastAsia="Arial" w:hAnsi="Arial" w:cs="Arial"/>
          <w:b/>
          <w:sz w:val="20"/>
          <w:szCs w:val="20"/>
          <w:u w:val="single"/>
        </w:rPr>
        <w:t>8</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3EF9665E"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La cavité amniotique s’interpose entre l’épiblaste I et le CTT</w:t>
      </w:r>
    </w:p>
    <w:p w14:paraId="00D8F945"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L’hypoblaste connait d’abord une première poussée qui colonise la face interne du CTT. </w:t>
      </w:r>
      <w:proofErr w:type="gramStart"/>
      <w:r>
        <w:rPr>
          <w:rFonts w:ascii="Arial" w:eastAsia="Arial" w:hAnsi="Arial" w:cs="Arial"/>
          <w:sz w:val="20"/>
          <w:szCs w:val="20"/>
        </w:rPr>
        <w:t>Le blastocèle</w:t>
      </w:r>
      <w:proofErr w:type="gramEnd"/>
      <w:r>
        <w:rPr>
          <w:rFonts w:ascii="Arial" w:eastAsia="Arial" w:hAnsi="Arial" w:cs="Arial"/>
          <w:sz w:val="20"/>
          <w:szCs w:val="20"/>
        </w:rPr>
        <w:t xml:space="preserve"> devient alors la vésicule vitelline primitive </w:t>
      </w:r>
    </w:p>
    <w:p w14:paraId="1EDF8CBB"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C) La membrane de Heuser (2</w:t>
      </w:r>
      <w:r w:rsidRPr="00CF583B">
        <w:rPr>
          <w:rFonts w:ascii="Arial" w:eastAsia="Arial" w:hAnsi="Arial" w:cs="Arial"/>
          <w:sz w:val="20"/>
          <w:szCs w:val="20"/>
          <w:vertAlign w:val="superscript"/>
        </w:rPr>
        <w:t>ème</w:t>
      </w:r>
      <w:r>
        <w:rPr>
          <w:rFonts w:ascii="Arial" w:eastAsia="Arial" w:hAnsi="Arial" w:cs="Arial"/>
          <w:sz w:val="20"/>
          <w:szCs w:val="20"/>
        </w:rPr>
        <w:t xml:space="preserve"> poussée hypoblastique) scinde en 2 la vésicule vitelline primitive : la vésicule vitelline secondaire et le cœlome externe </w:t>
      </w:r>
    </w:p>
    <w:p w14:paraId="0126B269"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Le mésenchyme extra embryonnaire se divise en feuillet externe (lame choriale + pédicule embryonnaire) et en feuillet interne (lame amniotique er vitelline) </w:t>
      </w:r>
    </w:p>
    <w:p w14:paraId="44972845"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B3C9233" w14:textId="75F0B126" w:rsidR="00C43209" w:rsidRDefault="00C43209" w:rsidP="004E555B">
      <w:pPr>
        <w:spacing w:after="0" w:line="240" w:lineRule="auto"/>
        <w:rPr>
          <w:rFonts w:ascii="Arial" w:eastAsia="Arial" w:hAnsi="Arial" w:cs="Arial"/>
          <w:sz w:val="20"/>
          <w:szCs w:val="20"/>
        </w:rPr>
      </w:pPr>
    </w:p>
    <w:p w14:paraId="1DC18BE4" w14:textId="63A11A31"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3</w:t>
      </w:r>
      <w:r>
        <w:rPr>
          <w:rFonts w:ascii="Arial" w:eastAsia="Arial" w:hAnsi="Arial" w:cs="Arial"/>
          <w:b/>
          <w:sz w:val="20"/>
          <w:szCs w:val="20"/>
          <w:u w:val="single"/>
        </w:rPr>
        <w:t>9</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1475E2FE"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C’est au cours de la phase post ovulatoire que le follicule ovarien se développe en corps jaune </w:t>
      </w:r>
    </w:p>
    <w:p w14:paraId="0991D510"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B) La progestérone n’est pas sécrété par toutes les femmes car ce n’est pas une hormone indispensable</w:t>
      </w:r>
    </w:p>
    <w:p w14:paraId="3AA76F6D"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La fenêtre spatiale propice au développent de l’œuf est la partie postéro- inférieur de l’utérus </w:t>
      </w:r>
    </w:p>
    <w:p w14:paraId="446A6D4F"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D) La fenêtre temporelle propice au développement de l’œuf est autour du 21</w:t>
      </w:r>
      <w:r w:rsidRPr="005A243B">
        <w:rPr>
          <w:rFonts w:ascii="Arial" w:eastAsia="Arial" w:hAnsi="Arial" w:cs="Arial"/>
          <w:sz w:val="20"/>
          <w:szCs w:val="20"/>
          <w:vertAlign w:val="superscript"/>
        </w:rPr>
        <w:t>ème</w:t>
      </w:r>
      <w:r>
        <w:rPr>
          <w:rFonts w:ascii="Arial" w:eastAsia="Arial" w:hAnsi="Arial" w:cs="Arial"/>
          <w:sz w:val="20"/>
          <w:szCs w:val="20"/>
        </w:rPr>
        <w:t xml:space="preserve"> jour </w:t>
      </w:r>
    </w:p>
    <w:p w14:paraId="41F038D4"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C2B00B0" w14:textId="37C101A5" w:rsidR="00C43209" w:rsidRDefault="00C43209" w:rsidP="004E555B">
      <w:pPr>
        <w:spacing w:after="0" w:line="240" w:lineRule="auto"/>
        <w:rPr>
          <w:rFonts w:ascii="Arial" w:eastAsia="Arial" w:hAnsi="Arial" w:cs="Arial"/>
          <w:sz w:val="20"/>
          <w:szCs w:val="20"/>
        </w:rPr>
      </w:pPr>
    </w:p>
    <w:p w14:paraId="08C61E82" w14:textId="01A42E6B"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4</w:t>
      </w:r>
      <w:r>
        <w:rPr>
          <w:rFonts w:ascii="Arial" w:eastAsia="Arial" w:hAnsi="Arial" w:cs="Arial"/>
          <w:b/>
          <w:sz w:val="20"/>
          <w:szCs w:val="20"/>
          <w:u w:val="single"/>
        </w:rPr>
        <w:t>0</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7F72F14"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En cas de fécondation, le corps jaune dégénère pour former, plus tard, le placenta </w:t>
      </w:r>
    </w:p>
    <w:p w14:paraId="60D615FD"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On observe une prolifération des glandes utérines  </w:t>
      </w:r>
    </w:p>
    <w:p w14:paraId="10167131"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On observe une linéarisation des vaisseaux sanguins </w:t>
      </w:r>
    </w:p>
    <w:p w14:paraId="480115F4"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Les diagnostic de grossesse sont possibles dès le début de la S2 </w:t>
      </w:r>
    </w:p>
    <w:p w14:paraId="6CB41179"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D022475" w14:textId="530F3502" w:rsidR="00C43209" w:rsidRDefault="00C43209" w:rsidP="004E555B">
      <w:pPr>
        <w:spacing w:after="0" w:line="240" w:lineRule="auto"/>
        <w:rPr>
          <w:rFonts w:ascii="Arial" w:eastAsia="Arial" w:hAnsi="Arial" w:cs="Arial"/>
          <w:sz w:val="20"/>
          <w:szCs w:val="20"/>
        </w:rPr>
      </w:pPr>
    </w:p>
    <w:p w14:paraId="0AEDB3B0" w14:textId="77777777" w:rsidR="006B1687" w:rsidRDefault="006B1687" w:rsidP="00C43209">
      <w:pPr>
        <w:spacing w:after="120" w:line="240" w:lineRule="auto"/>
        <w:ind w:right="119"/>
        <w:rPr>
          <w:rFonts w:ascii="Arial" w:eastAsia="Arial" w:hAnsi="Arial" w:cs="Arial"/>
          <w:b/>
          <w:sz w:val="20"/>
          <w:szCs w:val="20"/>
          <w:u w:val="single"/>
        </w:rPr>
      </w:pPr>
    </w:p>
    <w:p w14:paraId="637BEB18" w14:textId="77777777" w:rsidR="006B1687" w:rsidRDefault="006B1687" w:rsidP="00C43209">
      <w:pPr>
        <w:spacing w:after="120" w:line="240" w:lineRule="auto"/>
        <w:ind w:right="119"/>
        <w:rPr>
          <w:rFonts w:ascii="Arial" w:eastAsia="Arial" w:hAnsi="Arial" w:cs="Arial"/>
          <w:b/>
          <w:sz w:val="20"/>
          <w:szCs w:val="20"/>
          <w:u w:val="single"/>
        </w:rPr>
      </w:pPr>
    </w:p>
    <w:p w14:paraId="4F39A7F7" w14:textId="77777777" w:rsidR="006B1687" w:rsidRDefault="006B1687" w:rsidP="00C43209">
      <w:pPr>
        <w:spacing w:after="120" w:line="240" w:lineRule="auto"/>
        <w:ind w:right="119"/>
        <w:rPr>
          <w:rFonts w:ascii="Arial" w:eastAsia="Arial" w:hAnsi="Arial" w:cs="Arial"/>
          <w:b/>
          <w:sz w:val="20"/>
          <w:szCs w:val="20"/>
          <w:u w:val="single"/>
        </w:rPr>
      </w:pPr>
    </w:p>
    <w:p w14:paraId="414F52B1" w14:textId="77777777" w:rsidR="006B1687" w:rsidRDefault="006B1687" w:rsidP="00C43209">
      <w:pPr>
        <w:spacing w:after="120" w:line="240" w:lineRule="auto"/>
        <w:ind w:right="119"/>
        <w:rPr>
          <w:rFonts w:ascii="Arial" w:eastAsia="Arial" w:hAnsi="Arial" w:cs="Arial"/>
          <w:b/>
          <w:sz w:val="20"/>
          <w:szCs w:val="20"/>
          <w:u w:val="single"/>
        </w:rPr>
      </w:pPr>
    </w:p>
    <w:p w14:paraId="463D73B8" w14:textId="07681381"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4</w:t>
      </w:r>
      <w:r>
        <w:rPr>
          <w:rFonts w:ascii="Arial" w:eastAsia="Arial" w:hAnsi="Arial" w:cs="Arial"/>
          <w:b/>
          <w:sz w:val="20"/>
          <w:szCs w:val="20"/>
          <w:u w:val="single"/>
        </w:rPr>
        <w:t>1</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54665682"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Œuf fait sa nidation dans le chorion puis il se transforme en disque embryonnaire didermique </w:t>
      </w:r>
    </w:p>
    <w:p w14:paraId="7511A38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Au moment de l’adhérence, la présence de pinopodes sur les cellules de l’endomètre, la sécrétion de facteur de croissance par l’épithélium et la synthèse de molécules d’adhérences par le trophoblaste, permettent un maintien stable entre la blastocyste et l’endomètre </w:t>
      </w:r>
    </w:p>
    <w:p w14:paraId="40BC2865"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Les intégrines, démasquées par le STT, sont présentes sur le versant épithéliale et blastocyste </w:t>
      </w:r>
    </w:p>
    <w:p w14:paraId="0D66922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Une fois l’œuf entièrement implanté dans le chorion, le STT continue de proliférer jusqu’à le circonscrire entièrement et des lacunes apparaissent au sein du STT </w:t>
      </w:r>
    </w:p>
    <w:p w14:paraId="3FDCD170" w14:textId="33024F8B" w:rsidR="00C43209" w:rsidRDefault="00C43209" w:rsidP="004E555B">
      <w:pPr>
        <w:spacing w:after="0" w:line="240" w:lineRule="auto"/>
        <w:rPr>
          <w:rFonts w:ascii="Arial" w:eastAsia="Arial" w:hAnsi="Arial" w:cs="Arial"/>
          <w:sz w:val="20"/>
          <w:szCs w:val="20"/>
        </w:rPr>
      </w:pPr>
    </w:p>
    <w:p w14:paraId="155B7D52" w14:textId="0B4D16F9"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4</w:t>
      </w:r>
      <w:r>
        <w:rPr>
          <w:rFonts w:ascii="Arial" w:eastAsia="Arial" w:hAnsi="Arial" w:cs="Arial"/>
          <w:b/>
          <w:sz w:val="20"/>
          <w:szCs w:val="20"/>
          <w:u w:val="single"/>
        </w:rPr>
        <w:t>2</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2201E5AB"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L’endomètre est composé d’un épithélium de revêtement, d’une membrane basale et du chorion </w:t>
      </w:r>
    </w:p>
    <w:p w14:paraId="3DD4918F"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L’œuf a besoin d’un environnement propice pour une bonne maturation : maturation des glandes utérines, prolifération et spiralisation des vaisseaux sanguins, </w:t>
      </w:r>
      <w:proofErr w:type="spellStart"/>
      <w:r>
        <w:rPr>
          <w:rFonts w:ascii="Arial" w:eastAsia="Arial" w:hAnsi="Arial" w:cs="Arial"/>
          <w:sz w:val="20"/>
          <w:szCs w:val="20"/>
        </w:rPr>
        <w:t>oedémisation</w:t>
      </w:r>
      <w:proofErr w:type="spellEnd"/>
      <w:r>
        <w:rPr>
          <w:rFonts w:ascii="Arial" w:eastAsia="Arial" w:hAnsi="Arial" w:cs="Arial"/>
          <w:sz w:val="20"/>
          <w:szCs w:val="20"/>
        </w:rPr>
        <w:t xml:space="preserve"> du chorion </w:t>
      </w:r>
    </w:p>
    <w:p w14:paraId="1EE0FCE2"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En cas d’absence de fécondation, le taux de progestérone augmente puis diminue avec la dégénérescence du corps jaune </w:t>
      </w:r>
    </w:p>
    <w:p w14:paraId="38522D17"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L’évènement majeur de la S2 est la gastrulation </w:t>
      </w:r>
    </w:p>
    <w:p w14:paraId="43988DAB"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6D256F8" w14:textId="4E7FA972" w:rsidR="00C43209" w:rsidRDefault="00C43209" w:rsidP="004E555B">
      <w:pPr>
        <w:spacing w:after="0" w:line="240" w:lineRule="auto"/>
        <w:rPr>
          <w:rFonts w:ascii="Arial" w:eastAsia="Arial" w:hAnsi="Arial" w:cs="Arial"/>
          <w:sz w:val="20"/>
          <w:szCs w:val="20"/>
        </w:rPr>
      </w:pPr>
    </w:p>
    <w:p w14:paraId="7E5F581C" w14:textId="1DFC03B2"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4</w:t>
      </w:r>
      <w:r>
        <w:rPr>
          <w:rFonts w:ascii="Arial" w:eastAsia="Arial" w:hAnsi="Arial" w:cs="Arial"/>
          <w:b/>
          <w:sz w:val="20"/>
          <w:szCs w:val="20"/>
          <w:u w:val="single"/>
        </w:rPr>
        <w:t>3</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382C5B7C"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L’apposition correspond à la fixation du blastocyste sur l’épithélium </w:t>
      </w:r>
    </w:p>
    <w:p w14:paraId="18BE6FF4"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L’endomètre a une tolérance immunitaire vis-à-vis du blastocyste et synthétique des facteurs de croissance (état de réceptivité) </w:t>
      </w:r>
    </w:p>
    <w:p w14:paraId="5CD99731"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Le blastocyste présence une forte antigénicité et synthétise des molécules d’adhérence </w:t>
      </w:r>
    </w:p>
    <w:p w14:paraId="228A0B71"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Les microvillosités sont situées à la surface épithéliale de l’endomètre </w:t>
      </w:r>
    </w:p>
    <w:p w14:paraId="24E5C352"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CE2F095" w14:textId="1D82EF64" w:rsidR="00C43209" w:rsidRDefault="00C43209" w:rsidP="004E555B">
      <w:pPr>
        <w:spacing w:after="0" w:line="240" w:lineRule="auto"/>
        <w:rPr>
          <w:rFonts w:ascii="Arial" w:eastAsia="Arial" w:hAnsi="Arial" w:cs="Arial"/>
          <w:sz w:val="20"/>
          <w:szCs w:val="20"/>
        </w:rPr>
      </w:pPr>
    </w:p>
    <w:p w14:paraId="69344B4F" w14:textId="261758DD"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4</w:t>
      </w:r>
      <w:r>
        <w:rPr>
          <w:rFonts w:ascii="Arial" w:eastAsia="Arial" w:hAnsi="Arial" w:cs="Arial"/>
          <w:b/>
          <w:sz w:val="20"/>
          <w:szCs w:val="20"/>
          <w:u w:val="single"/>
        </w:rPr>
        <w:t>4</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478C8A2F"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L’apposition s’effectue grâce à un dialogue moléculaire entre le blastocyste et l’endomètre </w:t>
      </w:r>
    </w:p>
    <w:p w14:paraId="759E0EEE"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B) Les facteurs de croissance sécrétés par le trophoblaste vont reconnaitre les récepteurs situés à la surface épithéliale de l’endomètre</w:t>
      </w:r>
    </w:p>
    <w:p w14:paraId="4BAFB9D8"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Les pinopodes (micro-protrusion de la membrane plasmique) sont présents au niveau des cellules épithéliales de l’endomètre </w:t>
      </w:r>
    </w:p>
    <w:p w14:paraId="2F797733"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Les sélectines sont des molécules de croissance </w:t>
      </w:r>
    </w:p>
    <w:p w14:paraId="61DEB04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8F2CF01" w14:textId="371E4C78" w:rsidR="00C43209" w:rsidRDefault="00C43209" w:rsidP="004E555B">
      <w:pPr>
        <w:spacing w:after="0" w:line="240" w:lineRule="auto"/>
        <w:rPr>
          <w:rFonts w:ascii="Arial" w:eastAsia="Arial" w:hAnsi="Arial" w:cs="Arial"/>
          <w:sz w:val="20"/>
          <w:szCs w:val="20"/>
        </w:rPr>
      </w:pPr>
    </w:p>
    <w:p w14:paraId="55FC38E5" w14:textId="19487427"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4</w:t>
      </w:r>
      <w:r>
        <w:rPr>
          <w:rFonts w:ascii="Arial" w:eastAsia="Arial" w:hAnsi="Arial" w:cs="Arial"/>
          <w:b/>
          <w:sz w:val="20"/>
          <w:szCs w:val="20"/>
          <w:u w:val="single"/>
        </w:rPr>
        <w:t>5</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BA6BF52"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L’adhérence est la 2</w:t>
      </w:r>
      <w:r w:rsidR="004E555B" w:rsidRPr="006E31FE">
        <w:rPr>
          <w:rFonts w:ascii="Arial" w:eastAsia="Arial" w:hAnsi="Arial" w:cs="Arial"/>
          <w:sz w:val="20"/>
          <w:szCs w:val="20"/>
          <w:vertAlign w:val="superscript"/>
        </w:rPr>
        <w:t>ème</w:t>
      </w:r>
      <w:r w:rsidR="004E555B">
        <w:rPr>
          <w:rFonts w:ascii="Arial" w:eastAsia="Arial" w:hAnsi="Arial" w:cs="Arial"/>
          <w:sz w:val="20"/>
          <w:szCs w:val="20"/>
        </w:rPr>
        <w:t xml:space="preserve"> étape de la nidation </w:t>
      </w:r>
    </w:p>
    <w:p w14:paraId="77068C2B"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Les cellules de la masse cellulaire interne prolifèrent, ce qui entraine la formation du cytotrophoblaste </w:t>
      </w:r>
    </w:p>
    <w:p w14:paraId="513C56AA"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Le clivage des mucines permet la démasquassions des intégrines, présentes uniquement sur le versant épithéliale de l’endomètre </w:t>
      </w:r>
    </w:p>
    <w:p w14:paraId="12D59A24"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A la fin de l’étape d’adhérence, le blastocyste sera fixé à l’épithélium de l’endomètre </w:t>
      </w:r>
    </w:p>
    <w:p w14:paraId="27871D83"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FB19812" w14:textId="77777777" w:rsidR="00C43209" w:rsidRDefault="00C43209" w:rsidP="00C43209">
      <w:pPr>
        <w:spacing w:after="0" w:line="240" w:lineRule="auto"/>
        <w:rPr>
          <w:rFonts w:ascii="Arial" w:eastAsia="Arial" w:hAnsi="Arial" w:cs="Arial"/>
          <w:sz w:val="20"/>
          <w:szCs w:val="20"/>
        </w:rPr>
      </w:pPr>
    </w:p>
    <w:p w14:paraId="3BCFF381" w14:textId="18F6517B"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4</w:t>
      </w:r>
      <w:r>
        <w:rPr>
          <w:rFonts w:ascii="Arial" w:eastAsia="Arial" w:hAnsi="Arial" w:cs="Arial"/>
          <w:b/>
          <w:sz w:val="20"/>
          <w:szCs w:val="20"/>
          <w:u w:val="single"/>
        </w:rPr>
        <w:t>6</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5DD9D35E"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Lors de l’intrusion, les cellules du trophoblaste prolifèrent au point d’adhérence pour former le cytotrophoblaste </w:t>
      </w:r>
    </w:p>
    <w:p w14:paraId="088EAF91"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Le cytotrophoblaste se différencie en syncytiotrophoblaste par des divisions nucléaires sans cytodiérèse </w:t>
      </w:r>
    </w:p>
    <w:p w14:paraId="64F20F29"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Le cytotrophoblaste va entrainer le clivage des mucines </w:t>
      </w:r>
    </w:p>
    <w:p w14:paraId="353C8EA8"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D) Les intégrines, présentes sur le versant épithéliale et blastocyste, vont interagir entre elles, pour fixer l’œuf à l’épithélium</w:t>
      </w:r>
    </w:p>
    <w:p w14:paraId="6F39990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B77E8E9" w14:textId="0FB14F48" w:rsidR="00C43209" w:rsidRDefault="00C43209" w:rsidP="004E555B">
      <w:pPr>
        <w:spacing w:after="0" w:line="240" w:lineRule="auto"/>
        <w:rPr>
          <w:rFonts w:ascii="Arial" w:eastAsia="Arial" w:hAnsi="Arial" w:cs="Arial"/>
          <w:sz w:val="20"/>
          <w:szCs w:val="20"/>
        </w:rPr>
      </w:pPr>
    </w:p>
    <w:p w14:paraId="522F2210" w14:textId="797DE896"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4</w:t>
      </w:r>
      <w:r>
        <w:rPr>
          <w:rFonts w:ascii="Arial" w:eastAsia="Arial" w:hAnsi="Arial" w:cs="Arial"/>
          <w:b/>
          <w:sz w:val="20"/>
          <w:szCs w:val="20"/>
          <w:u w:val="single"/>
        </w:rPr>
        <w:t>7</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ACDB7A9"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Lors de l’intrusion, l’œuf va pénétrer dans le chorion de l’endomètre</w:t>
      </w:r>
    </w:p>
    <w:p w14:paraId="410BBD10"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Au début de l’intrusion, le syncytiotrophoblaste érode l’épithélium générant un phénomène de nécrose </w:t>
      </w:r>
    </w:p>
    <w:p w14:paraId="7A60F396"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Au début de l’intrusion, le syncytiotrophoblaste émet des </w:t>
      </w:r>
      <w:proofErr w:type="spellStart"/>
      <w:r>
        <w:rPr>
          <w:rFonts w:ascii="Arial" w:eastAsia="Arial" w:hAnsi="Arial" w:cs="Arial"/>
          <w:sz w:val="20"/>
          <w:szCs w:val="20"/>
        </w:rPr>
        <w:t>invadopodes</w:t>
      </w:r>
      <w:proofErr w:type="spellEnd"/>
      <w:r>
        <w:rPr>
          <w:rFonts w:ascii="Arial" w:eastAsia="Arial" w:hAnsi="Arial" w:cs="Arial"/>
          <w:sz w:val="20"/>
          <w:szCs w:val="20"/>
        </w:rPr>
        <w:t xml:space="preserve"> qui présentent à leur surface des intégrines </w:t>
      </w:r>
    </w:p>
    <w:p w14:paraId="746DCD75"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Ces intégrines vont interagir avec les fibronectines, molécules spécifiques de la membrane basale </w:t>
      </w:r>
    </w:p>
    <w:p w14:paraId="33A09409" w14:textId="1B2436BB" w:rsidR="00C43209"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25BF516" w14:textId="28F6F31C"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4</w:t>
      </w:r>
      <w:r>
        <w:rPr>
          <w:rFonts w:ascii="Arial" w:eastAsia="Arial" w:hAnsi="Arial" w:cs="Arial"/>
          <w:b/>
          <w:sz w:val="20"/>
          <w:szCs w:val="20"/>
          <w:u w:val="single"/>
        </w:rPr>
        <w:t>8</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A0F0AA1"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L’invasion, dernière étape de la nidation, correspond à la colonisation du chorion de l’endomètre par l’œuf </w:t>
      </w:r>
    </w:p>
    <w:p w14:paraId="2E17AA31"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La destruction de la membrane basale se fait pas digestion enzymatique des fibres de collagènes de type IV par les gélatinases </w:t>
      </w:r>
    </w:p>
    <w:p w14:paraId="5CE8DC43"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C) A J15 du développement l’œuf est entièrement implanté dans le chorion de l’endomètre</w:t>
      </w:r>
    </w:p>
    <w:p w14:paraId="6C56D499"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Les villosités choriales primaires se forme en même temps que la réaction déciduale et jouent un rôle dans le développement du placenta </w:t>
      </w:r>
    </w:p>
    <w:p w14:paraId="5A26DEC0"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5F0A5D0" w14:textId="203C5E9E" w:rsidR="00C43209" w:rsidRDefault="00C43209" w:rsidP="004E555B">
      <w:pPr>
        <w:spacing w:after="0" w:line="240" w:lineRule="auto"/>
        <w:rPr>
          <w:rFonts w:ascii="Arial" w:eastAsia="Arial" w:hAnsi="Arial" w:cs="Arial"/>
          <w:sz w:val="20"/>
          <w:szCs w:val="20"/>
        </w:rPr>
      </w:pPr>
    </w:p>
    <w:p w14:paraId="0683FB9A" w14:textId="3BE01EFA"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4</w:t>
      </w:r>
      <w:r>
        <w:rPr>
          <w:rFonts w:ascii="Arial" w:eastAsia="Arial" w:hAnsi="Arial" w:cs="Arial"/>
          <w:b/>
          <w:sz w:val="20"/>
          <w:szCs w:val="20"/>
          <w:u w:val="single"/>
        </w:rPr>
        <w:t>9</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14CB0B5C"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Lors de l’invasion, les intégrines du cytotrophoblaste vont reconnaitre les fibronectines du chorion </w:t>
      </w:r>
    </w:p>
    <w:p w14:paraId="4C7F7DE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La digestion enzymatique du collagène de type I se fait par les gélatinases trophoblastiques </w:t>
      </w:r>
    </w:p>
    <w:p w14:paraId="520E94B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C) Au niveau du point d’adhérence, une cicatrice d’origine matricielle se forme, de petites pertes sanguines peuvent avoir lieu, faisant ignorer sa grossesse à la femme</w:t>
      </w:r>
    </w:p>
    <w:p w14:paraId="146CCD83"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A la fin de l’invasion, des lacunes </w:t>
      </w:r>
      <w:proofErr w:type="gramStart"/>
      <w:r>
        <w:rPr>
          <w:rFonts w:ascii="Arial" w:eastAsia="Arial" w:hAnsi="Arial" w:cs="Arial"/>
          <w:sz w:val="20"/>
          <w:szCs w:val="20"/>
        </w:rPr>
        <w:t>apparaissent</w:t>
      </w:r>
      <w:proofErr w:type="gramEnd"/>
      <w:r>
        <w:rPr>
          <w:rFonts w:ascii="Arial" w:eastAsia="Arial" w:hAnsi="Arial" w:cs="Arial"/>
          <w:sz w:val="20"/>
          <w:szCs w:val="20"/>
        </w:rPr>
        <w:t xml:space="preserve"> au sein du syncytiotrophoblaste, c’est le point de départ de la mise en place de la circulation utéro-lacunaire </w:t>
      </w:r>
    </w:p>
    <w:p w14:paraId="2D14CC92"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 E) Les propositions A, B, C et D sont fausses</w:t>
      </w:r>
    </w:p>
    <w:p w14:paraId="28B380DB" w14:textId="11F8B670" w:rsidR="00C43209" w:rsidRDefault="00C43209" w:rsidP="004E555B">
      <w:pPr>
        <w:spacing w:after="0" w:line="240" w:lineRule="auto"/>
        <w:rPr>
          <w:rFonts w:ascii="Arial" w:eastAsia="Arial" w:hAnsi="Arial" w:cs="Arial"/>
          <w:sz w:val="20"/>
          <w:szCs w:val="20"/>
        </w:rPr>
      </w:pPr>
    </w:p>
    <w:p w14:paraId="09632B2D" w14:textId="4CB3225D"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0</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EA89A5C"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La circulation utéro-lacunaire se met en places grâce à une communication entre les lacunes du syncytiotrophoblaste et les vaisseaux sanguins maternel</w:t>
      </w:r>
    </w:p>
    <w:p w14:paraId="2536BF86"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La communication est permise par la destruction de la paroi des vaisseaux par les collagénases </w:t>
      </w:r>
    </w:p>
    <w:p w14:paraId="405E3426"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La mise en place de cette circulation utéro-lacunaire est à l’origine des premiers échanges entre la mère et le blastocyste </w:t>
      </w:r>
    </w:p>
    <w:p w14:paraId="79035FAE"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L’HCG est une hormone synthétisée par la mère qui sera détectée par le syncytiotrophoblaste </w:t>
      </w:r>
    </w:p>
    <w:p w14:paraId="117A9A2A"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E97AFDD" w14:textId="2778EBCA" w:rsidR="00C43209" w:rsidRDefault="00C43209" w:rsidP="004E555B">
      <w:pPr>
        <w:spacing w:after="0" w:line="240" w:lineRule="auto"/>
        <w:rPr>
          <w:rFonts w:ascii="Arial" w:eastAsia="Arial" w:hAnsi="Arial" w:cs="Arial"/>
          <w:sz w:val="20"/>
          <w:szCs w:val="20"/>
        </w:rPr>
      </w:pPr>
    </w:p>
    <w:p w14:paraId="6C426A74" w14:textId="445E83D5"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1</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50AB5B3"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En même temps que l’apposition, le cytotrophoblaste émet des excroissances qui pénètrent dans le syncytiotrophoblaste </w:t>
      </w:r>
    </w:p>
    <w:p w14:paraId="66E9834B"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La décidualisation correspond à une transformation morphologique des fibres de collagènes du chorion  </w:t>
      </w:r>
    </w:p>
    <w:p w14:paraId="275ECA56"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La caduque basilaire se situe entre l’œuf et le myomètre </w:t>
      </w:r>
    </w:p>
    <w:p w14:paraId="7A8502E8"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La circulation utéro lacunaire se met en place en même temps que la formation du disque embryonnaire didermique </w:t>
      </w:r>
    </w:p>
    <w:p w14:paraId="5BCD6AED"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7A83AF8" w14:textId="728BEE78" w:rsidR="00C43209" w:rsidRDefault="00C43209" w:rsidP="004E555B">
      <w:pPr>
        <w:spacing w:after="0" w:line="240" w:lineRule="auto"/>
        <w:rPr>
          <w:rFonts w:ascii="Arial" w:eastAsia="Arial" w:hAnsi="Arial" w:cs="Arial"/>
          <w:sz w:val="20"/>
          <w:szCs w:val="20"/>
        </w:rPr>
      </w:pPr>
    </w:p>
    <w:p w14:paraId="0BEB3E53" w14:textId="50A26C1A"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2</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E770662"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 réaction déciduale correspond à la transformation des fibroblastes du chorion </w:t>
      </w:r>
    </w:p>
    <w:p w14:paraId="373CD770"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B) Cette transformation des fibroblastes se généralise à tout le chorion, étant à l’origine de 4 zones appelées caduques</w:t>
      </w:r>
    </w:p>
    <w:p w14:paraId="3421A480"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C) La caduque basilaire se trouve entre l’œuf et le myomètre</w:t>
      </w:r>
    </w:p>
    <w:p w14:paraId="09B0A0EA"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La caduque pariétale se trouve entre l’œuf et la cavité utérine </w:t>
      </w:r>
    </w:p>
    <w:p w14:paraId="5819DF63"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3BF399A" w14:textId="739BC383" w:rsidR="00C43209" w:rsidRDefault="00C43209" w:rsidP="004E555B">
      <w:pPr>
        <w:spacing w:after="0" w:line="240" w:lineRule="auto"/>
        <w:rPr>
          <w:rFonts w:ascii="Arial" w:eastAsia="Arial" w:hAnsi="Arial" w:cs="Arial"/>
          <w:sz w:val="20"/>
          <w:szCs w:val="20"/>
        </w:rPr>
      </w:pPr>
    </w:p>
    <w:p w14:paraId="1A11A1AA" w14:textId="3BE658E1"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3</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673E13D"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 caduque basilaire se trouve entre l’œuf et la cavité utérine </w:t>
      </w:r>
    </w:p>
    <w:p w14:paraId="0694D60D"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La caduque pariétale se trouve entre le myomètre et la cavité utérine  </w:t>
      </w:r>
    </w:p>
    <w:p w14:paraId="16E471FD"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La caduque ovulaire se trouve entre l’œuf et le myomètre </w:t>
      </w:r>
    </w:p>
    <w:p w14:paraId="54F5B267"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D) Vers le 4</w:t>
      </w:r>
      <w:r w:rsidRPr="00AB3F7A">
        <w:rPr>
          <w:rFonts w:ascii="Arial" w:eastAsia="Arial" w:hAnsi="Arial" w:cs="Arial"/>
          <w:sz w:val="20"/>
          <w:szCs w:val="20"/>
          <w:vertAlign w:val="superscript"/>
        </w:rPr>
        <w:t>ème</w:t>
      </w:r>
      <w:r>
        <w:rPr>
          <w:rFonts w:ascii="Arial" w:eastAsia="Arial" w:hAnsi="Arial" w:cs="Arial"/>
          <w:sz w:val="20"/>
          <w:szCs w:val="20"/>
        </w:rPr>
        <w:t xml:space="preserve"> mois on a la fusion de la caduque pariétale et basilaire, entrainant l’oblitération de la cavité utérine </w:t>
      </w:r>
    </w:p>
    <w:p w14:paraId="70C9FBC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404FB90" w14:textId="0FCDADE9" w:rsidR="00C43209" w:rsidRDefault="00C43209" w:rsidP="004E555B">
      <w:pPr>
        <w:spacing w:after="0" w:line="240" w:lineRule="auto"/>
        <w:rPr>
          <w:rFonts w:ascii="Arial" w:eastAsia="Arial" w:hAnsi="Arial" w:cs="Arial"/>
          <w:sz w:val="20"/>
          <w:szCs w:val="20"/>
        </w:rPr>
      </w:pPr>
    </w:p>
    <w:p w14:paraId="1E336D0D" w14:textId="22362927"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4</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4F57F1A6"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 lame amniotique ou </w:t>
      </w:r>
      <w:proofErr w:type="spellStart"/>
      <w:r w:rsidR="004E555B">
        <w:rPr>
          <w:rFonts w:ascii="Arial" w:eastAsia="Arial" w:hAnsi="Arial" w:cs="Arial"/>
          <w:sz w:val="20"/>
          <w:szCs w:val="20"/>
        </w:rPr>
        <w:t>splanchnopleure</w:t>
      </w:r>
      <w:proofErr w:type="spellEnd"/>
      <w:r w:rsidR="004E555B">
        <w:rPr>
          <w:rFonts w:ascii="Arial" w:eastAsia="Arial" w:hAnsi="Arial" w:cs="Arial"/>
          <w:sz w:val="20"/>
          <w:szCs w:val="20"/>
        </w:rPr>
        <w:t xml:space="preserve"> extra embryonnaire recouvre la cavité amniotique </w:t>
      </w:r>
    </w:p>
    <w:p w14:paraId="7BDE3A1A"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B) A la fin de la S2 on a la sphère choriale qui est composée du STT, du CTT et du mésenchyme extra embryonnaire</w:t>
      </w:r>
    </w:p>
    <w:p w14:paraId="1767FE9E"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La lame choriale tapisse le STT </w:t>
      </w:r>
    </w:p>
    <w:p w14:paraId="0B9FC0F4"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Le pédicule embryonnaire relie le feuillet interne au feuillet externe </w:t>
      </w:r>
    </w:p>
    <w:p w14:paraId="0ABA040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DC62DE5" w14:textId="1D39E4B4" w:rsidR="00C43209" w:rsidRDefault="00C43209" w:rsidP="004E555B">
      <w:pPr>
        <w:spacing w:after="0" w:line="240" w:lineRule="auto"/>
        <w:rPr>
          <w:rFonts w:ascii="Arial" w:eastAsia="Arial" w:hAnsi="Arial" w:cs="Arial"/>
          <w:sz w:val="20"/>
          <w:szCs w:val="20"/>
        </w:rPr>
      </w:pPr>
    </w:p>
    <w:p w14:paraId="56DB71F9" w14:textId="221B526F"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5</w:t>
      </w:r>
      <w:r>
        <w:rPr>
          <w:rFonts w:ascii="Arial" w:eastAsia="Arial" w:hAnsi="Arial" w:cs="Arial"/>
          <w:b/>
          <w:sz w:val="20"/>
          <w:szCs w:val="20"/>
          <w:u w:val="single"/>
        </w:rPr>
        <w:t>5</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754EC08F"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Le disque embryonnaire didermique se forme durant l’invasion vers J8 du développement embryonnaire </w:t>
      </w:r>
    </w:p>
    <w:p w14:paraId="693E20E3"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La première poussée hypoblastique transforme de blastocèle en vésicule vitelline primitive </w:t>
      </w:r>
    </w:p>
    <w:p w14:paraId="0F8096B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La deuxième poussée hypoblastique est concomitante à la mise en place de la circulation utéro-lacunaire </w:t>
      </w:r>
    </w:p>
    <w:p w14:paraId="53235DD9"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Des lacunes apparaissent puis confluent dans le cytotrophoblaste afin de former de cœlome externe </w:t>
      </w:r>
    </w:p>
    <w:p w14:paraId="0ED4267A"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96DA489" w14:textId="77777777" w:rsidR="00C43209" w:rsidRDefault="00C43209" w:rsidP="00C43209">
      <w:pPr>
        <w:spacing w:after="0" w:line="240" w:lineRule="auto"/>
        <w:rPr>
          <w:rFonts w:ascii="Arial" w:eastAsia="Arial" w:hAnsi="Arial" w:cs="Arial"/>
          <w:sz w:val="20"/>
          <w:szCs w:val="20"/>
        </w:rPr>
      </w:pPr>
    </w:p>
    <w:p w14:paraId="2E4E0D4A" w14:textId="72829537"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6</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5394543D"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Les 4 lames de mésenchyme embryonnaire se situe en 5 (lame amniotique), 6 (lame vitelline), 4 (lame choriale) et 3 (pédicule embryonnaire)</w:t>
      </w:r>
    </w:p>
    <w:p w14:paraId="7C708777"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En 2 nous avons la sphère choriale </w:t>
      </w:r>
    </w:p>
    <w:p w14:paraId="0409E23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C) En 6 nous avons le cytotrophoblaste replies de sang maternel</w:t>
      </w:r>
    </w:p>
    <w:p w14:paraId="0A38D0F9"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D) Ce schéma représente l’embryon à la fin de la 3</w:t>
      </w:r>
      <w:r w:rsidRPr="0022122D">
        <w:rPr>
          <w:rFonts w:ascii="Arial" w:eastAsia="Arial" w:hAnsi="Arial" w:cs="Arial"/>
          <w:sz w:val="20"/>
          <w:szCs w:val="20"/>
          <w:vertAlign w:val="superscript"/>
        </w:rPr>
        <w:t>ème</w:t>
      </w:r>
      <w:r>
        <w:rPr>
          <w:rFonts w:ascii="Arial" w:eastAsia="Arial" w:hAnsi="Arial" w:cs="Arial"/>
          <w:sz w:val="20"/>
          <w:szCs w:val="20"/>
        </w:rPr>
        <w:t xml:space="preserve"> semaine </w:t>
      </w:r>
    </w:p>
    <w:p w14:paraId="40B58446"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EA04487" w14:textId="77777777" w:rsidR="004E555B" w:rsidRDefault="004E555B" w:rsidP="004E555B">
      <w:pPr>
        <w:spacing w:after="0" w:line="240" w:lineRule="auto"/>
        <w:rPr>
          <w:rFonts w:ascii="Arial" w:eastAsia="Arial" w:hAnsi="Arial" w:cs="Arial"/>
          <w:sz w:val="20"/>
          <w:szCs w:val="20"/>
        </w:rPr>
      </w:pPr>
    </w:p>
    <w:p w14:paraId="3571B361" w14:textId="77777777" w:rsidR="004E555B" w:rsidRDefault="004E555B" w:rsidP="004E555B">
      <w:pPr>
        <w:spacing w:after="0" w:line="240" w:lineRule="auto"/>
        <w:rPr>
          <w:rFonts w:ascii="Arial" w:eastAsia="Arial" w:hAnsi="Arial" w:cs="Arial"/>
          <w:sz w:val="20"/>
          <w:szCs w:val="20"/>
        </w:rPr>
      </w:pPr>
      <w:r>
        <w:rPr>
          <w:rFonts w:ascii="Arial" w:eastAsia="Arial" w:hAnsi="Arial" w:cs="Arial"/>
          <w:noProof/>
          <w:sz w:val="20"/>
          <w:szCs w:val="20"/>
        </w:rPr>
        <w:drawing>
          <wp:inline distT="0" distB="0" distL="0" distR="0" wp14:anchorId="772769B2" wp14:editId="3E0ECDD2">
            <wp:extent cx="1738365" cy="1820926"/>
            <wp:effectExtent l="0" t="0" r="1905" b="0"/>
            <wp:docPr id="1707132038" name="Image 3" descr="Une image contenant cercle, horloge, art, illustra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32038" name="Image 3" descr="Une image contenant cercle, horloge, art, illustration&#10;&#10;Le contenu généré par l’IA peut êtr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3739" cy="1837030"/>
                    </a:xfrm>
                    <a:prstGeom prst="rect">
                      <a:avLst/>
                    </a:prstGeom>
                  </pic:spPr>
                </pic:pic>
              </a:graphicData>
            </a:graphic>
          </wp:inline>
        </w:drawing>
      </w:r>
    </w:p>
    <w:p w14:paraId="60AAD528" w14:textId="65FB5CE3" w:rsidR="00C43209" w:rsidRDefault="00C43209" w:rsidP="004E555B">
      <w:pPr>
        <w:spacing w:after="0" w:line="240" w:lineRule="auto"/>
        <w:rPr>
          <w:rFonts w:ascii="Arial" w:eastAsia="Arial" w:hAnsi="Arial" w:cs="Arial"/>
          <w:sz w:val="20"/>
          <w:szCs w:val="20"/>
        </w:rPr>
      </w:pPr>
    </w:p>
    <w:p w14:paraId="14C054CC" w14:textId="1530F81E"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7</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14EA542F"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 membrane de Heuser à une origine hypoblastique </w:t>
      </w:r>
    </w:p>
    <w:p w14:paraId="7CAC4ED6"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La lame somatopleure extra embryonnaire recouvre la cavité amniotique </w:t>
      </w:r>
    </w:p>
    <w:p w14:paraId="795957AF"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Les amnioblastes s’interposent entre le syncytiotrophoblaste est la cavité amniotique </w:t>
      </w:r>
    </w:p>
    <w:p w14:paraId="7385BCA6"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D) La vésicule vitelline secondaire n’est pas entièrement tapissée par la 2</w:t>
      </w:r>
      <w:r w:rsidRPr="002F3468">
        <w:rPr>
          <w:rFonts w:ascii="Arial" w:eastAsia="Arial" w:hAnsi="Arial" w:cs="Arial"/>
          <w:sz w:val="20"/>
          <w:szCs w:val="20"/>
          <w:vertAlign w:val="superscript"/>
        </w:rPr>
        <w:t>ème</w:t>
      </w:r>
      <w:r>
        <w:rPr>
          <w:rFonts w:ascii="Arial" w:eastAsia="Arial" w:hAnsi="Arial" w:cs="Arial"/>
          <w:sz w:val="20"/>
          <w:szCs w:val="20"/>
        </w:rPr>
        <w:t xml:space="preserve"> poussée hypoblastique </w:t>
      </w:r>
    </w:p>
    <w:p w14:paraId="6CA311AE"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B3B8B0E" w14:textId="46EA3746" w:rsidR="00C43209" w:rsidRDefault="00C43209" w:rsidP="004E555B">
      <w:pPr>
        <w:spacing w:after="0" w:line="240" w:lineRule="auto"/>
        <w:rPr>
          <w:rFonts w:ascii="Arial" w:eastAsia="Arial" w:hAnsi="Arial" w:cs="Arial"/>
          <w:sz w:val="20"/>
          <w:szCs w:val="20"/>
        </w:rPr>
      </w:pPr>
    </w:p>
    <w:p w14:paraId="16526D0F" w14:textId="540E4B7B"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8</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CB3C92C"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A la fin de la S2 on aura le disque embryonnaire tridermique, le mésenchyme extra-embryonnaire et 3 cavités liquidiennes </w:t>
      </w:r>
    </w:p>
    <w:p w14:paraId="48398369"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En parallèle de la nidation, l’œuf continue son évolution </w:t>
      </w:r>
    </w:p>
    <w:p w14:paraId="617338A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La cavité amniotique se forme avant la vésicule vitelline primitive </w:t>
      </w:r>
    </w:p>
    <w:p w14:paraId="1C51FD0C"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Le mésenchyme extra-embryonnaire est issue de l’hypoblaste </w:t>
      </w:r>
    </w:p>
    <w:p w14:paraId="106571AE"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24CEE5A" w14:textId="1EC6DC28" w:rsidR="00C43209" w:rsidRDefault="00C43209" w:rsidP="004E555B">
      <w:pPr>
        <w:spacing w:after="0" w:line="240" w:lineRule="auto"/>
        <w:rPr>
          <w:rFonts w:ascii="Arial" w:eastAsia="Arial" w:hAnsi="Arial" w:cs="Arial"/>
          <w:sz w:val="20"/>
          <w:szCs w:val="20"/>
        </w:rPr>
      </w:pPr>
    </w:p>
    <w:p w14:paraId="7C60C0D8" w14:textId="1D050300"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5</w:t>
      </w:r>
      <w:r>
        <w:rPr>
          <w:rFonts w:ascii="Arial" w:eastAsia="Arial" w:hAnsi="Arial" w:cs="Arial"/>
          <w:b/>
          <w:sz w:val="20"/>
          <w:szCs w:val="20"/>
          <w:u w:val="single"/>
        </w:rPr>
        <w:t>9</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5D45E38B"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Vers J8, la masse cellulaire interne va se différencier en 2 populations de cellules, qui formeront le disque embryonnaire didermique </w:t>
      </w:r>
    </w:p>
    <w:p w14:paraId="5D37428E"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Les amnioblastes s’interpose entre le cytotrophoblaste et la cavité amniotique </w:t>
      </w:r>
    </w:p>
    <w:p w14:paraId="2C01337A"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Vers J9, l’hypoblaste connait une première poussée qui forme une nouvelle couche de cellule, appelée la membrane de Heuser </w:t>
      </w:r>
    </w:p>
    <w:p w14:paraId="4520ACC2"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D) La 2</w:t>
      </w:r>
      <w:r w:rsidRPr="00D67BDE">
        <w:rPr>
          <w:rFonts w:ascii="Arial" w:eastAsia="Arial" w:hAnsi="Arial" w:cs="Arial"/>
          <w:sz w:val="20"/>
          <w:szCs w:val="20"/>
          <w:vertAlign w:val="superscript"/>
        </w:rPr>
        <w:t>ème</w:t>
      </w:r>
      <w:r>
        <w:rPr>
          <w:rFonts w:ascii="Arial" w:eastAsia="Arial" w:hAnsi="Arial" w:cs="Arial"/>
          <w:sz w:val="20"/>
          <w:szCs w:val="20"/>
        </w:rPr>
        <w:t xml:space="preserve"> poussée hypoblastique viendra se placer en dedans de la membrane de Heuser </w:t>
      </w:r>
    </w:p>
    <w:p w14:paraId="1190555D"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5FE3987" w14:textId="69277DD1" w:rsidR="00C43209" w:rsidRDefault="00C43209" w:rsidP="004E555B">
      <w:pPr>
        <w:spacing w:after="0" w:line="240" w:lineRule="auto"/>
        <w:rPr>
          <w:rFonts w:ascii="Arial" w:eastAsia="Arial" w:hAnsi="Arial" w:cs="Arial"/>
          <w:sz w:val="20"/>
          <w:szCs w:val="20"/>
        </w:rPr>
      </w:pPr>
    </w:p>
    <w:p w14:paraId="5B67B4C5" w14:textId="77777777" w:rsidR="006B1687" w:rsidRDefault="006B1687" w:rsidP="00C43209">
      <w:pPr>
        <w:spacing w:after="120" w:line="240" w:lineRule="auto"/>
        <w:ind w:right="119"/>
        <w:rPr>
          <w:rFonts w:ascii="Arial" w:eastAsia="Arial" w:hAnsi="Arial" w:cs="Arial"/>
          <w:b/>
          <w:sz w:val="20"/>
          <w:szCs w:val="20"/>
          <w:u w:val="single"/>
        </w:rPr>
      </w:pPr>
    </w:p>
    <w:p w14:paraId="65DC8814" w14:textId="77777777" w:rsidR="006B1687" w:rsidRDefault="006B1687" w:rsidP="00C43209">
      <w:pPr>
        <w:spacing w:after="120" w:line="240" w:lineRule="auto"/>
        <w:ind w:right="119"/>
        <w:rPr>
          <w:rFonts w:ascii="Arial" w:eastAsia="Arial" w:hAnsi="Arial" w:cs="Arial"/>
          <w:b/>
          <w:sz w:val="20"/>
          <w:szCs w:val="20"/>
          <w:u w:val="single"/>
        </w:rPr>
      </w:pPr>
    </w:p>
    <w:p w14:paraId="0EEA7FB7" w14:textId="77777777" w:rsidR="006B1687" w:rsidRDefault="006B1687" w:rsidP="00C43209">
      <w:pPr>
        <w:spacing w:after="120" w:line="240" w:lineRule="auto"/>
        <w:ind w:right="119"/>
        <w:rPr>
          <w:rFonts w:ascii="Arial" w:eastAsia="Arial" w:hAnsi="Arial" w:cs="Arial"/>
          <w:b/>
          <w:sz w:val="20"/>
          <w:szCs w:val="20"/>
          <w:u w:val="single"/>
        </w:rPr>
      </w:pPr>
    </w:p>
    <w:p w14:paraId="02D2731B" w14:textId="77777777" w:rsidR="006B1687" w:rsidRDefault="006B1687" w:rsidP="00C43209">
      <w:pPr>
        <w:spacing w:after="120" w:line="240" w:lineRule="auto"/>
        <w:ind w:right="119"/>
        <w:rPr>
          <w:rFonts w:ascii="Arial" w:eastAsia="Arial" w:hAnsi="Arial" w:cs="Arial"/>
          <w:b/>
          <w:sz w:val="20"/>
          <w:szCs w:val="20"/>
          <w:u w:val="single"/>
        </w:rPr>
      </w:pPr>
    </w:p>
    <w:p w14:paraId="4D8B28A3" w14:textId="77777777" w:rsidR="006B1687" w:rsidRDefault="006B1687" w:rsidP="00C43209">
      <w:pPr>
        <w:spacing w:after="120" w:line="240" w:lineRule="auto"/>
        <w:ind w:right="119"/>
        <w:rPr>
          <w:rFonts w:ascii="Arial" w:eastAsia="Arial" w:hAnsi="Arial" w:cs="Arial"/>
          <w:b/>
          <w:sz w:val="20"/>
          <w:szCs w:val="20"/>
          <w:u w:val="single"/>
        </w:rPr>
      </w:pPr>
    </w:p>
    <w:p w14:paraId="64F1DBA3" w14:textId="0AD357BA"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6</w:t>
      </w:r>
      <w:r>
        <w:rPr>
          <w:rFonts w:ascii="Arial" w:eastAsia="Arial" w:hAnsi="Arial" w:cs="Arial"/>
          <w:b/>
          <w:sz w:val="20"/>
          <w:szCs w:val="20"/>
          <w:u w:val="single"/>
        </w:rPr>
        <w:t>0</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1EE4E8C0"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 cavité amniotique est la première à se former, elle se forme par apoptose des cellules du cytotrophoblaste et s’interpose entre l’épiblaste I et l’hypoblaste </w:t>
      </w:r>
    </w:p>
    <w:p w14:paraId="4EC1DFA5"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B) La vésicule vitelline primitive est formée par la membrane de Heuser (2</w:t>
      </w:r>
      <w:r w:rsidRPr="00A7302B">
        <w:rPr>
          <w:rFonts w:ascii="Arial" w:eastAsia="Arial" w:hAnsi="Arial" w:cs="Arial"/>
          <w:sz w:val="20"/>
          <w:szCs w:val="20"/>
          <w:vertAlign w:val="superscript"/>
        </w:rPr>
        <w:t>ème</w:t>
      </w:r>
      <w:r>
        <w:rPr>
          <w:rFonts w:ascii="Arial" w:eastAsia="Arial" w:hAnsi="Arial" w:cs="Arial"/>
          <w:sz w:val="20"/>
          <w:szCs w:val="20"/>
        </w:rPr>
        <w:t xml:space="preserve"> poussée hypoblastique) et l’hypoblaste au niveau de son toit </w:t>
      </w:r>
    </w:p>
    <w:p w14:paraId="7EADAB3B"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La vésicule vitelline secondaire ne sera pas entièrement bordée par la couche de cellule nouvellement formée </w:t>
      </w:r>
    </w:p>
    <w:p w14:paraId="678F0505"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D) Le cœlome interne est la 3</w:t>
      </w:r>
      <w:r w:rsidRPr="006D3D0F">
        <w:rPr>
          <w:rFonts w:ascii="Arial" w:eastAsia="Arial" w:hAnsi="Arial" w:cs="Arial"/>
          <w:sz w:val="20"/>
          <w:szCs w:val="20"/>
          <w:vertAlign w:val="superscript"/>
        </w:rPr>
        <w:t>ème</w:t>
      </w:r>
      <w:r>
        <w:rPr>
          <w:rFonts w:ascii="Arial" w:eastAsia="Arial" w:hAnsi="Arial" w:cs="Arial"/>
          <w:sz w:val="20"/>
          <w:szCs w:val="20"/>
        </w:rPr>
        <w:t xml:space="preserve"> cavité à se former</w:t>
      </w:r>
    </w:p>
    <w:p w14:paraId="74C08421"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81743EC" w14:textId="1899D4BC" w:rsidR="00C43209" w:rsidRDefault="00C43209" w:rsidP="004E555B">
      <w:pPr>
        <w:spacing w:after="0" w:line="240" w:lineRule="auto"/>
        <w:rPr>
          <w:rFonts w:ascii="Arial" w:eastAsia="Arial" w:hAnsi="Arial" w:cs="Arial"/>
          <w:sz w:val="20"/>
          <w:szCs w:val="20"/>
        </w:rPr>
      </w:pPr>
    </w:p>
    <w:p w14:paraId="5F9591B9" w14:textId="7EF39FDC"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6</w:t>
      </w:r>
      <w:r>
        <w:rPr>
          <w:rFonts w:ascii="Arial" w:eastAsia="Arial" w:hAnsi="Arial" w:cs="Arial"/>
          <w:b/>
          <w:sz w:val="20"/>
          <w:szCs w:val="20"/>
          <w:u w:val="single"/>
        </w:rPr>
        <w:t>1</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69D46882"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La formation du disque embryonnaire didermique et la migration se déroulent en même temps </w:t>
      </w:r>
    </w:p>
    <w:p w14:paraId="14BA2A7B"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Des lacunes apparaissent au sein du mésoblaste intra-embryonnaire, pour former le cœlome externe </w:t>
      </w:r>
    </w:p>
    <w:p w14:paraId="44FC6FB3"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A la fin de la S2, l’œuf mesure 0,2 mm de diamètre </w:t>
      </w:r>
    </w:p>
    <w:p w14:paraId="2355F6A7"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L’épiblaste I constitue le plancher de la cavité amniotique </w:t>
      </w:r>
    </w:p>
    <w:p w14:paraId="33E4293A"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FAE275E" w14:textId="530E77A0" w:rsidR="00C43209" w:rsidRDefault="00C43209" w:rsidP="004E555B">
      <w:pPr>
        <w:spacing w:after="0" w:line="240" w:lineRule="auto"/>
        <w:rPr>
          <w:rFonts w:ascii="Arial" w:eastAsia="Arial" w:hAnsi="Arial" w:cs="Arial"/>
          <w:sz w:val="20"/>
          <w:szCs w:val="20"/>
        </w:rPr>
      </w:pPr>
    </w:p>
    <w:p w14:paraId="17290AA8" w14:textId="7711B9DF"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6</w:t>
      </w:r>
      <w:r>
        <w:rPr>
          <w:rFonts w:ascii="Arial" w:eastAsia="Arial" w:hAnsi="Arial" w:cs="Arial"/>
          <w:b/>
          <w:sz w:val="20"/>
          <w:szCs w:val="20"/>
          <w:u w:val="single"/>
        </w:rPr>
        <w:t>2</w:t>
      </w:r>
      <w:r>
        <w:rPr>
          <w:rFonts w:ascii="Arial" w:eastAsia="Arial" w:hAnsi="Arial" w:cs="Arial"/>
          <w:b/>
          <w:sz w:val="20"/>
          <w:szCs w:val="20"/>
        </w:rPr>
        <w:t xml:space="preserve"> : </w:t>
      </w:r>
      <w:r w:rsidR="004E555B" w:rsidRPr="0078179B">
        <w:rPr>
          <w:rFonts w:ascii="Arial" w:eastAsia="Arial" w:hAnsi="Arial" w:cs="Arial"/>
          <w:b/>
          <w:sz w:val="20"/>
          <w:szCs w:val="20"/>
        </w:rPr>
        <w:t xml:space="preserve">À propos de </w:t>
      </w:r>
      <w:r w:rsidR="004E555B">
        <w:rPr>
          <w:rFonts w:ascii="Arial" w:eastAsia="Arial" w:hAnsi="Arial" w:cs="Arial"/>
          <w:b/>
          <w:sz w:val="20"/>
          <w:szCs w:val="20"/>
        </w:rPr>
        <w:t>la deuxième semaine de développement embryonnaire</w:t>
      </w:r>
      <w:r w:rsidR="004E555B" w:rsidRPr="0078179B">
        <w:rPr>
          <w:rFonts w:ascii="Arial" w:eastAsia="Arial" w:hAnsi="Arial" w:cs="Arial"/>
          <w:b/>
          <w:sz w:val="20"/>
          <w:szCs w:val="20"/>
        </w:rPr>
        <w:t xml:space="preserve"> indiquez la(les) proposition(s) exacte(s)</w:t>
      </w:r>
      <w:r w:rsidR="004E555B">
        <w:rPr>
          <w:rFonts w:ascii="Arial" w:eastAsia="Arial" w:hAnsi="Arial" w:cs="Arial"/>
          <w:b/>
          <w:sz w:val="20"/>
          <w:szCs w:val="20"/>
        </w:rPr>
        <w:t> :</w:t>
      </w:r>
    </w:p>
    <w:p w14:paraId="2F0832B5" w14:textId="77777777" w:rsidR="004E555B" w:rsidRDefault="00C43209" w:rsidP="004E555B">
      <w:pPr>
        <w:spacing w:after="0" w:line="240" w:lineRule="auto"/>
        <w:rPr>
          <w:rFonts w:ascii="Arial" w:eastAsia="Arial" w:hAnsi="Arial" w:cs="Arial"/>
          <w:sz w:val="20"/>
          <w:szCs w:val="20"/>
        </w:rPr>
      </w:pPr>
      <w:r>
        <w:rPr>
          <w:rFonts w:ascii="Arial" w:eastAsia="Arial" w:hAnsi="Arial" w:cs="Arial"/>
          <w:sz w:val="20"/>
          <w:szCs w:val="20"/>
        </w:rPr>
        <w:t xml:space="preserve">A) </w:t>
      </w:r>
      <w:r w:rsidR="004E555B">
        <w:rPr>
          <w:rFonts w:ascii="Arial" w:eastAsia="Arial" w:hAnsi="Arial" w:cs="Arial"/>
          <w:sz w:val="20"/>
          <w:szCs w:val="20"/>
        </w:rPr>
        <w:t xml:space="preserve">Le mésenchyme extra-embryonnaire s’interpose entre le cytotrophoblaste et la membrane de Heuser et entre le cytotrophoblaste et l’épiblaste I  </w:t>
      </w:r>
    </w:p>
    <w:p w14:paraId="688E10A2"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B) Lors de l’intrusion, les </w:t>
      </w:r>
      <w:proofErr w:type="spellStart"/>
      <w:r>
        <w:rPr>
          <w:rFonts w:ascii="Arial" w:eastAsia="Arial" w:hAnsi="Arial" w:cs="Arial"/>
          <w:sz w:val="20"/>
          <w:szCs w:val="20"/>
        </w:rPr>
        <w:t>invadopodes</w:t>
      </w:r>
      <w:proofErr w:type="spellEnd"/>
      <w:r>
        <w:rPr>
          <w:rFonts w:ascii="Arial" w:eastAsia="Arial" w:hAnsi="Arial" w:cs="Arial"/>
          <w:sz w:val="20"/>
          <w:szCs w:val="20"/>
        </w:rPr>
        <w:t xml:space="preserve"> du STT présentes à leurs surfaces des molécules appelées les laminines </w:t>
      </w:r>
    </w:p>
    <w:p w14:paraId="2D21109D"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C) Les amnioblastes tapissent la face interne du CTT </w:t>
      </w:r>
    </w:p>
    <w:p w14:paraId="688710E1"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 xml:space="preserve">D) La sphère choriale est constituée, d’externe en interne, de STT, puis de CTT et du mésenchyme extra embryonnaire </w:t>
      </w:r>
    </w:p>
    <w:p w14:paraId="209F6A45" w14:textId="77777777" w:rsidR="004E555B" w:rsidRDefault="004E555B" w:rsidP="004E555B">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6899948" w14:textId="1EBCAD70" w:rsidR="00C43209" w:rsidRDefault="00C43209" w:rsidP="004E555B">
      <w:pPr>
        <w:spacing w:after="0" w:line="240" w:lineRule="auto"/>
        <w:rPr>
          <w:rFonts w:ascii="Arial" w:eastAsia="Arial" w:hAnsi="Arial" w:cs="Arial"/>
          <w:sz w:val="20"/>
          <w:szCs w:val="20"/>
        </w:rPr>
      </w:pPr>
    </w:p>
    <w:p w14:paraId="764D24FF" w14:textId="77777777" w:rsidR="006B1687" w:rsidRDefault="006B1687" w:rsidP="004E555B">
      <w:pPr>
        <w:spacing w:after="0" w:line="240" w:lineRule="auto"/>
        <w:rPr>
          <w:rFonts w:ascii="Arial" w:eastAsia="Arial" w:hAnsi="Arial" w:cs="Arial"/>
          <w:sz w:val="20"/>
          <w:szCs w:val="20"/>
        </w:rPr>
      </w:pPr>
    </w:p>
    <w:p w14:paraId="48F6AB98" w14:textId="77777777" w:rsidR="006B1687" w:rsidRDefault="006B1687" w:rsidP="004E555B">
      <w:pPr>
        <w:spacing w:after="0" w:line="240" w:lineRule="auto"/>
        <w:rPr>
          <w:rFonts w:ascii="Arial" w:eastAsia="Arial" w:hAnsi="Arial" w:cs="Arial"/>
          <w:sz w:val="20"/>
          <w:szCs w:val="20"/>
        </w:rPr>
      </w:pPr>
    </w:p>
    <w:p w14:paraId="765DE0F9" w14:textId="0A8CB48F" w:rsidR="00B02478" w:rsidRDefault="00B02478" w:rsidP="00B02478">
      <w:pPr>
        <w:spacing w:after="0" w:line="240" w:lineRule="auto"/>
        <w:jc w:val="center"/>
        <w:rPr>
          <w:rFonts w:ascii="Arial" w:eastAsia="Arial" w:hAnsi="Arial" w:cs="Arial"/>
          <w:b/>
          <w:bCs/>
          <w:sz w:val="28"/>
          <w:szCs w:val="28"/>
          <w:u w:val="single"/>
        </w:rPr>
      </w:pPr>
      <w:r w:rsidRPr="00B02478">
        <w:rPr>
          <w:rFonts w:ascii="Arial" w:eastAsia="Arial" w:hAnsi="Arial" w:cs="Arial"/>
          <w:b/>
          <w:bCs/>
          <w:sz w:val="28"/>
          <w:szCs w:val="28"/>
          <w:u w:val="single"/>
        </w:rPr>
        <w:t>S3</w:t>
      </w:r>
    </w:p>
    <w:p w14:paraId="7E1F68BF" w14:textId="77777777" w:rsidR="00B02478" w:rsidRPr="00B02478" w:rsidRDefault="00B02478" w:rsidP="00B02478">
      <w:pPr>
        <w:spacing w:after="0" w:line="240" w:lineRule="auto"/>
        <w:jc w:val="center"/>
        <w:rPr>
          <w:rFonts w:ascii="Arial" w:eastAsia="Arial" w:hAnsi="Arial" w:cs="Arial"/>
          <w:b/>
          <w:bCs/>
          <w:sz w:val="28"/>
          <w:szCs w:val="28"/>
          <w:u w:val="single"/>
        </w:rPr>
      </w:pPr>
    </w:p>
    <w:p w14:paraId="07CA3600" w14:textId="5A2C1719"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6</w:t>
      </w:r>
      <w:r>
        <w:rPr>
          <w:rFonts w:ascii="Arial" w:eastAsia="Arial" w:hAnsi="Arial" w:cs="Arial"/>
          <w:b/>
          <w:sz w:val="20"/>
          <w:szCs w:val="20"/>
          <w:u w:val="single"/>
        </w:rPr>
        <w:t>3</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663F87C8"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La gastrulation permet la formation du disque embryonnaire tridermique avec la mise en place des 3 feuillets primitifs : l’entoblaste, le mésoblaste et l’épiblaste II</w:t>
      </w:r>
    </w:p>
    <w:p w14:paraId="2E48F4E0"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La ligne primitive se forme à la surface épiblastique, au niveau de la partie céphalique de la ligne médiane </w:t>
      </w:r>
    </w:p>
    <w:p w14:paraId="3FE6FA76"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Le mésoblaste et l’entoblaste se forme tous les deux par migration </w:t>
      </w:r>
    </w:p>
    <w:p w14:paraId="1B23467A"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On a dans l’ordre de formation : ectoblaste </w:t>
      </w:r>
      <w:r w:rsidRPr="00600F5F">
        <w:rPr>
          <w:rFonts w:ascii="Arial" w:eastAsia="Arial" w:hAnsi="Arial" w:cs="Arial"/>
          <w:sz w:val="20"/>
          <w:szCs w:val="20"/>
        </w:rPr>
        <w:sym w:font="Wingdings" w:char="F0E0"/>
      </w:r>
      <w:r>
        <w:rPr>
          <w:rFonts w:ascii="Arial" w:eastAsia="Arial" w:hAnsi="Arial" w:cs="Arial"/>
          <w:sz w:val="20"/>
          <w:szCs w:val="20"/>
        </w:rPr>
        <w:t xml:space="preserve"> mésoblaste </w:t>
      </w:r>
      <w:r w:rsidRPr="00600F5F">
        <w:rPr>
          <w:rFonts w:ascii="Arial" w:eastAsia="Arial" w:hAnsi="Arial" w:cs="Arial"/>
          <w:sz w:val="20"/>
          <w:szCs w:val="20"/>
        </w:rPr>
        <w:sym w:font="Wingdings" w:char="F0E0"/>
      </w:r>
      <w:r>
        <w:rPr>
          <w:rFonts w:ascii="Arial" w:eastAsia="Arial" w:hAnsi="Arial" w:cs="Arial"/>
          <w:sz w:val="20"/>
          <w:szCs w:val="20"/>
        </w:rPr>
        <w:t xml:space="preserve"> entoblaste </w:t>
      </w:r>
    </w:p>
    <w:p w14:paraId="33538658"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56B132C" w14:textId="2655B783" w:rsidR="00C43209" w:rsidRDefault="00C43209" w:rsidP="00CB647F">
      <w:pPr>
        <w:spacing w:after="0" w:line="240" w:lineRule="auto"/>
        <w:rPr>
          <w:rFonts w:ascii="Arial" w:eastAsia="Arial" w:hAnsi="Arial" w:cs="Arial"/>
          <w:sz w:val="20"/>
          <w:szCs w:val="20"/>
        </w:rPr>
      </w:pPr>
    </w:p>
    <w:p w14:paraId="07CB5DC6" w14:textId="6B0FA301"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6</w:t>
      </w:r>
      <w:r>
        <w:rPr>
          <w:rFonts w:ascii="Arial" w:eastAsia="Arial" w:hAnsi="Arial" w:cs="Arial"/>
          <w:b/>
          <w:sz w:val="20"/>
          <w:szCs w:val="20"/>
          <w:u w:val="single"/>
        </w:rPr>
        <w:t>4</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5F7D8BFF"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Le processus chordal progresse sur la surface entoblastique en direction céphalique </w:t>
      </w:r>
    </w:p>
    <w:p w14:paraId="6E70B1A4"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B) La paroi dorsale du canal chordal va former la plaque chordale</w:t>
      </w:r>
    </w:p>
    <w:p w14:paraId="745BD204"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C) La paroi ventrale du canal chordal va fusionner avec l’ectoblaste, puis se résorber dans le sens céphalo caudal</w:t>
      </w:r>
    </w:p>
    <w:p w14:paraId="0194E3CF"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La chorde permet l’induction de la neurulation primaire </w:t>
      </w:r>
    </w:p>
    <w:p w14:paraId="47F43585"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BD2AF0C" w14:textId="7EB6076E" w:rsidR="00C43209" w:rsidRDefault="00C43209" w:rsidP="00CB647F">
      <w:pPr>
        <w:spacing w:after="0" w:line="240" w:lineRule="auto"/>
        <w:rPr>
          <w:rFonts w:ascii="Arial" w:eastAsia="Arial" w:hAnsi="Arial" w:cs="Arial"/>
          <w:sz w:val="20"/>
          <w:szCs w:val="20"/>
        </w:rPr>
      </w:pPr>
    </w:p>
    <w:p w14:paraId="4C9228A4" w14:textId="19735DB4"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6</w:t>
      </w:r>
      <w:r>
        <w:rPr>
          <w:rFonts w:ascii="Arial" w:eastAsia="Arial" w:hAnsi="Arial" w:cs="Arial"/>
          <w:b/>
          <w:sz w:val="20"/>
          <w:szCs w:val="20"/>
          <w:u w:val="single"/>
        </w:rPr>
        <w:t>5</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557DC1C6"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La neurulation primaire correspond au processus de formation des organes sensoriels </w:t>
      </w:r>
    </w:p>
    <w:p w14:paraId="547FAC82"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La plaque neurale se forme à partir de l’ectoblaste en arrière de la ligne primitive </w:t>
      </w:r>
    </w:p>
    <w:p w14:paraId="4109E06D"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Le neurectoblaste correspond aux cellules ectoblastiques constituant la plaque neurale </w:t>
      </w:r>
    </w:p>
    <w:p w14:paraId="32F39056"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D) L’épiblaste II correspond aux cellules ectoblastiques n’entrant pas dans la constitution de la plaque neurale</w:t>
      </w:r>
    </w:p>
    <w:p w14:paraId="44F50BCF"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B08FDB7" w14:textId="07D2D281" w:rsidR="00C43209" w:rsidRDefault="00C43209" w:rsidP="00CB647F">
      <w:pPr>
        <w:spacing w:after="0" w:line="240" w:lineRule="auto"/>
        <w:rPr>
          <w:rFonts w:ascii="Arial" w:eastAsia="Arial" w:hAnsi="Arial" w:cs="Arial"/>
          <w:sz w:val="20"/>
          <w:szCs w:val="20"/>
        </w:rPr>
      </w:pPr>
    </w:p>
    <w:p w14:paraId="52346D82" w14:textId="77777777" w:rsidR="00C43209" w:rsidRDefault="00C43209" w:rsidP="00C43209">
      <w:pPr>
        <w:spacing w:after="0" w:line="240" w:lineRule="auto"/>
        <w:rPr>
          <w:rFonts w:ascii="Arial" w:eastAsia="Arial" w:hAnsi="Arial" w:cs="Arial"/>
          <w:sz w:val="20"/>
          <w:szCs w:val="20"/>
        </w:rPr>
      </w:pPr>
    </w:p>
    <w:p w14:paraId="3B8FB419" w14:textId="77777777" w:rsidR="006B1687" w:rsidRDefault="006B1687" w:rsidP="00C43209">
      <w:pPr>
        <w:spacing w:after="120" w:line="240" w:lineRule="auto"/>
        <w:ind w:right="119"/>
        <w:rPr>
          <w:rFonts w:ascii="Arial" w:eastAsia="Arial" w:hAnsi="Arial" w:cs="Arial"/>
          <w:b/>
          <w:sz w:val="20"/>
          <w:szCs w:val="20"/>
          <w:u w:val="single"/>
        </w:rPr>
      </w:pPr>
    </w:p>
    <w:p w14:paraId="0B637F3C" w14:textId="77777777" w:rsidR="006B1687" w:rsidRDefault="006B1687" w:rsidP="00C43209">
      <w:pPr>
        <w:spacing w:after="120" w:line="240" w:lineRule="auto"/>
        <w:ind w:right="119"/>
        <w:rPr>
          <w:rFonts w:ascii="Arial" w:eastAsia="Arial" w:hAnsi="Arial" w:cs="Arial"/>
          <w:b/>
          <w:sz w:val="20"/>
          <w:szCs w:val="20"/>
          <w:u w:val="single"/>
        </w:rPr>
      </w:pPr>
    </w:p>
    <w:p w14:paraId="4FA7C40B" w14:textId="77777777" w:rsidR="006B1687" w:rsidRDefault="006B1687" w:rsidP="00C43209">
      <w:pPr>
        <w:spacing w:after="120" w:line="240" w:lineRule="auto"/>
        <w:ind w:right="119"/>
        <w:rPr>
          <w:rFonts w:ascii="Arial" w:eastAsia="Arial" w:hAnsi="Arial" w:cs="Arial"/>
          <w:b/>
          <w:sz w:val="20"/>
          <w:szCs w:val="20"/>
          <w:u w:val="single"/>
        </w:rPr>
      </w:pPr>
    </w:p>
    <w:p w14:paraId="4059E334" w14:textId="669EB458"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6</w:t>
      </w:r>
      <w:r>
        <w:rPr>
          <w:rFonts w:ascii="Arial" w:eastAsia="Arial" w:hAnsi="Arial" w:cs="Arial"/>
          <w:b/>
          <w:sz w:val="20"/>
          <w:szCs w:val="20"/>
          <w:u w:val="single"/>
        </w:rPr>
        <w:t>6</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1B399E04"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La gastrulation commence avec la formation du nœud primitif </w:t>
      </w:r>
    </w:p>
    <w:p w14:paraId="0C6FB1A9"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L’entoblaste s’intègre aux cellules de l’hypoblaste en les poussant vers les parois latérales de la vésicule vitelline secondaire </w:t>
      </w:r>
    </w:p>
    <w:p w14:paraId="33FF4855"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Le mésoblaste intra embryonnaire va former par la suite2 cordons de mésoblaste para-axial, 2 cordons de mésoblaste intermédiaire et 2 cordons de mésoblaste médiaux </w:t>
      </w:r>
    </w:p>
    <w:p w14:paraId="6386B799"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L’ectoblaste se forme par différenciation </w:t>
      </w:r>
    </w:p>
    <w:p w14:paraId="423E56CD"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A1D4197" w14:textId="6C94D7BA" w:rsidR="00C43209" w:rsidRDefault="00C43209" w:rsidP="00CB647F">
      <w:pPr>
        <w:spacing w:after="0" w:line="240" w:lineRule="auto"/>
        <w:rPr>
          <w:rFonts w:ascii="Arial" w:eastAsia="Arial" w:hAnsi="Arial" w:cs="Arial"/>
          <w:sz w:val="20"/>
          <w:szCs w:val="20"/>
        </w:rPr>
      </w:pPr>
    </w:p>
    <w:p w14:paraId="1F69E1D3" w14:textId="5D730D78"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6</w:t>
      </w:r>
      <w:r>
        <w:rPr>
          <w:rFonts w:ascii="Arial" w:eastAsia="Arial" w:hAnsi="Arial" w:cs="Arial"/>
          <w:b/>
          <w:sz w:val="20"/>
          <w:szCs w:val="20"/>
          <w:u w:val="single"/>
        </w:rPr>
        <w:t>7</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2FAD9DF4"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Le canal chordal à la même localisation et origine que le processus chordal </w:t>
      </w:r>
    </w:p>
    <w:p w14:paraId="32916E76"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La chorde est en contact dans sa partie supérieur avec l’ectoblaste  </w:t>
      </w:r>
    </w:p>
    <w:p w14:paraId="10477006"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Le neurectoblaste correspond aux cellules entoblastiques constituant la plaque neurale </w:t>
      </w:r>
    </w:p>
    <w:p w14:paraId="1FA150C7"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Le neuropore antérieur se ferme après le neuropore postérieur </w:t>
      </w:r>
    </w:p>
    <w:p w14:paraId="0AA4976C"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8A24992" w14:textId="6751B564" w:rsidR="00C43209" w:rsidRDefault="00C43209" w:rsidP="00CB647F">
      <w:pPr>
        <w:spacing w:after="0" w:line="240" w:lineRule="auto"/>
        <w:rPr>
          <w:rFonts w:ascii="Arial" w:eastAsia="Arial" w:hAnsi="Arial" w:cs="Arial"/>
          <w:sz w:val="20"/>
          <w:szCs w:val="20"/>
        </w:rPr>
      </w:pPr>
    </w:p>
    <w:p w14:paraId="34ED614C" w14:textId="0E3E6E95"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6</w:t>
      </w:r>
      <w:r>
        <w:rPr>
          <w:rFonts w:ascii="Arial" w:eastAsia="Arial" w:hAnsi="Arial" w:cs="Arial"/>
          <w:b/>
          <w:sz w:val="20"/>
          <w:szCs w:val="20"/>
          <w:u w:val="single"/>
        </w:rPr>
        <w:t>8</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5427071A"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La chorde est déjà formée et se trouve en position 2 </w:t>
      </w:r>
    </w:p>
    <w:p w14:paraId="7848645B"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L’ectoblaste se trouve en position 1 </w:t>
      </w:r>
    </w:p>
    <w:p w14:paraId="0C3EF731"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C) On se situe vers le 25</w:t>
      </w:r>
      <w:r w:rsidRPr="00C02528">
        <w:rPr>
          <w:rFonts w:ascii="Arial" w:eastAsia="Arial" w:hAnsi="Arial" w:cs="Arial"/>
          <w:sz w:val="20"/>
          <w:szCs w:val="20"/>
          <w:vertAlign w:val="superscript"/>
        </w:rPr>
        <w:t>ème</w:t>
      </w:r>
      <w:r>
        <w:rPr>
          <w:rFonts w:ascii="Arial" w:eastAsia="Arial" w:hAnsi="Arial" w:cs="Arial"/>
          <w:sz w:val="20"/>
          <w:szCs w:val="20"/>
        </w:rPr>
        <w:t xml:space="preserve"> jour du développement embryonnaire </w:t>
      </w:r>
    </w:p>
    <w:p w14:paraId="669DB724"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L’élément 4 s’est formé avant l’élément 3 </w:t>
      </w:r>
    </w:p>
    <w:p w14:paraId="4B87BD97"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18117B5" w14:textId="77777777" w:rsidR="00CB647F" w:rsidRDefault="00CB647F" w:rsidP="00CB647F">
      <w:pPr>
        <w:spacing w:after="0" w:line="240" w:lineRule="auto"/>
        <w:rPr>
          <w:rFonts w:ascii="Arial" w:eastAsia="Arial" w:hAnsi="Arial" w:cs="Arial"/>
          <w:sz w:val="20"/>
          <w:szCs w:val="20"/>
        </w:rPr>
      </w:pPr>
      <w:r w:rsidRPr="00240AF4">
        <w:rPr>
          <w:rFonts w:ascii="Arial" w:eastAsia="Arial" w:hAnsi="Arial" w:cs="Arial"/>
          <w:noProof/>
          <w:sz w:val="20"/>
          <w:szCs w:val="20"/>
          <w:u w:val="single"/>
        </w:rPr>
        <w:drawing>
          <wp:inline distT="0" distB="0" distL="0" distR="0" wp14:anchorId="6599DDA2" wp14:editId="5AD875FA">
            <wp:extent cx="1592494" cy="967341"/>
            <wp:effectExtent l="0" t="0" r="0" b="0"/>
            <wp:docPr id="461207089" name="Image 2" descr="Une image contenant croquis, dessin, Dessin d’enfant, art&#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07089" name="Image 2" descr="Une image contenant croquis, dessin, Dessin d’enfant, art&#10;&#10;Le contenu généré par l’IA peut êtr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03342" cy="973930"/>
                    </a:xfrm>
                    <a:prstGeom prst="rect">
                      <a:avLst/>
                    </a:prstGeom>
                  </pic:spPr>
                </pic:pic>
              </a:graphicData>
            </a:graphic>
          </wp:inline>
        </w:drawing>
      </w:r>
    </w:p>
    <w:p w14:paraId="04F0DA1C" w14:textId="3B5FCF20" w:rsidR="00C43209" w:rsidRDefault="00C43209" w:rsidP="00CB647F">
      <w:pPr>
        <w:spacing w:after="0" w:line="240" w:lineRule="auto"/>
        <w:rPr>
          <w:rFonts w:ascii="Arial" w:eastAsia="Arial" w:hAnsi="Arial" w:cs="Arial"/>
          <w:sz w:val="20"/>
          <w:szCs w:val="20"/>
        </w:rPr>
      </w:pPr>
    </w:p>
    <w:p w14:paraId="26EC1D92" w14:textId="035E26C2"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6</w:t>
      </w:r>
      <w:r>
        <w:rPr>
          <w:rFonts w:ascii="Arial" w:eastAsia="Arial" w:hAnsi="Arial" w:cs="Arial"/>
          <w:b/>
          <w:sz w:val="20"/>
          <w:szCs w:val="20"/>
          <w:u w:val="single"/>
        </w:rPr>
        <w:t>9</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1C072036"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A la fin de la S3, la ligne primitive diminue en taille pour laisser la place à l’accroissement du disque embryonnaire </w:t>
      </w:r>
    </w:p>
    <w:p w14:paraId="586B6EFD"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L’allantoïde se forme en localisation extra-embryonnaire à partir de l’entoblaste </w:t>
      </w:r>
    </w:p>
    <w:p w14:paraId="2C8DC2AB"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Les gonocytes primordiaux sont d’origine épiblastique et apparaissent </w:t>
      </w:r>
      <w:proofErr w:type="gramStart"/>
      <w:r>
        <w:rPr>
          <w:rFonts w:ascii="Arial" w:eastAsia="Arial" w:hAnsi="Arial" w:cs="Arial"/>
          <w:sz w:val="20"/>
          <w:szCs w:val="20"/>
        </w:rPr>
        <w:t>au niveaux</w:t>
      </w:r>
      <w:proofErr w:type="gramEnd"/>
      <w:r>
        <w:rPr>
          <w:rFonts w:ascii="Arial" w:eastAsia="Arial" w:hAnsi="Arial" w:cs="Arial"/>
          <w:sz w:val="20"/>
          <w:szCs w:val="20"/>
        </w:rPr>
        <w:t xml:space="preserve"> de la partie caudale de la vésicule vitelline secondaire </w:t>
      </w:r>
    </w:p>
    <w:p w14:paraId="5571DD08"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Les ilots </w:t>
      </w:r>
      <w:proofErr w:type="spellStart"/>
      <w:r>
        <w:rPr>
          <w:rFonts w:ascii="Arial" w:eastAsia="Arial" w:hAnsi="Arial" w:cs="Arial"/>
          <w:sz w:val="20"/>
          <w:szCs w:val="20"/>
        </w:rPr>
        <w:t>angioformateurs</w:t>
      </w:r>
      <w:proofErr w:type="spellEnd"/>
      <w:r>
        <w:rPr>
          <w:rFonts w:ascii="Arial" w:eastAsia="Arial" w:hAnsi="Arial" w:cs="Arial"/>
          <w:sz w:val="20"/>
          <w:szCs w:val="20"/>
        </w:rPr>
        <w:t xml:space="preserve"> de Wolf et Pander apparaissent au sein du MEE, au niveau de ses 4 lames contingentes </w:t>
      </w:r>
    </w:p>
    <w:p w14:paraId="0C395D9E"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8BD83A8" w14:textId="0FC9247C" w:rsidR="00C43209" w:rsidRDefault="00C43209" w:rsidP="00CB647F">
      <w:pPr>
        <w:spacing w:after="0" w:line="240" w:lineRule="auto"/>
        <w:rPr>
          <w:rFonts w:ascii="Arial" w:eastAsia="Arial" w:hAnsi="Arial" w:cs="Arial"/>
          <w:sz w:val="20"/>
          <w:szCs w:val="20"/>
        </w:rPr>
      </w:pPr>
    </w:p>
    <w:p w14:paraId="7970B4F2" w14:textId="2E92BDEF"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7</w:t>
      </w:r>
      <w:r>
        <w:rPr>
          <w:rFonts w:ascii="Arial" w:eastAsia="Arial" w:hAnsi="Arial" w:cs="Arial"/>
          <w:b/>
          <w:sz w:val="20"/>
          <w:szCs w:val="20"/>
          <w:u w:val="single"/>
        </w:rPr>
        <w:t>0</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50C3EBA5"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Les diagnostics biologiques de grossesse sont possibles par dosage sanguin et détection urinaire de </w:t>
      </w:r>
      <w:r w:rsidR="00CB647F" w:rsidRPr="001A290C">
        <w:rPr>
          <w:rFonts w:ascii="Arial" w:eastAsia="Arial" w:hAnsi="Arial" w:cs="Arial"/>
          <w:sz w:val="20"/>
          <w:szCs w:val="20"/>
        </w:rPr>
        <w:t>β</w:t>
      </w:r>
      <w:r w:rsidR="00CB647F">
        <w:rPr>
          <w:rFonts w:ascii="Arial" w:eastAsia="Arial" w:hAnsi="Arial" w:cs="Arial"/>
          <w:sz w:val="20"/>
          <w:szCs w:val="20"/>
        </w:rPr>
        <w:t>-HCG</w:t>
      </w:r>
    </w:p>
    <w:p w14:paraId="0733EA8B"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B) L’</w:t>
      </w:r>
      <w:proofErr w:type="spellStart"/>
      <w:r>
        <w:rPr>
          <w:rFonts w:ascii="Arial" w:eastAsia="Arial" w:hAnsi="Arial" w:cs="Arial"/>
          <w:sz w:val="20"/>
          <w:szCs w:val="20"/>
        </w:rPr>
        <w:t>hyperprogestéronémie</w:t>
      </w:r>
      <w:proofErr w:type="spellEnd"/>
      <w:r>
        <w:rPr>
          <w:rFonts w:ascii="Arial" w:eastAsia="Arial" w:hAnsi="Arial" w:cs="Arial"/>
          <w:sz w:val="20"/>
          <w:szCs w:val="20"/>
        </w:rPr>
        <w:t xml:space="preserve"> se traduit par des nausées, des vomissements, de la fatigue et des tension mammaire (liste non exhaustive)</w:t>
      </w:r>
    </w:p>
    <w:p w14:paraId="6DB9828D"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A la fin de la S3, on a un embryon de 2 à 3 mm de diamètre </w:t>
      </w:r>
    </w:p>
    <w:p w14:paraId="00D253F0"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La cavité amniotique est en regard de l’épiblaste II et la vésicule vitelline secondaire et en regard de l’entoblaste </w:t>
      </w:r>
    </w:p>
    <w:p w14:paraId="1FEAC347"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93622CC" w14:textId="0C525144" w:rsidR="00C43209" w:rsidRDefault="00C43209" w:rsidP="00CB647F">
      <w:pPr>
        <w:spacing w:after="0" w:line="240" w:lineRule="auto"/>
        <w:rPr>
          <w:rFonts w:ascii="Arial" w:eastAsia="Arial" w:hAnsi="Arial" w:cs="Arial"/>
          <w:sz w:val="20"/>
          <w:szCs w:val="20"/>
        </w:rPr>
      </w:pPr>
    </w:p>
    <w:p w14:paraId="0CE1D563" w14:textId="1C235136"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7</w:t>
      </w:r>
      <w:r>
        <w:rPr>
          <w:rFonts w:ascii="Arial" w:eastAsia="Arial" w:hAnsi="Arial" w:cs="Arial"/>
          <w:b/>
          <w:sz w:val="20"/>
          <w:szCs w:val="20"/>
          <w:u w:val="single"/>
        </w:rPr>
        <w:t>1</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25EEFDBD" w14:textId="77777777" w:rsidR="00CB647F" w:rsidRDefault="00C43209" w:rsidP="00CB647F">
      <w:pPr>
        <w:tabs>
          <w:tab w:val="left" w:pos="777"/>
        </w:tabs>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Vers J16 du développement, l’allantoïde est un bourgeon creux tapissée d’ectoblaste en regard de la cavité amniotique </w:t>
      </w:r>
    </w:p>
    <w:p w14:paraId="5C88FCC5"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Les gonocytes primordiaux se développent initialement en localisation intra-embryonnaire puis migreront en extra-embryonnaire </w:t>
      </w:r>
    </w:p>
    <w:p w14:paraId="0E560BDA"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Les cellules périphériques des ilots de Wolff et Pander sont à l’origine de la paroi des vaisseaux </w:t>
      </w:r>
    </w:p>
    <w:p w14:paraId="16116E75"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On ne retrouve pas ces ilots au niveau de la lame amniotique </w:t>
      </w:r>
    </w:p>
    <w:p w14:paraId="35C74430"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4A66CCB" w14:textId="388FBC6E" w:rsidR="00C43209" w:rsidRDefault="00C43209" w:rsidP="00CB647F">
      <w:pPr>
        <w:spacing w:after="0" w:line="240" w:lineRule="auto"/>
        <w:rPr>
          <w:rFonts w:ascii="Arial" w:eastAsia="Arial" w:hAnsi="Arial" w:cs="Arial"/>
          <w:sz w:val="20"/>
          <w:szCs w:val="20"/>
        </w:rPr>
      </w:pPr>
    </w:p>
    <w:p w14:paraId="4338A180" w14:textId="77777777" w:rsidR="006B1687" w:rsidRDefault="006B1687" w:rsidP="00C43209">
      <w:pPr>
        <w:spacing w:after="120" w:line="240" w:lineRule="auto"/>
        <w:ind w:right="119"/>
        <w:rPr>
          <w:rFonts w:ascii="Arial" w:eastAsia="Arial" w:hAnsi="Arial" w:cs="Arial"/>
          <w:b/>
          <w:sz w:val="20"/>
          <w:szCs w:val="20"/>
          <w:u w:val="single"/>
        </w:rPr>
      </w:pPr>
    </w:p>
    <w:p w14:paraId="5FA88D7F" w14:textId="24781DAA"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7</w:t>
      </w:r>
      <w:r>
        <w:rPr>
          <w:rFonts w:ascii="Arial" w:eastAsia="Arial" w:hAnsi="Arial" w:cs="Arial"/>
          <w:b/>
          <w:sz w:val="20"/>
          <w:szCs w:val="20"/>
          <w:u w:val="single"/>
        </w:rPr>
        <w:t>2</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68DACF9A"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La chorde est en contact dans sa partie supérieure avec l’ectoblaste et est en arrière de la ligne primitive </w:t>
      </w:r>
    </w:p>
    <w:p w14:paraId="2D5B3205"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L’entoblaste se forme à partir de cellules épiblastiques qui s’intègrent aux cellules de l’hypoblastes en les poussant vers les parois latérales de la cavité amniotique  </w:t>
      </w:r>
    </w:p>
    <w:p w14:paraId="1E9AB2F3"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Sur une coupe transversale de la gouttière neurale nous avons l’épiblaste II au centre et le neurectoblaste en latéral </w:t>
      </w:r>
    </w:p>
    <w:p w14:paraId="2FCFD28B"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Le processus chordal progresse dans un sens </w:t>
      </w:r>
      <w:proofErr w:type="spellStart"/>
      <w:r>
        <w:rPr>
          <w:rFonts w:ascii="Arial" w:eastAsia="Arial" w:hAnsi="Arial" w:cs="Arial"/>
          <w:sz w:val="20"/>
          <w:szCs w:val="20"/>
        </w:rPr>
        <w:t>caudo-cranial</w:t>
      </w:r>
      <w:proofErr w:type="spellEnd"/>
      <w:r>
        <w:rPr>
          <w:rFonts w:ascii="Arial" w:eastAsia="Arial" w:hAnsi="Arial" w:cs="Arial"/>
          <w:sz w:val="20"/>
          <w:szCs w:val="20"/>
        </w:rPr>
        <w:t xml:space="preserve">, soit dans le sens inverse de la ligne primitive </w:t>
      </w:r>
    </w:p>
    <w:p w14:paraId="52CCF629"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7A95258" w14:textId="1C0C70AB" w:rsidR="00C43209" w:rsidRDefault="00C43209" w:rsidP="00CB647F">
      <w:pPr>
        <w:spacing w:after="0" w:line="240" w:lineRule="auto"/>
        <w:rPr>
          <w:rFonts w:ascii="Arial" w:eastAsia="Arial" w:hAnsi="Arial" w:cs="Arial"/>
          <w:sz w:val="20"/>
          <w:szCs w:val="20"/>
        </w:rPr>
      </w:pPr>
    </w:p>
    <w:p w14:paraId="25C8CFB0" w14:textId="181D0DA8"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7</w:t>
      </w:r>
      <w:r>
        <w:rPr>
          <w:rFonts w:ascii="Arial" w:eastAsia="Arial" w:hAnsi="Arial" w:cs="Arial"/>
          <w:b/>
          <w:sz w:val="20"/>
          <w:szCs w:val="20"/>
          <w:u w:val="single"/>
        </w:rPr>
        <w:t>3</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0191D6D0"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Le corps jaune est maintenu grâce à la production d’œstrogène et de progestérone et va produire l’HCG</w:t>
      </w:r>
    </w:p>
    <w:p w14:paraId="52EA897B"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B) La femme se rend compte de son aménorrhée</w:t>
      </w:r>
    </w:p>
    <w:p w14:paraId="0AA91C10"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Tous les feuillets primitifs se forment par migration </w:t>
      </w:r>
    </w:p>
    <w:p w14:paraId="14A651BB"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Une partie des cellules du mésoblaste migre en arrière de la membrane pharyngienne pour former la zone cardiogène </w:t>
      </w:r>
    </w:p>
    <w:p w14:paraId="4B9A2416"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59D9EF8" w14:textId="73673FD3" w:rsidR="00C43209" w:rsidRDefault="00C43209" w:rsidP="00CB647F">
      <w:pPr>
        <w:spacing w:after="0" w:line="240" w:lineRule="auto"/>
        <w:rPr>
          <w:rFonts w:ascii="Arial" w:eastAsia="Arial" w:hAnsi="Arial" w:cs="Arial"/>
          <w:sz w:val="20"/>
          <w:szCs w:val="20"/>
        </w:rPr>
      </w:pPr>
    </w:p>
    <w:p w14:paraId="5AE8479D" w14:textId="2EC6BCA7"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7</w:t>
      </w:r>
      <w:r>
        <w:rPr>
          <w:rFonts w:ascii="Arial" w:eastAsia="Arial" w:hAnsi="Arial" w:cs="Arial"/>
          <w:b/>
          <w:sz w:val="20"/>
          <w:szCs w:val="20"/>
          <w:u w:val="single"/>
        </w:rPr>
        <w:t>4</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777FD7AB"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Le canal cordal et le processus chordal ont tous les deux une structure tubulaire </w:t>
      </w:r>
    </w:p>
    <w:p w14:paraId="7E81BA32"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Le canal neurentérique permet une communication définitive entre la cavité amniotique et la vésicule vitelline secondaire </w:t>
      </w:r>
    </w:p>
    <w:p w14:paraId="51D112C3"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La chorde persistera au centre des corps vertébraux </w:t>
      </w:r>
    </w:p>
    <w:p w14:paraId="5CC9B3C1"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A la fin de la S3, la ligne primitive se raccourci pour laisser place à l’accroissement du disque embryonnaire </w:t>
      </w:r>
    </w:p>
    <w:p w14:paraId="4101E90D"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CA2C9D8" w14:textId="01566DD2" w:rsidR="00C43209" w:rsidRDefault="00C43209" w:rsidP="00CB647F">
      <w:pPr>
        <w:spacing w:after="0" w:line="240" w:lineRule="auto"/>
        <w:rPr>
          <w:rFonts w:ascii="Arial" w:eastAsia="Arial" w:hAnsi="Arial" w:cs="Arial"/>
          <w:sz w:val="20"/>
          <w:szCs w:val="20"/>
        </w:rPr>
      </w:pPr>
    </w:p>
    <w:p w14:paraId="7C26403A" w14:textId="4E430589"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7</w:t>
      </w:r>
      <w:r>
        <w:rPr>
          <w:rFonts w:ascii="Arial" w:eastAsia="Arial" w:hAnsi="Arial" w:cs="Arial"/>
          <w:b/>
          <w:sz w:val="20"/>
          <w:szCs w:val="20"/>
          <w:u w:val="single"/>
        </w:rPr>
        <w:t>5</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76ACE25D"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La paroi dorsale du tube neural est au contact de l’ectoblaste </w:t>
      </w:r>
    </w:p>
    <w:p w14:paraId="61750D82"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Le processus chordal progresse sous la surface ectoblastique, en direction céphalique </w:t>
      </w:r>
    </w:p>
    <w:p w14:paraId="62941A80"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La paroi ventrale du canal chordal se résorbe dans le sens </w:t>
      </w:r>
      <w:proofErr w:type="spellStart"/>
      <w:r>
        <w:rPr>
          <w:rFonts w:ascii="Arial" w:eastAsia="Arial" w:hAnsi="Arial" w:cs="Arial"/>
          <w:sz w:val="20"/>
          <w:szCs w:val="20"/>
        </w:rPr>
        <w:t>caudo-cranial</w:t>
      </w:r>
      <w:proofErr w:type="spellEnd"/>
      <w:r>
        <w:rPr>
          <w:rFonts w:ascii="Arial" w:eastAsia="Arial" w:hAnsi="Arial" w:cs="Arial"/>
          <w:sz w:val="20"/>
          <w:szCs w:val="20"/>
        </w:rPr>
        <w:t xml:space="preserve"> </w:t>
      </w:r>
    </w:p>
    <w:p w14:paraId="66C99E61"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Le nœud primitif se forme à l’extrémité crâniale de la ligne primitive </w:t>
      </w:r>
    </w:p>
    <w:p w14:paraId="5FCDCF12"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C0125A5" w14:textId="758DCB97" w:rsidR="00C43209" w:rsidRDefault="00C43209" w:rsidP="00CB647F">
      <w:pPr>
        <w:spacing w:after="0" w:line="240" w:lineRule="auto"/>
        <w:rPr>
          <w:rFonts w:ascii="Arial" w:eastAsia="Arial" w:hAnsi="Arial" w:cs="Arial"/>
          <w:sz w:val="20"/>
          <w:szCs w:val="20"/>
        </w:rPr>
      </w:pPr>
    </w:p>
    <w:p w14:paraId="230DE084" w14:textId="1419CF6A"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7</w:t>
      </w:r>
      <w:r>
        <w:rPr>
          <w:rFonts w:ascii="Arial" w:eastAsia="Arial" w:hAnsi="Arial" w:cs="Arial"/>
          <w:b/>
          <w:sz w:val="20"/>
          <w:szCs w:val="20"/>
          <w:u w:val="single"/>
        </w:rPr>
        <w:t>6</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2296F290"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L’allantoïde se développe en localisation extra-embryonnaire, proche de la membrane cloacale </w:t>
      </w:r>
    </w:p>
    <w:p w14:paraId="13E4432D"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Les gonocytes primordiaux seront à l’origine des ovaires et des testicules </w:t>
      </w:r>
    </w:p>
    <w:p w14:paraId="36F1C60D"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Les anomalies de fermeture du tube neural peuvent donner des spina bifida </w:t>
      </w:r>
    </w:p>
    <w:p w14:paraId="7447BD1B"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Les anomalies liées à la ligne primitive peuvent donner des tumeurs graves </w:t>
      </w:r>
    </w:p>
    <w:p w14:paraId="7F2EB395"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4C0B506" w14:textId="3DAC6838" w:rsidR="00C43209" w:rsidRDefault="00C43209" w:rsidP="00CB647F">
      <w:pPr>
        <w:spacing w:after="0" w:line="240" w:lineRule="auto"/>
        <w:rPr>
          <w:rFonts w:ascii="Arial" w:eastAsia="Arial" w:hAnsi="Arial" w:cs="Arial"/>
          <w:sz w:val="20"/>
          <w:szCs w:val="20"/>
        </w:rPr>
      </w:pPr>
    </w:p>
    <w:p w14:paraId="0FED5B09" w14:textId="7B336CEC" w:rsidR="00C43209" w:rsidRDefault="006B1687" w:rsidP="00C43209">
      <w:pPr>
        <w:spacing w:after="120" w:line="240" w:lineRule="auto"/>
        <w:ind w:right="119"/>
        <w:rPr>
          <w:rFonts w:ascii="Arial" w:eastAsia="Arial" w:hAnsi="Arial" w:cs="Arial"/>
          <w:b/>
          <w:sz w:val="20"/>
          <w:szCs w:val="20"/>
        </w:rPr>
      </w:pPr>
      <w:r>
        <w:rPr>
          <w:rFonts w:ascii="Arial" w:eastAsia="Arial" w:hAnsi="Arial" w:cs="Arial"/>
          <w:noProof/>
          <w:sz w:val="20"/>
          <w:szCs w:val="20"/>
        </w:rPr>
        <w:drawing>
          <wp:anchor distT="0" distB="0" distL="114300" distR="114300" simplePos="0" relativeHeight="251661312" behindDoc="1" locked="0" layoutInCell="1" allowOverlap="1" wp14:anchorId="75F6DBD7" wp14:editId="7ABFB05F">
            <wp:simplePos x="0" y="0"/>
            <wp:positionH relativeFrom="column">
              <wp:posOffset>3822700</wp:posOffset>
            </wp:positionH>
            <wp:positionV relativeFrom="paragraph">
              <wp:posOffset>269240</wp:posOffset>
            </wp:positionV>
            <wp:extent cx="3103245" cy="1294765"/>
            <wp:effectExtent l="0" t="0" r="0" b="635"/>
            <wp:wrapThrough wrapText="bothSides">
              <wp:wrapPolygon edited="0">
                <wp:start x="0" y="0"/>
                <wp:lineTo x="0" y="21399"/>
                <wp:lineTo x="21481" y="21399"/>
                <wp:lineTo x="21481" y="0"/>
                <wp:lineTo x="0" y="0"/>
              </wp:wrapPolygon>
            </wp:wrapThrough>
            <wp:docPr id="1101676841" name="Image 2" descr="Une image contenant croquis, illustration, art,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76841" name="Image 2" descr="Une image contenant croquis, illustration, art, conception&#10;&#10;Le contenu généré par l’IA peut être incorrect."/>
                    <pic:cNvPicPr/>
                  </pic:nvPicPr>
                  <pic:blipFill rotWithShape="1">
                    <a:blip r:embed="rId12">
                      <a:extLst>
                        <a:ext uri="{28A0092B-C50C-407E-A947-70E740481C1C}">
                          <a14:useLocalDpi xmlns:a14="http://schemas.microsoft.com/office/drawing/2010/main" val="0"/>
                        </a:ext>
                      </a:extLst>
                    </a:blip>
                    <a:srcRect t="24208"/>
                    <a:stretch>
                      <a:fillRect/>
                    </a:stretch>
                  </pic:blipFill>
                  <pic:spPr bwMode="auto">
                    <a:xfrm>
                      <a:off x="0" y="0"/>
                      <a:ext cx="3103245" cy="1294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3209">
        <w:rPr>
          <w:rFonts w:ascii="Arial" w:eastAsia="Arial" w:hAnsi="Arial" w:cs="Arial"/>
          <w:b/>
          <w:sz w:val="20"/>
          <w:szCs w:val="20"/>
          <w:u w:val="single"/>
        </w:rPr>
        <w:t xml:space="preserve">QCM </w:t>
      </w:r>
      <w:r w:rsidR="00472AFD">
        <w:rPr>
          <w:rFonts w:ascii="Arial" w:eastAsia="Arial" w:hAnsi="Arial" w:cs="Arial"/>
          <w:b/>
          <w:sz w:val="20"/>
          <w:szCs w:val="20"/>
          <w:u w:val="single"/>
        </w:rPr>
        <w:t>7</w:t>
      </w:r>
      <w:r w:rsidR="00C43209">
        <w:rPr>
          <w:rFonts w:ascii="Arial" w:eastAsia="Arial" w:hAnsi="Arial" w:cs="Arial"/>
          <w:b/>
          <w:sz w:val="20"/>
          <w:szCs w:val="20"/>
          <w:u w:val="single"/>
        </w:rPr>
        <w:t>7</w:t>
      </w:r>
      <w:r w:rsidR="00C43209">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534E5BB8" w14:textId="5A7F7B61"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En rose est représenté le canal chordal </w:t>
      </w:r>
    </w:p>
    <w:p w14:paraId="0021843B" w14:textId="10DDF076"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B) En 1 se trouve la membrane cloacale et en 2 la membrane pharyngienne</w:t>
      </w:r>
    </w:p>
    <w:p w14:paraId="20DA6B81" w14:textId="46BD0CEA"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C’est une coupe longitudinale </w:t>
      </w:r>
    </w:p>
    <w:p w14:paraId="765B03CF" w14:textId="675AB47D"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D) En 4 se trouve la cavité amniotique et en 5 la vésicule vitelline primitive </w:t>
      </w:r>
    </w:p>
    <w:p w14:paraId="1CAE2386" w14:textId="1BF8C55A"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F9580CD" w14:textId="6E5B6BB9" w:rsidR="00CB647F" w:rsidRDefault="00CB647F" w:rsidP="00CB647F">
      <w:pPr>
        <w:spacing w:after="0" w:line="240" w:lineRule="auto"/>
        <w:rPr>
          <w:rFonts w:ascii="Arial" w:eastAsia="Arial" w:hAnsi="Arial" w:cs="Arial"/>
          <w:sz w:val="20"/>
          <w:szCs w:val="20"/>
        </w:rPr>
      </w:pPr>
    </w:p>
    <w:p w14:paraId="6C934E59" w14:textId="77777777" w:rsidR="00472AFD" w:rsidRDefault="00472AFD" w:rsidP="00C43209">
      <w:pPr>
        <w:spacing w:after="120" w:line="240" w:lineRule="auto"/>
        <w:ind w:right="119"/>
        <w:rPr>
          <w:rFonts w:ascii="Arial" w:eastAsia="Arial" w:hAnsi="Arial" w:cs="Arial"/>
          <w:b/>
          <w:sz w:val="20"/>
          <w:szCs w:val="20"/>
          <w:u w:val="single"/>
        </w:rPr>
      </w:pPr>
    </w:p>
    <w:p w14:paraId="1AB0D5CE" w14:textId="2598A8E0"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7</w:t>
      </w:r>
      <w:r>
        <w:rPr>
          <w:rFonts w:ascii="Arial" w:eastAsia="Arial" w:hAnsi="Arial" w:cs="Arial"/>
          <w:b/>
          <w:sz w:val="20"/>
          <w:szCs w:val="20"/>
          <w:u w:val="single"/>
        </w:rPr>
        <w:t>8</w:t>
      </w:r>
      <w:r>
        <w:rPr>
          <w:rFonts w:ascii="Arial" w:eastAsia="Arial" w:hAnsi="Arial" w:cs="Arial"/>
          <w:b/>
          <w:sz w:val="20"/>
          <w:szCs w:val="20"/>
        </w:rPr>
        <w:t xml:space="preserve"> : </w:t>
      </w:r>
      <w:r w:rsidR="00CB647F">
        <w:rPr>
          <w:rFonts w:ascii="Arial" w:hAnsi="Arial" w:cs="Arial"/>
          <w:b/>
          <w:bCs/>
          <w:color w:val="000000"/>
          <w:sz w:val="20"/>
          <w:szCs w:val="20"/>
        </w:rPr>
        <w:t>À propos de la troisième semaine de développement embryonnaire indiquez la(les) proposition(s) exacte(s) :</w:t>
      </w:r>
    </w:p>
    <w:p w14:paraId="191A263E" w14:textId="77777777" w:rsidR="00CB647F" w:rsidRDefault="00C43209" w:rsidP="00CB647F">
      <w:pPr>
        <w:spacing w:after="0" w:line="240" w:lineRule="auto"/>
        <w:rPr>
          <w:rFonts w:ascii="Arial" w:eastAsia="Arial" w:hAnsi="Arial" w:cs="Arial"/>
          <w:sz w:val="20"/>
          <w:szCs w:val="20"/>
        </w:rPr>
      </w:pPr>
      <w:r>
        <w:rPr>
          <w:rFonts w:ascii="Arial" w:eastAsia="Arial" w:hAnsi="Arial" w:cs="Arial"/>
          <w:sz w:val="20"/>
          <w:szCs w:val="20"/>
        </w:rPr>
        <w:t xml:space="preserve">A) </w:t>
      </w:r>
      <w:r w:rsidR="00CB647F">
        <w:rPr>
          <w:rFonts w:ascii="Arial" w:eastAsia="Arial" w:hAnsi="Arial" w:cs="Arial"/>
          <w:sz w:val="20"/>
          <w:szCs w:val="20"/>
        </w:rPr>
        <w:t xml:space="preserve">Le processus chordal est un cordon cellulaire plein qui progresse en direction céphalique sous la surface ectoblastique </w:t>
      </w:r>
    </w:p>
    <w:p w14:paraId="1B39CF86"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B) Les cellules des crêtes neurales se forment à la jonction entre le neurectoblaste et l’ectoblaste </w:t>
      </w:r>
    </w:p>
    <w:p w14:paraId="13DB0799"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 xml:space="preserve">C) La gouttière neurale se ferme par progression simultanée en direction céphalique et caudale </w:t>
      </w:r>
    </w:p>
    <w:p w14:paraId="54BF29BC" w14:textId="77777777" w:rsidR="00CB647F" w:rsidRDefault="00CB647F" w:rsidP="00CB647F">
      <w:pPr>
        <w:spacing w:after="0" w:line="240" w:lineRule="auto"/>
        <w:rPr>
          <w:rFonts w:ascii="Arial" w:eastAsia="Arial" w:hAnsi="Arial" w:cs="Arial"/>
          <w:sz w:val="20"/>
          <w:szCs w:val="20"/>
        </w:rPr>
      </w:pPr>
      <w:r>
        <w:rPr>
          <w:rFonts w:ascii="Arial" w:eastAsia="Arial" w:hAnsi="Arial" w:cs="Arial"/>
          <w:sz w:val="20"/>
          <w:szCs w:val="20"/>
        </w:rPr>
        <w:t>D) La chorde se forme avant la plaque neurale</w:t>
      </w:r>
    </w:p>
    <w:p w14:paraId="1EBAF431" w14:textId="6A319647" w:rsidR="00923BF3" w:rsidRDefault="00CB647F" w:rsidP="00CB647F">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6EC29CE" w14:textId="531F650A" w:rsidR="00C43209" w:rsidRDefault="00C43209" w:rsidP="00CB647F">
      <w:pPr>
        <w:spacing w:after="0" w:line="240" w:lineRule="auto"/>
        <w:rPr>
          <w:rFonts w:ascii="Arial" w:eastAsia="Arial" w:hAnsi="Arial" w:cs="Arial"/>
          <w:sz w:val="20"/>
          <w:szCs w:val="20"/>
        </w:rPr>
      </w:pPr>
    </w:p>
    <w:p w14:paraId="276BB533" w14:textId="63B258CD" w:rsidR="00CB647F" w:rsidRPr="00923BF3" w:rsidRDefault="00923BF3" w:rsidP="00923BF3">
      <w:pPr>
        <w:spacing w:after="0" w:line="240" w:lineRule="auto"/>
        <w:jc w:val="center"/>
        <w:rPr>
          <w:rFonts w:ascii="Arial" w:eastAsia="Arial" w:hAnsi="Arial" w:cs="Arial"/>
          <w:b/>
          <w:bCs/>
          <w:sz w:val="28"/>
          <w:szCs w:val="28"/>
          <w:u w:val="single"/>
        </w:rPr>
      </w:pPr>
      <w:r w:rsidRPr="00923BF3">
        <w:rPr>
          <w:rFonts w:ascii="Arial" w:eastAsia="Arial" w:hAnsi="Arial" w:cs="Arial"/>
          <w:b/>
          <w:bCs/>
          <w:sz w:val="28"/>
          <w:szCs w:val="28"/>
          <w:u w:val="single"/>
        </w:rPr>
        <w:t>Annexes</w:t>
      </w:r>
    </w:p>
    <w:p w14:paraId="7E9574C6" w14:textId="77777777" w:rsidR="00CB647F" w:rsidRPr="00923BF3" w:rsidRDefault="00CB647F" w:rsidP="00CB647F">
      <w:pPr>
        <w:spacing w:after="0" w:line="240" w:lineRule="auto"/>
        <w:rPr>
          <w:rFonts w:ascii="Arial" w:eastAsia="Arial" w:hAnsi="Arial" w:cs="Arial"/>
          <w:b/>
          <w:bCs/>
          <w:sz w:val="20"/>
          <w:szCs w:val="20"/>
          <w:u w:val="single"/>
        </w:rPr>
      </w:pPr>
    </w:p>
    <w:p w14:paraId="2D0C6FD2" w14:textId="5ABC4FE9"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7</w:t>
      </w:r>
      <w:r>
        <w:rPr>
          <w:rFonts w:ascii="Arial" w:eastAsia="Arial" w:hAnsi="Arial" w:cs="Arial"/>
          <w:b/>
          <w:sz w:val="20"/>
          <w:szCs w:val="20"/>
          <w:u w:val="single"/>
        </w:rPr>
        <w:t>9</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34002E57"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Une contribution maternelle est apportée par le biais des caduques </w:t>
      </w:r>
    </w:p>
    <w:p w14:paraId="05FE9374"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B) Les caduques apparaissent durant la 2</w:t>
      </w:r>
      <w:r w:rsidRPr="00B605A6">
        <w:rPr>
          <w:rFonts w:ascii="Arial" w:eastAsia="Arial" w:hAnsi="Arial" w:cs="Arial"/>
          <w:sz w:val="20"/>
          <w:szCs w:val="20"/>
          <w:vertAlign w:val="superscript"/>
        </w:rPr>
        <w:t>ème</w:t>
      </w:r>
      <w:r>
        <w:rPr>
          <w:rFonts w:ascii="Arial" w:eastAsia="Arial" w:hAnsi="Arial" w:cs="Arial"/>
          <w:sz w:val="20"/>
          <w:szCs w:val="20"/>
        </w:rPr>
        <w:t xml:space="preserve"> semaine de développement embryonnaire </w:t>
      </w:r>
    </w:p>
    <w:p w14:paraId="126B866F"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La caduque basilaire formera le placenta en association avec le chorion villeux  </w:t>
      </w:r>
    </w:p>
    <w:p w14:paraId="42111A21"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La plaque basale, constituée </w:t>
      </w:r>
      <w:proofErr w:type="gramStart"/>
      <w:r>
        <w:rPr>
          <w:rFonts w:ascii="Arial" w:eastAsia="Arial" w:hAnsi="Arial" w:cs="Arial"/>
          <w:sz w:val="20"/>
          <w:szCs w:val="20"/>
        </w:rPr>
        <w:t>entre autre</w:t>
      </w:r>
      <w:proofErr w:type="gramEnd"/>
      <w:r>
        <w:rPr>
          <w:rFonts w:ascii="Arial" w:eastAsia="Arial" w:hAnsi="Arial" w:cs="Arial"/>
          <w:sz w:val="20"/>
          <w:szCs w:val="20"/>
        </w:rPr>
        <w:t xml:space="preserve"> de la caduque basilaire, se trouve du </w:t>
      </w:r>
      <w:proofErr w:type="spellStart"/>
      <w:r>
        <w:rPr>
          <w:rFonts w:ascii="Arial" w:eastAsia="Arial" w:hAnsi="Arial" w:cs="Arial"/>
          <w:sz w:val="20"/>
          <w:szCs w:val="20"/>
        </w:rPr>
        <w:t>coté</w:t>
      </w:r>
      <w:proofErr w:type="spellEnd"/>
      <w:r>
        <w:rPr>
          <w:rFonts w:ascii="Arial" w:eastAsia="Arial" w:hAnsi="Arial" w:cs="Arial"/>
          <w:sz w:val="20"/>
          <w:szCs w:val="20"/>
        </w:rPr>
        <w:t xml:space="preserve"> maternel </w:t>
      </w:r>
    </w:p>
    <w:p w14:paraId="25243A9B"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B709F9C" w14:textId="79E9253F" w:rsidR="00C43209" w:rsidRDefault="00C43209" w:rsidP="00923BF3">
      <w:pPr>
        <w:spacing w:after="0" w:line="240" w:lineRule="auto"/>
        <w:rPr>
          <w:rFonts w:ascii="Arial" w:eastAsia="Arial" w:hAnsi="Arial" w:cs="Arial"/>
          <w:sz w:val="20"/>
          <w:szCs w:val="20"/>
        </w:rPr>
      </w:pPr>
    </w:p>
    <w:p w14:paraId="0AA81AA9" w14:textId="4C536CF4"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0</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707F6A6C"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Les tissus embryonnaires, dont dérivent les annexes, sont : le trophoblaste, l’hypoblaste, les amnioblastes et le mésenchyme extra embryonnaire </w:t>
      </w:r>
    </w:p>
    <w:p w14:paraId="6322B302"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B) La formation du placenta débute durant la 2</w:t>
      </w:r>
      <w:r w:rsidRPr="004E5885">
        <w:rPr>
          <w:rFonts w:ascii="Arial" w:eastAsia="Arial" w:hAnsi="Arial" w:cs="Arial"/>
          <w:sz w:val="20"/>
          <w:szCs w:val="20"/>
          <w:vertAlign w:val="superscript"/>
        </w:rPr>
        <w:t>ème</w:t>
      </w:r>
      <w:r>
        <w:rPr>
          <w:rFonts w:ascii="Arial" w:eastAsia="Arial" w:hAnsi="Arial" w:cs="Arial"/>
          <w:sz w:val="20"/>
          <w:szCs w:val="20"/>
        </w:rPr>
        <w:t xml:space="preserve"> semaine de développement embryonnaire </w:t>
      </w:r>
    </w:p>
    <w:p w14:paraId="453A44A5"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La chambre intervilleuse se forme par la confluence des lacunes remplies de sang maternelle au sein du STT </w:t>
      </w:r>
    </w:p>
    <w:p w14:paraId="67683D83"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La couche compacte sépare la couche spongieuse de l’endomètre du myomètre </w:t>
      </w:r>
    </w:p>
    <w:p w14:paraId="250CC70C"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212A003" w14:textId="763CE5E2" w:rsidR="00C43209" w:rsidRDefault="00C43209" w:rsidP="00923BF3">
      <w:pPr>
        <w:spacing w:after="0" w:line="240" w:lineRule="auto"/>
        <w:rPr>
          <w:rFonts w:ascii="Arial" w:eastAsia="Arial" w:hAnsi="Arial" w:cs="Arial"/>
          <w:sz w:val="20"/>
          <w:szCs w:val="20"/>
        </w:rPr>
      </w:pPr>
    </w:p>
    <w:p w14:paraId="5F917971" w14:textId="6AF643C0"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1</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76DC5AF9"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Le placenta est expulsé 30min après l’accouchement, c’est la libération </w:t>
      </w:r>
    </w:p>
    <w:p w14:paraId="7E9AF432"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B) Durant la 2</w:t>
      </w:r>
      <w:r w:rsidRPr="009E5818">
        <w:rPr>
          <w:rFonts w:ascii="Arial" w:eastAsia="Arial" w:hAnsi="Arial" w:cs="Arial"/>
          <w:sz w:val="20"/>
          <w:szCs w:val="20"/>
          <w:vertAlign w:val="superscript"/>
        </w:rPr>
        <w:t>ème</w:t>
      </w:r>
      <w:r>
        <w:rPr>
          <w:rFonts w:ascii="Arial" w:eastAsia="Arial" w:hAnsi="Arial" w:cs="Arial"/>
          <w:sz w:val="20"/>
          <w:szCs w:val="20"/>
        </w:rPr>
        <w:t xml:space="preserve"> de semaine de développement embryonnaire, le mésenchyme extra embryonnaire se dispose sur la face interne des cavités embryonnaires</w:t>
      </w:r>
    </w:p>
    <w:p w14:paraId="19971807"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C) Les villosités choriales secondaire se constituent de CTT entourée par du mésenchyme extra embryonnaire, le tout entouré de STT</w:t>
      </w:r>
    </w:p>
    <w:p w14:paraId="548193BE"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Une fois la coque cytotrophoblastique formée, la chambre intervilleuse est remplie de sang fœtal, dans lequel baigne les villosités </w:t>
      </w:r>
    </w:p>
    <w:p w14:paraId="0A0DB9A4"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3B76548" w14:textId="4B978558" w:rsidR="00C43209" w:rsidRDefault="00C43209" w:rsidP="00923BF3">
      <w:pPr>
        <w:spacing w:after="0" w:line="240" w:lineRule="auto"/>
        <w:rPr>
          <w:rFonts w:ascii="Arial" w:eastAsia="Arial" w:hAnsi="Arial" w:cs="Arial"/>
          <w:sz w:val="20"/>
          <w:szCs w:val="20"/>
        </w:rPr>
      </w:pPr>
    </w:p>
    <w:p w14:paraId="1DB55D17" w14:textId="6FB644B4"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2</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7228B89A"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Les vaisseaux sanguins qui constituent les villosités choriales tertiaires sont issus des ilots angiogéniques de Wolf et Pander </w:t>
      </w:r>
    </w:p>
    <w:p w14:paraId="1F3EF1EB"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La coque cytotrophoblastique se forme par prolifération puis anastomose du STT aux extrémités distales des villosités tertiaires </w:t>
      </w:r>
    </w:p>
    <w:p w14:paraId="4CD39585"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Le chorion lisse est situé au pôle anti embryonnaire </w:t>
      </w:r>
    </w:p>
    <w:p w14:paraId="6C1BDE4A"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La fusion des caduques pariétale et ovulaire va entrainer la disparition du cœlome externe </w:t>
      </w:r>
    </w:p>
    <w:p w14:paraId="042BA7F6"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0D675B4" w14:textId="19D72B36" w:rsidR="00C43209" w:rsidRDefault="00C43209" w:rsidP="00923BF3">
      <w:pPr>
        <w:spacing w:after="0" w:line="240" w:lineRule="auto"/>
        <w:rPr>
          <w:rFonts w:ascii="Arial" w:eastAsia="Arial" w:hAnsi="Arial" w:cs="Arial"/>
          <w:sz w:val="20"/>
          <w:szCs w:val="20"/>
        </w:rPr>
      </w:pPr>
    </w:p>
    <w:p w14:paraId="2E6E34E9" w14:textId="4697058F"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3</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7DB2E2EE"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Toutes les villosités choriales sont de type tertiaire et définitive à partie du 32</w:t>
      </w:r>
      <w:r w:rsidR="00923BF3" w:rsidRPr="009E5818">
        <w:rPr>
          <w:rFonts w:ascii="Arial" w:eastAsia="Arial" w:hAnsi="Arial" w:cs="Arial"/>
          <w:sz w:val="20"/>
          <w:szCs w:val="20"/>
          <w:vertAlign w:val="superscript"/>
        </w:rPr>
        <w:t>ème</w:t>
      </w:r>
      <w:r w:rsidR="00923BF3">
        <w:rPr>
          <w:rFonts w:ascii="Arial" w:eastAsia="Arial" w:hAnsi="Arial" w:cs="Arial"/>
          <w:sz w:val="20"/>
          <w:szCs w:val="20"/>
        </w:rPr>
        <w:t xml:space="preserve"> jour de développement </w:t>
      </w:r>
    </w:p>
    <w:p w14:paraId="52B8C57D"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Les villosités crampons participent à l’ancrage du placenta à la paroi utérine </w:t>
      </w:r>
    </w:p>
    <w:p w14:paraId="157D298D"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L’augmentation de volume de la cavité amniotique entraine l’oblitération de la cavité utérine ainsi que la disparition su cœlome externe </w:t>
      </w:r>
    </w:p>
    <w:p w14:paraId="7DAFB13A"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L’oblitération de la cavité utérine se fait par fusion de l’amnios avec le chorion lisse </w:t>
      </w:r>
    </w:p>
    <w:p w14:paraId="582F0850"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7CE7172" w14:textId="1F5EC3D9" w:rsidR="00C43209" w:rsidRDefault="00C43209" w:rsidP="00923BF3">
      <w:pPr>
        <w:spacing w:after="0" w:line="240" w:lineRule="auto"/>
        <w:rPr>
          <w:rFonts w:ascii="Arial" w:eastAsia="Arial" w:hAnsi="Arial" w:cs="Arial"/>
          <w:sz w:val="20"/>
          <w:szCs w:val="20"/>
        </w:rPr>
      </w:pPr>
    </w:p>
    <w:p w14:paraId="35E2F164" w14:textId="3438E5E0"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4</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573B56D5"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La plaque choriale à une double origine : ovulaire et maternelle </w:t>
      </w:r>
    </w:p>
    <w:p w14:paraId="1A7EFEA6"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La plaque basale est composée de CTT, de STT et de mésenchyme extra-embryonnaire </w:t>
      </w:r>
    </w:p>
    <w:p w14:paraId="14FBF4E8"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Le sang désoxygéné qui provient du fœtus est acheminé par la veine ombilical </w:t>
      </w:r>
    </w:p>
    <w:p w14:paraId="20EF3084"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Le rôle protecteur du placenta ne laisse passer aucun agent infectieux </w:t>
      </w:r>
    </w:p>
    <w:p w14:paraId="1324EF54"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EF6A445" w14:textId="0AFE25E9" w:rsidR="00C43209" w:rsidRDefault="00C43209" w:rsidP="00923BF3">
      <w:pPr>
        <w:spacing w:after="0" w:line="240" w:lineRule="auto"/>
        <w:rPr>
          <w:rFonts w:ascii="Arial" w:eastAsia="Arial" w:hAnsi="Arial" w:cs="Arial"/>
          <w:sz w:val="20"/>
          <w:szCs w:val="20"/>
        </w:rPr>
      </w:pPr>
    </w:p>
    <w:p w14:paraId="5708DBC2" w14:textId="37E4C5F1"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5</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57BD45EF"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La membrane </w:t>
      </w:r>
      <w:proofErr w:type="spellStart"/>
      <w:r w:rsidR="00923BF3">
        <w:rPr>
          <w:rFonts w:ascii="Arial" w:eastAsia="Arial" w:hAnsi="Arial" w:cs="Arial"/>
          <w:sz w:val="20"/>
          <w:szCs w:val="20"/>
        </w:rPr>
        <w:t>chorio</w:t>
      </w:r>
      <w:proofErr w:type="spellEnd"/>
      <w:r w:rsidR="00923BF3">
        <w:rPr>
          <w:rFonts w:ascii="Arial" w:eastAsia="Arial" w:hAnsi="Arial" w:cs="Arial"/>
          <w:sz w:val="20"/>
          <w:szCs w:val="20"/>
        </w:rPr>
        <w:t xml:space="preserve"> amniotique se forme par fusion de l’amnios et du chorion lisse </w:t>
      </w:r>
    </w:p>
    <w:p w14:paraId="1330C508"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B) La cavité amniotique s’agrandit lors de la 4</w:t>
      </w:r>
      <w:r w:rsidRPr="00F81B1F">
        <w:rPr>
          <w:rFonts w:ascii="Arial" w:eastAsia="Arial" w:hAnsi="Arial" w:cs="Arial"/>
          <w:sz w:val="20"/>
          <w:szCs w:val="20"/>
          <w:vertAlign w:val="superscript"/>
        </w:rPr>
        <w:t>ème</w:t>
      </w:r>
      <w:r>
        <w:rPr>
          <w:rFonts w:ascii="Arial" w:eastAsia="Arial" w:hAnsi="Arial" w:cs="Arial"/>
          <w:sz w:val="20"/>
          <w:szCs w:val="20"/>
        </w:rPr>
        <w:t xml:space="preserve"> semaine de développement </w:t>
      </w:r>
    </w:p>
    <w:p w14:paraId="51038A43"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Le pédicule embryonnaire est composé de mésenchyme extra embryonnaire, de l’allantoïde et des vaisseaux ombilicaux </w:t>
      </w:r>
    </w:p>
    <w:p w14:paraId="0FDC1BB0"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A la naissance le cordon mesure environ 6 cm </w:t>
      </w:r>
    </w:p>
    <w:p w14:paraId="0A1EDF45"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B31105F" w14:textId="5D68139C" w:rsidR="00CB647F" w:rsidRDefault="00CB647F" w:rsidP="00923BF3">
      <w:pPr>
        <w:spacing w:after="0" w:line="240" w:lineRule="auto"/>
        <w:rPr>
          <w:rFonts w:ascii="Arial" w:eastAsia="Arial" w:hAnsi="Arial" w:cs="Arial"/>
          <w:sz w:val="20"/>
          <w:szCs w:val="20"/>
        </w:rPr>
      </w:pPr>
    </w:p>
    <w:p w14:paraId="0B1C42BB" w14:textId="77777777" w:rsidR="00C43209" w:rsidRDefault="00C43209" w:rsidP="00C43209">
      <w:pPr>
        <w:spacing w:after="0" w:line="240" w:lineRule="auto"/>
        <w:rPr>
          <w:rFonts w:ascii="Arial" w:eastAsia="Arial" w:hAnsi="Arial" w:cs="Arial"/>
          <w:sz w:val="20"/>
          <w:szCs w:val="20"/>
        </w:rPr>
      </w:pPr>
    </w:p>
    <w:p w14:paraId="71C4694F" w14:textId="77777777" w:rsidR="006B1687" w:rsidRDefault="006B1687" w:rsidP="00C43209">
      <w:pPr>
        <w:spacing w:after="0" w:line="240" w:lineRule="auto"/>
        <w:rPr>
          <w:rFonts w:ascii="Arial" w:eastAsia="Arial" w:hAnsi="Arial" w:cs="Arial"/>
          <w:sz w:val="20"/>
          <w:szCs w:val="20"/>
        </w:rPr>
      </w:pPr>
    </w:p>
    <w:p w14:paraId="4F80CC56" w14:textId="77777777" w:rsidR="006B1687" w:rsidRDefault="006B1687" w:rsidP="00C43209">
      <w:pPr>
        <w:spacing w:after="0" w:line="240" w:lineRule="auto"/>
        <w:rPr>
          <w:rFonts w:ascii="Arial" w:eastAsia="Arial" w:hAnsi="Arial" w:cs="Arial"/>
          <w:sz w:val="20"/>
          <w:szCs w:val="20"/>
        </w:rPr>
      </w:pPr>
    </w:p>
    <w:p w14:paraId="7BE0700C" w14:textId="77777777" w:rsidR="006B1687" w:rsidRDefault="006B1687" w:rsidP="00C43209">
      <w:pPr>
        <w:spacing w:after="0" w:line="240" w:lineRule="auto"/>
        <w:rPr>
          <w:rFonts w:ascii="Arial" w:eastAsia="Arial" w:hAnsi="Arial" w:cs="Arial"/>
          <w:sz w:val="20"/>
          <w:szCs w:val="20"/>
        </w:rPr>
      </w:pPr>
    </w:p>
    <w:p w14:paraId="5638AB3E" w14:textId="46728184"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6</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666E6423"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Le placenta a une double origine contrairement aux membranes fœtales qui n’en ont qu’une </w:t>
      </w:r>
    </w:p>
    <w:p w14:paraId="34048582"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Les plaques choriale et basale sont séparés la chambre intervilleuse composée de cotylédons </w:t>
      </w:r>
    </w:p>
    <w:p w14:paraId="2C828A32"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Le sang de la circulation </w:t>
      </w:r>
      <w:proofErr w:type="spellStart"/>
      <w:r>
        <w:rPr>
          <w:rFonts w:ascii="Arial" w:eastAsia="Arial" w:hAnsi="Arial" w:cs="Arial"/>
          <w:sz w:val="20"/>
          <w:szCs w:val="20"/>
        </w:rPr>
        <w:t>foeto</w:t>
      </w:r>
      <w:proofErr w:type="spellEnd"/>
      <w:r>
        <w:rPr>
          <w:rFonts w:ascii="Arial" w:eastAsia="Arial" w:hAnsi="Arial" w:cs="Arial"/>
          <w:sz w:val="20"/>
          <w:szCs w:val="20"/>
        </w:rPr>
        <w:t>-placentaire circule dans les villosités choriales</w:t>
      </w:r>
    </w:p>
    <w:p w14:paraId="26FC5BF5"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La barrière placentaire va s’amincir par disparition du CTT </w:t>
      </w:r>
    </w:p>
    <w:p w14:paraId="3A609DE5"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2D90CBE" w14:textId="27963681" w:rsidR="00C43209" w:rsidRDefault="00C43209" w:rsidP="00923BF3">
      <w:pPr>
        <w:spacing w:after="0" w:line="240" w:lineRule="auto"/>
        <w:rPr>
          <w:rFonts w:ascii="Arial" w:eastAsia="Arial" w:hAnsi="Arial" w:cs="Arial"/>
          <w:sz w:val="20"/>
          <w:szCs w:val="20"/>
        </w:rPr>
      </w:pPr>
    </w:p>
    <w:p w14:paraId="7BCA8B45" w14:textId="6751F4EE"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7</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5B9394E0"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La face fœtale du placenta a un aspect lisse et on peut voir le cordon ombilical en son centre </w:t>
      </w:r>
    </w:p>
    <w:p w14:paraId="47C32CE4"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Les membranes fœtales sont constituées de la membranes </w:t>
      </w:r>
      <w:proofErr w:type="spellStart"/>
      <w:r>
        <w:rPr>
          <w:rFonts w:ascii="Arial" w:eastAsia="Arial" w:hAnsi="Arial" w:cs="Arial"/>
          <w:sz w:val="20"/>
          <w:szCs w:val="20"/>
        </w:rPr>
        <w:t>chorio</w:t>
      </w:r>
      <w:proofErr w:type="spellEnd"/>
      <w:r>
        <w:rPr>
          <w:rFonts w:ascii="Arial" w:eastAsia="Arial" w:hAnsi="Arial" w:cs="Arial"/>
          <w:sz w:val="20"/>
          <w:szCs w:val="20"/>
        </w:rPr>
        <w:t xml:space="preserve"> amiotique et des caduques pariétale et ovulaire fusionnées </w:t>
      </w:r>
    </w:p>
    <w:p w14:paraId="259E06AA"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Le cordon ombilical est délimité par l’amnios </w:t>
      </w:r>
    </w:p>
    <w:p w14:paraId="3A726773"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L’artère et les veines ombilicales sont entourées par la gelée de </w:t>
      </w:r>
      <w:proofErr w:type="spellStart"/>
      <w:r>
        <w:rPr>
          <w:rFonts w:ascii="Arial" w:eastAsia="Arial" w:hAnsi="Arial" w:cs="Arial"/>
          <w:sz w:val="20"/>
          <w:szCs w:val="20"/>
        </w:rPr>
        <w:t>Warton</w:t>
      </w:r>
      <w:proofErr w:type="spellEnd"/>
    </w:p>
    <w:p w14:paraId="51F76963"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CA5D9B4" w14:textId="1B92E72A" w:rsidR="00C43209" w:rsidRDefault="00C43209" w:rsidP="00923BF3">
      <w:pPr>
        <w:spacing w:after="0" w:line="240" w:lineRule="auto"/>
        <w:rPr>
          <w:rFonts w:ascii="Arial" w:eastAsia="Arial" w:hAnsi="Arial" w:cs="Arial"/>
          <w:sz w:val="20"/>
          <w:szCs w:val="20"/>
        </w:rPr>
      </w:pPr>
    </w:p>
    <w:p w14:paraId="519D8ADB" w14:textId="614D6446"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8</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1F7A11DB"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L’épiblaste I donnera des tissus qui permettrons la formation des annexes </w:t>
      </w:r>
    </w:p>
    <w:p w14:paraId="290BD27B"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La formation de la chambre intervilleuse marque le début de la circulation </w:t>
      </w:r>
      <w:proofErr w:type="spellStart"/>
      <w:r>
        <w:rPr>
          <w:rFonts w:ascii="Arial" w:eastAsia="Arial" w:hAnsi="Arial" w:cs="Arial"/>
          <w:sz w:val="20"/>
          <w:szCs w:val="20"/>
        </w:rPr>
        <w:t>foeto</w:t>
      </w:r>
      <w:proofErr w:type="spellEnd"/>
      <w:r>
        <w:rPr>
          <w:rFonts w:ascii="Arial" w:eastAsia="Arial" w:hAnsi="Arial" w:cs="Arial"/>
          <w:sz w:val="20"/>
          <w:szCs w:val="20"/>
        </w:rPr>
        <w:t xml:space="preserve">-placentaire </w:t>
      </w:r>
    </w:p>
    <w:p w14:paraId="45967CF1"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Le mésenchyme extra embryonnaire se dispose sur la face externe des cavités embryonnaires ce qui correspond donc au feuillet externe </w:t>
      </w:r>
    </w:p>
    <w:p w14:paraId="39441599"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La sphère choriale correspond à l’association STT, CTT et mésenchyme intra embryonnaire </w:t>
      </w:r>
    </w:p>
    <w:p w14:paraId="03FD6594"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FCC0955" w14:textId="2B2E8DD2" w:rsidR="00C43209" w:rsidRDefault="00C43209" w:rsidP="00923BF3">
      <w:pPr>
        <w:spacing w:after="0" w:line="240" w:lineRule="auto"/>
        <w:rPr>
          <w:rFonts w:ascii="Arial" w:eastAsia="Arial" w:hAnsi="Arial" w:cs="Arial"/>
          <w:sz w:val="20"/>
          <w:szCs w:val="20"/>
        </w:rPr>
      </w:pPr>
    </w:p>
    <w:p w14:paraId="418ECF48" w14:textId="1018B076"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8</w:t>
      </w:r>
      <w:r>
        <w:rPr>
          <w:rFonts w:ascii="Arial" w:eastAsia="Arial" w:hAnsi="Arial" w:cs="Arial"/>
          <w:b/>
          <w:sz w:val="20"/>
          <w:szCs w:val="20"/>
          <w:u w:val="single"/>
        </w:rPr>
        <w:t>9</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44F83298"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Lors de la 2</w:t>
      </w:r>
      <w:r w:rsidR="00923BF3" w:rsidRPr="00563B4C">
        <w:rPr>
          <w:rFonts w:ascii="Arial" w:eastAsia="Arial" w:hAnsi="Arial" w:cs="Arial"/>
          <w:sz w:val="20"/>
          <w:szCs w:val="20"/>
          <w:vertAlign w:val="superscript"/>
        </w:rPr>
        <w:t>ème</w:t>
      </w:r>
      <w:r w:rsidR="00923BF3">
        <w:rPr>
          <w:rFonts w:ascii="Arial" w:eastAsia="Arial" w:hAnsi="Arial" w:cs="Arial"/>
          <w:sz w:val="20"/>
          <w:szCs w:val="20"/>
        </w:rPr>
        <w:t xml:space="preserve"> semaine de développement, le mésenchyme intra embryonnaire va se creuser pour former le cœlome externe </w:t>
      </w:r>
    </w:p>
    <w:p w14:paraId="00B9C18C"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La réaction déciduale correspond à des modifications morphologique et fonctionnelle au niveau de la partie superficielle du myomètre </w:t>
      </w:r>
    </w:p>
    <w:p w14:paraId="7142C08B"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La couche spongieuse est composée de la caduque basilaire, ovulaire et pariétale </w:t>
      </w:r>
    </w:p>
    <w:p w14:paraId="28E1868A"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D) Les villosités choriales primaires se mettent en place par prolifération des cellules du STT à l’intérieur du CTT</w:t>
      </w:r>
    </w:p>
    <w:p w14:paraId="6EF32CAE"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C6F6394" w14:textId="0205F32B" w:rsidR="00C43209" w:rsidRDefault="00C43209" w:rsidP="00923BF3">
      <w:pPr>
        <w:spacing w:after="0" w:line="240" w:lineRule="auto"/>
        <w:rPr>
          <w:rFonts w:ascii="Arial" w:eastAsia="Arial" w:hAnsi="Arial" w:cs="Arial"/>
          <w:sz w:val="20"/>
          <w:szCs w:val="20"/>
        </w:rPr>
      </w:pPr>
    </w:p>
    <w:p w14:paraId="784BDA43" w14:textId="28C1E073"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9</w:t>
      </w:r>
      <w:r>
        <w:rPr>
          <w:rFonts w:ascii="Arial" w:eastAsia="Arial" w:hAnsi="Arial" w:cs="Arial"/>
          <w:b/>
          <w:sz w:val="20"/>
          <w:szCs w:val="20"/>
          <w:u w:val="single"/>
        </w:rPr>
        <w:t>0</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43BAEF5A"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La caduque basale se situe entre l’embryon et le myomètre et participera à la formation du placenta</w:t>
      </w:r>
    </w:p>
    <w:p w14:paraId="757D2855"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Les vaisseaux qui constituent l’axes des villosités choriales tertiaires sont issus des artères utérines </w:t>
      </w:r>
    </w:p>
    <w:p w14:paraId="5D814082"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Le CTT va proliférer aux extrémités distales des villosités secondaires pour former la coque cytotrophoblastique </w:t>
      </w:r>
    </w:p>
    <w:p w14:paraId="4294B031"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D) Les cordons de CTT vont s’anastomoser entre eux à l’intérieur du STT pour former la coque cytotrophoblastique</w:t>
      </w:r>
    </w:p>
    <w:p w14:paraId="5D381008"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CF781C9" w14:textId="4ACBE0A4" w:rsidR="00C43209" w:rsidRDefault="00C43209" w:rsidP="00923BF3">
      <w:pPr>
        <w:spacing w:after="0" w:line="240" w:lineRule="auto"/>
        <w:rPr>
          <w:rFonts w:ascii="Arial" w:eastAsia="Arial" w:hAnsi="Arial" w:cs="Arial"/>
          <w:sz w:val="20"/>
          <w:szCs w:val="20"/>
        </w:rPr>
      </w:pPr>
    </w:p>
    <w:p w14:paraId="4E3AD615" w14:textId="29AA3B0B"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9</w:t>
      </w:r>
      <w:r>
        <w:rPr>
          <w:rFonts w:ascii="Arial" w:eastAsia="Arial" w:hAnsi="Arial" w:cs="Arial"/>
          <w:b/>
          <w:sz w:val="20"/>
          <w:szCs w:val="20"/>
          <w:u w:val="single"/>
        </w:rPr>
        <w:t>1</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45916A9B"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La chambre intervilleuse est complétement fermée par la coque cytotrophoblastique qui l’entoure </w:t>
      </w:r>
    </w:p>
    <w:p w14:paraId="76B39DA3"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La communication entre les vaisseaux villositaires et les vaisseaux ombilicaux permet le début de la circulation </w:t>
      </w:r>
      <w:proofErr w:type="spellStart"/>
      <w:r>
        <w:rPr>
          <w:rFonts w:ascii="Arial" w:eastAsia="Arial" w:hAnsi="Arial" w:cs="Arial"/>
          <w:sz w:val="20"/>
          <w:szCs w:val="20"/>
        </w:rPr>
        <w:t>foeto</w:t>
      </w:r>
      <w:proofErr w:type="spellEnd"/>
      <w:r>
        <w:rPr>
          <w:rFonts w:ascii="Arial" w:eastAsia="Arial" w:hAnsi="Arial" w:cs="Arial"/>
          <w:sz w:val="20"/>
          <w:szCs w:val="20"/>
        </w:rPr>
        <w:t xml:space="preserve">-placentaire </w:t>
      </w:r>
    </w:p>
    <w:p w14:paraId="63B3748B"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Les villosités au pôle embryonnaire vont proliférer pour former le chorion lisse, qui s’associera avec la caduque basale pour former le placenta </w:t>
      </w:r>
    </w:p>
    <w:p w14:paraId="768ADBC6"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Le placenta mature à une double origine, comme les membranes fœtales </w:t>
      </w:r>
    </w:p>
    <w:p w14:paraId="481E2E9E"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9DEEB31" w14:textId="48EF4E9F" w:rsidR="00C43209" w:rsidRDefault="00C43209" w:rsidP="00923BF3">
      <w:pPr>
        <w:spacing w:after="0" w:line="240" w:lineRule="auto"/>
        <w:rPr>
          <w:rFonts w:ascii="Arial" w:eastAsia="Arial" w:hAnsi="Arial" w:cs="Arial"/>
          <w:sz w:val="20"/>
          <w:szCs w:val="20"/>
        </w:rPr>
      </w:pPr>
    </w:p>
    <w:p w14:paraId="77F1A338" w14:textId="7F5A1B39"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9</w:t>
      </w:r>
      <w:r>
        <w:rPr>
          <w:rFonts w:ascii="Arial" w:eastAsia="Arial" w:hAnsi="Arial" w:cs="Arial"/>
          <w:b/>
          <w:sz w:val="20"/>
          <w:szCs w:val="20"/>
          <w:u w:val="single"/>
        </w:rPr>
        <w:t>2</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282EE50D"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Au pôle anti embryonnaire, les villosités vont dégénérer pour former le chorion lisse vascularisé </w:t>
      </w:r>
    </w:p>
    <w:p w14:paraId="2A15DC38"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Ce chorion lisse fusionnera avec l’amnios pour former la membrane </w:t>
      </w:r>
      <w:proofErr w:type="spellStart"/>
      <w:r>
        <w:rPr>
          <w:rFonts w:ascii="Arial" w:eastAsia="Arial" w:hAnsi="Arial" w:cs="Arial"/>
          <w:sz w:val="20"/>
          <w:szCs w:val="20"/>
        </w:rPr>
        <w:t>chorio</w:t>
      </w:r>
      <w:proofErr w:type="spellEnd"/>
      <w:r>
        <w:rPr>
          <w:rFonts w:ascii="Arial" w:eastAsia="Arial" w:hAnsi="Arial" w:cs="Arial"/>
          <w:sz w:val="20"/>
          <w:szCs w:val="20"/>
        </w:rPr>
        <w:t xml:space="preserve"> - placentaire </w:t>
      </w:r>
    </w:p>
    <w:p w14:paraId="23AE2889"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L’origine maternelle des membranes fœtales provient des caduques pariétale et basale </w:t>
      </w:r>
    </w:p>
    <w:p w14:paraId="6B55E197"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Le cordon ombilical est composé de 1 artère qui conduit le sang désoxygéné </w:t>
      </w:r>
    </w:p>
    <w:p w14:paraId="58BC452E"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84788B7" w14:textId="49B6E222" w:rsidR="00C43209" w:rsidRDefault="00C43209" w:rsidP="00923BF3">
      <w:pPr>
        <w:spacing w:after="0" w:line="240" w:lineRule="auto"/>
        <w:rPr>
          <w:rFonts w:ascii="Arial" w:eastAsia="Arial" w:hAnsi="Arial" w:cs="Arial"/>
          <w:sz w:val="20"/>
          <w:szCs w:val="20"/>
        </w:rPr>
      </w:pPr>
    </w:p>
    <w:p w14:paraId="284ACB22" w14:textId="77777777" w:rsidR="006B1687" w:rsidRDefault="006B1687" w:rsidP="00C43209">
      <w:pPr>
        <w:spacing w:after="120" w:line="240" w:lineRule="auto"/>
        <w:ind w:right="119"/>
        <w:rPr>
          <w:rFonts w:ascii="Arial" w:eastAsia="Arial" w:hAnsi="Arial" w:cs="Arial"/>
          <w:b/>
          <w:sz w:val="20"/>
          <w:szCs w:val="20"/>
          <w:u w:val="single"/>
        </w:rPr>
      </w:pPr>
    </w:p>
    <w:p w14:paraId="6612A507" w14:textId="77777777" w:rsidR="006B1687" w:rsidRDefault="006B1687" w:rsidP="00C43209">
      <w:pPr>
        <w:spacing w:after="120" w:line="240" w:lineRule="auto"/>
        <w:ind w:right="119"/>
        <w:rPr>
          <w:rFonts w:ascii="Arial" w:eastAsia="Arial" w:hAnsi="Arial" w:cs="Arial"/>
          <w:b/>
          <w:sz w:val="20"/>
          <w:szCs w:val="20"/>
          <w:u w:val="single"/>
        </w:rPr>
      </w:pPr>
    </w:p>
    <w:p w14:paraId="068C3091" w14:textId="77777777" w:rsidR="006B1687" w:rsidRDefault="006B1687" w:rsidP="00C43209">
      <w:pPr>
        <w:spacing w:after="120" w:line="240" w:lineRule="auto"/>
        <w:ind w:right="119"/>
        <w:rPr>
          <w:rFonts w:ascii="Arial" w:eastAsia="Arial" w:hAnsi="Arial" w:cs="Arial"/>
          <w:b/>
          <w:sz w:val="20"/>
          <w:szCs w:val="20"/>
          <w:u w:val="single"/>
        </w:rPr>
      </w:pPr>
    </w:p>
    <w:p w14:paraId="0492E50E" w14:textId="77777777" w:rsidR="006B1687" w:rsidRDefault="006B1687" w:rsidP="00C43209">
      <w:pPr>
        <w:spacing w:after="120" w:line="240" w:lineRule="auto"/>
        <w:ind w:right="119"/>
        <w:rPr>
          <w:rFonts w:ascii="Arial" w:eastAsia="Arial" w:hAnsi="Arial" w:cs="Arial"/>
          <w:b/>
          <w:sz w:val="20"/>
          <w:szCs w:val="20"/>
          <w:u w:val="single"/>
        </w:rPr>
      </w:pPr>
    </w:p>
    <w:p w14:paraId="04ECA91D" w14:textId="77777777" w:rsidR="006B1687" w:rsidRDefault="006B1687" w:rsidP="00C43209">
      <w:pPr>
        <w:spacing w:after="120" w:line="240" w:lineRule="auto"/>
        <w:ind w:right="119"/>
        <w:rPr>
          <w:rFonts w:ascii="Arial" w:eastAsia="Arial" w:hAnsi="Arial" w:cs="Arial"/>
          <w:b/>
          <w:sz w:val="20"/>
          <w:szCs w:val="20"/>
          <w:u w:val="single"/>
        </w:rPr>
      </w:pPr>
    </w:p>
    <w:p w14:paraId="3B5498BE" w14:textId="4A41C9F2" w:rsidR="00C43209" w:rsidRPr="00CB647F" w:rsidRDefault="00C43209" w:rsidP="00C43209">
      <w:pPr>
        <w:spacing w:after="120" w:line="240" w:lineRule="auto"/>
        <w:ind w:right="119"/>
        <w:rPr>
          <w:rFonts w:ascii="Arial" w:eastAsia="Arial" w:hAnsi="Arial" w:cs="Arial"/>
          <w:b/>
          <w:sz w:val="20"/>
          <w:szCs w:val="20"/>
          <w:u w:val="single"/>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9</w:t>
      </w:r>
      <w:r>
        <w:rPr>
          <w:rFonts w:ascii="Arial" w:eastAsia="Arial" w:hAnsi="Arial" w:cs="Arial"/>
          <w:b/>
          <w:sz w:val="20"/>
          <w:szCs w:val="20"/>
          <w:u w:val="single"/>
        </w:rPr>
        <w:t>3</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3B190091"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En coupe transversale du placenta on trouve une plaque chordale et une plaque basale </w:t>
      </w:r>
    </w:p>
    <w:p w14:paraId="49379663"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Entre ces deux plaques on retrouve des septums inter cotylédonaires qui séparent la chambre intervilleuse en cotylédons </w:t>
      </w:r>
    </w:p>
    <w:p w14:paraId="74913A64"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C) Ces septums partent de la face maternelle pour atteindre la face fœtale </w:t>
      </w:r>
    </w:p>
    <w:p w14:paraId="0279F3C9"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Dans la chambre intervilleuse, l’amincissement de la barrière placentaire et la dilatation / marginalisation des vaisseaux va permettre la mise en contact du sang maternel et fœtale </w:t>
      </w:r>
    </w:p>
    <w:p w14:paraId="1B8A1740"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5FF61A4" w14:textId="1BAAB2B1" w:rsidR="00C43209" w:rsidRDefault="00C43209" w:rsidP="00923BF3">
      <w:pPr>
        <w:spacing w:after="0" w:line="240" w:lineRule="auto"/>
        <w:rPr>
          <w:rFonts w:ascii="Arial" w:eastAsia="Arial" w:hAnsi="Arial" w:cs="Arial"/>
          <w:sz w:val="20"/>
          <w:szCs w:val="20"/>
        </w:rPr>
      </w:pPr>
    </w:p>
    <w:p w14:paraId="2151A82C" w14:textId="1A868CDE"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9</w:t>
      </w:r>
      <w:r>
        <w:rPr>
          <w:rFonts w:ascii="Arial" w:eastAsia="Arial" w:hAnsi="Arial" w:cs="Arial"/>
          <w:b/>
          <w:sz w:val="20"/>
          <w:szCs w:val="20"/>
          <w:u w:val="single"/>
        </w:rPr>
        <w:t>4</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3315CBCE"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A terme on retrouve une face fœtale lisse et recouverte par l’amnios </w:t>
      </w:r>
    </w:p>
    <w:p w14:paraId="66387341"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A terme on retrouve une face maternelle bosselée et constituée de cotylédons séparées par les septums </w:t>
      </w:r>
    </w:p>
    <w:p w14:paraId="1EAA6127"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C) Le rôle immunologique du placenta est une barrière imperméable</w:t>
      </w:r>
    </w:p>
    <w:p w14:paraId="095DD529"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Les membranes fœtales sont situées entre la cavité amniotique et la couche spongieuse de l’endomètre </w:t>
      </w:r>
    </w:p>
    <w:p w14:paraId="6FC73E03"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86C1810" w14:textId="49A2FB2A" w:rsidR="00C43209" w:rsidRDefault="00C43209" w:rsidP="00923BF3">
      <w:pPr>
        <w:spacing w:after="0" w:line="240" w:lineRule="auto"/>
        <w:rPr>
          <w:rFonts w:ascii="Arial" w:eastAsia="Arial" w:hAnsi="Arial" w:cs="Arial"/>
          <w:sz w:val="20"/>
          <w:szCs w:val="20"/>
        </w:rPr>
      </w:pPr>
    </w:p>
    <w:p w14:paraId="55E3E97D" w14:textId="6D71A051"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9</w:t>
      </w:r>
      <w:r>
        <w:rPr>
          <w:rFonts w:ascii="Arial" w:eastAsia="Arial" w:hAnsi="Arial" w:cs="Arial"/>
          <w:b/>
          <w:sz w:val="20"/>
          <w:szCs w:val="20"/>
          <w:u w:val="single"/>
        </w:rPr>
        <w:t>5</w:t>
      </w:r>
      <w:r>
        <w:rPr>
          <w:rFonts w:ascii="Arial" w:eastAsia="Arial" w:hAnsi="Arial" w:cs="Arial"/>
          <w:b/>
          <w:sz w:val="20"/>
          <w:szCs w:val="20"/>
        </w:rPr>
        <w:t xml:space="preserve"> : </w:t>
      </w:r>
      <w:r w:rsidR="00923BF3" w:rsidRPr="0046316C">
        <w:rPr>
          <w:rFonts w:ascii="Arial" w:eastAsia="Arial" w:hAnsi="Arial" w:cs="Arial"/>
          <w:b/>
          <w:sz w:val="20"/>
          <w:szCs w:val="20"/>
        </w:rPr>
        <w:t>À propos des annexes embryologiques, indiquez-la(les) proposition(s) exacte(s) :</w:t>
      </w:r>
    </w:p>
    <w:p w14:paraId="56BDED1F" w14:textId="77777777" w:rsidR="00923BF3" w:rsidRDefault="00C43209" w:rsidP="00923BF3">
      <w:pPr>
        <w:spacing w:after="0" w:line="240" w:lineRule="auto"/>
        <w:rPr>
          <w:rFonts w:ascii="Arial" w:eastAsia="Arial" w:hAnsi="Arial" w:cs="Arial"/>
          <w:sz w:val="20"/>
          <w:szCs w:val="20"/>
        </w:rPr>
      </w:pPr>
      <w:r>
        <w:rPr>
          <w:rFonts w:ascii="Arial" w:eastAsia="Arial" w:hAnsi="Arial" w:cs="Arial"/>
          <w:sz w:val="20"/>
          <w:szCs w:val="20"/>
        </w:rPr>
        <w:t xml:space="preserve">A) </w:t>
      </w:r>
      <w:r w:rsidR="00923BF3">
        <w:rPr>
          <w:rFonts w:ascii="Arial" w:eastAsia="Arial" w:hAnsi="Arial" w:cs="Arial"/>
          <w:sz w:val="20"/>
          <w:szCs w:val="20"/>
        </w:rPr>
        <w:t xml:space="preserve">Le placenta </w:t>
      </w:r>
      <w:proofErr w:type="gramStart"/>
      <w:r w:rsidR="00923BF3">
        <w:rPr>
          <w:rFonts w:ascii="Arial" w:eastAsia="Arial" w:hAnsi="Arial" w:cs="Arial"/>
          <w:sz w:val="20"/>
          <w:szCs w:val="20"/>
        </w:rPr>
        <w:t>a</w:t>
      </w:r>
      <w:proofErr w:type="gramEnd"/>
      <w:r w:rsidR="00923BF3">
        <w:rPr>
          <w:rFonts w:ascii="Arial" w:eastAsia="Arial" w:hAnsi="Arial" w:cs="Arial"/>
          <w:sz w:val="20"/>
          <w:szCs w:val="20"/>
        </w:rPr>
        <w:t xml:space="preserve"> un rôle respiratoire : il permet les échanges gazeux entre la mère et le fœtus </w:t>
      </w:r>
    </w:p>
    <w:p w14:paraId="4F3EA344"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B) Le placenta </w:t>
      </w:r>
      <w:proofErr w:type="gramStart"/>
      <w:r>
        <w:rPr>
          <w:rFonts w:ascii="Arial" w:eastAsia="Arial" w:hAnsi="Arial" w:cs="Arial"/>
          <w:sz w:val="20"/>
          <w:szCs w:val="20"/>
        </w:rPr>
        <w:t>a</w:t>
      </w:r>
      <w:proofErr w:type="gramEnd"/>
      <w:r>
        <w:rPr>
          <w:rFonts w:ascii="Arial" w:eastAsia="Arial" w:hAnsi="Arial" w:cs="Arial"/>
          <w:sz w:val="20"/>
          <w:szCs w:val="20"/>
        </w:rPr>
        <w:t xml:space="preserve"> un rôle cardiaque : il permet l’expulsion du sang dans les vaisseaux </w:t>
      </w:r>
    </w:p>
    <w:p w14:paraId="310A3BD9"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C) Lors du 4</w:t>
      </w:r>
      <w:r w:rsidRPr="00D37A98">
        <w:rPr>
          <w:rFonts w:ascii="Arial" w:eastAsia="Arial" w:hAnsi="Arial" w:cs="Arial"/>
          <w:sz w:val="20"/>
          <w:szCs w:val="20"/>
          <w:vertAlign w:val="superscript"/>
        </w:rPr>
        <w:t>ème</w:t>
      </w:r>
      <w:r>
        <w:rPr>
          <w:rFonts w:ascii="Arial" w:eastAsia="Arial" w:hAnsi="Arial" w:cs="Arial"/>
          <w:sz w:val="20"/>
          <w:szCs w:val="20"/>
        </w:rPr>
        <w:t xml:space="preserve"> mois, la cavité amniotique s’agrandit et s’enroule ventralement sous le fœtus </w:t>
      </w:r>
    </w:p>
    <w:p w14:paraId="70A6CCFE"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 xml:space="preserve">D) Le fœtus est totalement entouré par la cavité amniotique </w:t>
      </w:r>
    </w:p>
    <w:p w14:paraId="4A133252" w14:textId="77777777" w:rsidR="00923BF3" w:rsidRDefault="00923BF3" w:rsidP="00923BF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A8BFA16" w14:textId="5D7E4BFA" w:rsidR="00C43209" w:rsidRDefault="00C43209" w:rsidP="00923BF3">
      <w:pPr>
        <w:spacing w:after="0" w:line="240" w:lineRule="auto"/>
        <w:rPr>
          <w:rFonts w:ascii="Arial" w:eastAsia="Arial" w:hAnsi="Arial" w:cs="Arial"/>
          <w:sz w:val="20"/>
          <w:szCs w:val="20"/>
        </w:rPr>
      </w:pPr>
    </w:p>
    <w:p w14:paraId="7917E991" w14:textId="77777777" w:rsidR="00923BF3" w:rsidRDefault="00923BF3" w:rsidP="00923BF3">
      <w:pPr>
        <w:spacing w:after="0" w:line="240" w:lineRule="auto"/>
        <w:rPr>
          <w:rFonts w:ascii="Arial" w:eastAsia="Arial" w:hAnsi="Arial" w:cs="Arial"/>
          <w:sz w:val="20"/>
          <w:szCs w:val="20"/>
        </w:rPr>
      </w:pPr>
    </w:p>
    <w:p w14:paraId="2FF6AF21" w14:textId="77777777" w:rsidR="00923BF3" w:rsidRDefault="00923BF3" w:rsidP="00923BF3">
      <w:pPr>
        <w:spacing w:after="0" w:line="240" w:lineRule="auto"/>
        <w:rPr>
          <w:rFonts w:ascii="Arial" w:eastAsia="Arial" w:hAnsi="Arial" w:cs="Arial"/>
          <w:sz w:val="20"/>
          <w:szCs w:val="20"/>
        </w:rPr>
      </w:pPr>
    </w:p>
    <w:p w14:paraId="445AB247" w14:textId="77777777" w:rsidR="00923BF3" w:rsidRDefault="00923BF3" w:rsidP="00923BF3">
      <w:pPr>
        <w:spacing w:after="0" w:line="240" w:lineRule="auto"/>
        <w:rPr>
          <w:rFonts w:ascii="Arial" w:eastAsia="Arial" w:hAnsi="Arial" w:cs="Arial"/>
          <w:sz w:val="20"/>
          <w:szCs w:val="20"/>
        </w:rPr>
      </w:pPr>
    </w:p>
    <w:p w14:paraId="404C6C9E" w14:textId="56764389" w:rsidR="00707C9E" w:rsidRPr="00707C9E" w:rsidRDefault="00707C9E" w:rsidP="00707C9E">
      <w:pPr>
        <w:spacing w:after="0" w:line="240" w:lineRule="auto"/>
        <w:jc w:val="center"/>
        <w:rPr>
          <w:rFonts w:ascii="Arial" w:eastAsia="Arial" w:hAnsi="Arial" w:cs="Arial"/>
          <w:b/>
          <w:bCs/>
          <w:sz w:val="28"/>
          <w:szCs w:val="28"/>
          <w:u w:val="single"/>
        </w:rPr>
      </w:pPr>
      <w:r w:rsidRPr="00707C9E">
        <w:rPr>
          <w:rFonts w:ascii="Arial" w:eastAsia="Arial" w:hAnsi="Arial" w:cs="Arial"/>
          <w:b/>
          <w:bCs/>
          <w:sz w:val="28"/>
          <w:szCs w:val="28"/>
          <w:u w:val="single"/>
        </w:rPr>
        <w:t>Inter cours</w:t>
      </w:r>
    </w:p>
    <w:p w14:paraId="6CC20003" w14:textId="77777777" w:rsidR="00707C9E" w:rsidRDefault="00707C9E" w:rsidP="00C43209">
      <w:pPr>
        <w:spacing w:after="120" w:line="240" w:lineRule="auto"/>
        <w:ind w:right="119"/>
        <w:rPr>
          <w:rFonts w:ascii="Arial" w:eastAsia="Arial" w:hAnsi="Arial" w:cs="Arial"/>
          <w:b/>
          <w:sz w:val="20"/>
          <w:szCs w:val="20"/>
          <w:u w:val="single"/>
        </w:rPr>
      </w:pPr>
    </w:p>
    <w:p w14:paraId="17060924" w14:textId="5D7C43EE" w:rsidR="00C43209" w:rsidRPr="00707C9E" w:rsidRDefault="00C43209" w:rsidP="00C43209">
      <w:pPr>
        <w:spacing w:after="120" w:line="240" w:lineRule="auto"/>
        <w:ind w:right="119"/>
        <w:rPr>
          <w:rFonts w:ascii="Arial" w:eastAsia="Arial" w:hAnsi="Arial" w:cs="Arial"/>
          <w:b/>
          <w:bCs/>
          <w:color w:val="00B050"/>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9</w:t>
      </w:r>
      <w:r>
        <w:rPr>
          <w:rFonts w:ascii="Arial" w:eastAsia="Arial" w:hAnsi="Arial" w:cs="Arial"/>
          <w:b/>
          <w:sz w:val="20"/>
          <w:szCs w:val="20"/>
          <w:u w:val="single"/>
        </w:rPr>
        <w:t>6</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des premières semaines de développement embryonnaire indiquez la(les) proposition(s) exacte(s)</w:t>
      </w:r>
      <w:r w:rsidR="00707C9E">
        <w:rPr>
          <w:rFonts w:ascii="Arial" w:hAnsi="Arial" w:cs="Arial"/>
          <w:b/>
          <w:bCs/>
          <w:color w:val="000000"/>
          <w:sz w:val="20"/>
          <w:szCs w:val="20"/>
          <w:lang w:val="fr-FR"/>
        </w:rPr>
        <w:t xml:space="preserve"> : </w:t>
      </w:r>
    </w:p>
    <w:p w14:paraId="67594621"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L’apposition fait partie de la nidation (évènement majeur de la S2) mais débute lors de la S1</w:t>
      </w:r>
    </w:p>
    <w:p w14:paraId="66E43F38"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B) Le blastocyste apparait lors de la 2</w:t>
      </w:r>
      <w:r w:rsidRPr="0074590F">
        <w:rPr>
          <w:rFonts w:ascii="Arial" w:eastAsia="Arial" w:hAnsi="Arial" w:cs="Arial"/>
          <w:sz w:val="20"/>
          <w:szCs w:val="20"/>
          <w:vertAlign w:val="superscript"/>
        </w:rPr>
        <w:t>ème</w:t>
      </w:r>
      <w:r>
        <w:rPr>
          <w:rFonts w:ascii="Arial" w:eastAsia="Arial" w:hAnsi="Arial" w:cs="Arial"/>
          <w:sz w:val="20"/>
          <w:szCs w:val="20"/>
        </w:rPr>
        <w:t xml:space="preserve"> semaine de développement </w:t>
      </w:r>
    </w:p>
    <w:p w14:paraId="5D5A4260"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La 2</w:t>
      </w:r>
      <w:r w:rsidRPr="0074590F">
        <w:rPr>
          <w:rFonts w:ascii="Arial" w:eastAsia="Arial" w:hAnsi="Arial" w:cs="Arial"/>
          <w:sz w:val="20"/>
          <w:szCs w:val="20"/>
          <w:vertAlign w:val="superscript"/>
        </w:rPr>
        <w:t>ème</w:t>
      </w:r>
      <w:r>
        <w:rPr>
          <w:rFonts w:ascii="Arial" w:eastAsia="Arial" w:hAnsi="Arial" w:cs="Arial"/>
          <w:sz w:val="20"/>
          <w:szCs w:val="20"/>
        </w:rPr>
        <w:t xml:space="preserve"> semaine de développement embryonnaire correspond à la 4</w:t>
      </w:r>
      <w:r w:rsidRPr="0074590F">
        <w:rPr>
          <w:rFonts w:ascii="Arial" w:eastAsia="Arial" w:hAnsi="Arial" w:cs="Arial"/>
          <w:sz w:val="20"/>
          <w:szCs w:val="20"/>
          <w:vertAlign w:val="superscript"/>
        </w:rPr>
        <w:t>ème</w:t>
      </w:r>
      <w:r>
        <w:rPr>
          <w:rFonts w:ascii="Arial" w:eastAsia="Arial" w:hAnsi="Arial" w:cs="Arial"/>
          <w:sz w:val="20"/>
          <w:szCs w:val="20"/>
        </w:rPr>
        <w:t xml:space="preserve"> semaine d’aménorrhée </w:t>
      </w:r>
    </w:p>
    <w:p w14:paraId="6AB14074"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La gastrulation induit la neurulation primaire </w:t>
      </w:r>
    </w:p>
    <w:p w14:paraId="2D028B57"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227AFBA" w14:textId="55A86358" w:rsidR="00C43209" w:rsidRDefault="00C43209" w:rsidP="00707C9E">
      <w:pPr>
        <w:spacing w:after="0" w:line="240" w:lineRule="auto"/>
        <w:rPr>
          <w:rFonts w:ascii="Arial" w:eastAsia="Arial" w:hAnsi="Arial" w:cs="Arial"/>
          <w:sz w:val="20"/>
          <w:szCs w:val="20"/>
        </w:rPr>
      </w:pPr>
    </w:p>
    <w:p w14:paraId="578D461D" w14:textId="51A27BC5"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9</w:t>
      </w:r>
      <w:r>
        <w:rPr>
          <w:rFonts w:ascii="Arial" w:eastAsia="Arial" w:hAnsi="Arial" w:cs="Arial"/>
          <w:b/>
          <w:sz w:val="20"/>
          <w:szCs w:val="20"/>
          <w:u w:val="single"/>
        </w:rPr>
        <w:t>7</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des premières semaines de développement embryonnaire indiquez la(les) proposition(s) exacte(s)</w:t>
      </w:r>
      <w:r w:rsidR="00707C9E">
        <w:rPr>
          <w:rFonts w:ascii="Arial" w:hAnsi="Arial" w:cs="Arial"/>
          <w:b/>
          <w:bCs/>
          <w:color w:val="000000"/>
          <w:sz w:val="20"/>
          <w:szCs w:val="20"/>
          <w:lang w:val="fr-FR"/>
        </w:rPr>
        <w:t> :</w:t>
      </w:r>
    </w:p>
    <w:p w14:paraId="139F33A3"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 xml:space="preserve">Les </w:t>
      </w:r>
      <w:proofErr w:type="gramStart"/>
      <w:r w:rsidR="00707C9E">
        <w:rPr>
          <w:rFonts w:ascii="Arial" w:eastAsia="Arial" w:hAnsi="Arial" w:cs="Arial"/>
          <w:sz w:val="20"/>
          <w:szCs w:val="20"/>
        </w:rPr>
        <w:t>1</w:t>
      </w:r>
      <w:r w:rsidR="00707C9E" w:rsidRPr="000E41C5">
        <w:rPr>
          <w:rFonts w:ascii="Arial" w:eastAsia="Arial" w:hAnsi="Arial" w:cs="Arial"/>
          <w:sz w:val="20"/>
          <w:szCs w:val="20"/>
          <w:vertAlign w:val="superscript"/>
        </w:rPr>
        <w:t>er</w:t>
      </w:r>
      <w:r w:rsidR="00707C9E">
        <w:rPr>
          <w:rFonts w:ascii="Arial" w:eastAsia="Arial" w:hAnsi="Arial" w:cs="Arial"/>
          <w:sz w:val="20"/>
          <w:szCs w:val="20"/>
        </w:rPr>
        <w:t xml:space="preserve"> diagnostics</w:t>
      </w:r>
      <w:proofErr w:type="gramEnd"/>
      <w:r w:rsidR="00707C9E">
        <w:rPr>
          <w:rFonts w:ascii="Arial" w:eastAsia="Arial" w:hAnsi="Arial" w:cs="Arial"/>
          <w:sz w:val="20"/>
          <w:szCs w:val="20"/>
        </w:rPr>
        <w:t xml:space="preserve"> de grossesse se font au début de la 3</w:t>
      </w:r>
      <w:r w:rsidR="00707C9E" w:rsidRPr="000E41C5">
        <w:rPr>
          <w:rFonts w:ascii="Arial" w:eastAsia="Arial" w:hAnsi="Arial" w:cs="Arial"/>
          <w:sz w:val="20"/>
          <w:szCs w:val="20"/>
          <w:vertAlign w:val="superscript"/>
        </w:rPr>
        <w:t>ème</w:t>
      </w:r>
      <w:r w:rsidR="00707C9E">
        <w:rPr>
          <w:rFonts w:ascii="Arial" w:eastAsia="Arial" w:hAnsi="Arial" w:cs="Arial"/>
          <w:sz w:val="20"/>
          <w:szCs w:val="20"/>
        </w:rPr>
        <w:t xml:space="preserve"> semaine de développement </w:t>
      </w:r>
    </w:p>
    <w:p w14:paraId="5D8CB7E0"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B) La première annexe apparait dès la 2</w:t>
      </w:r>
      <w:r w:rsidRPr="000E41C5">
        <w:rPr>
          <w:rFonts w:ascii="Arial" w:eastAsia="Arial" w:hAnsi="Arial" w:cs="Arial"/>
          <w:sz w:val="20"/>
          <w:szCs w:val="20"/>
          <w:vertAlign w:val="superscript"/>
        </w:rPr>
        <w:t>ème</w:t>
      </w:r>
      <w:r>
        <w:rPr>
          <w:rFonts w:ascii="Arial" w:eastAsia="Arial" w:hAnsi="Arial" w:cs="Arial"/>
          <w:sz w:val="20"/>
          <w:szCs w:val="20"/>
        </w:rPr>
        <w:t xml:space="preserve"> semaine avec la formation de la cavité amniotique </w:t>
      </w:r>
    </w:p>
    <w:p w14:paraId="7A76E709"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La nidation est concomitante à la migration</w:t>
      </w:r>
    </w:p>
    <w:p w14:paraId="3E8A3C3B"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D) Les 1</w:t>
      </w:r>
      <w:r w:rsidRPr="000E41C5">
        <w:rPr>
          <w:rFonts w:ascii="Arial" w:eastAsia="Arial" w:hAnsi="Arial" w:cs="Arial"/>
          <w:sz w:val="20"/>
          <w:szCs w:val="20"/>
          <w:vertAlign w:val="superscript"/>
        </w:rPr>
        <w:t>ère</w:t>
      </w:r>
      <w:r>
        <w:rPr>
          <w:rFonts w:ascii="Arial" w:eastAsia="Arial" w:hAnsi="Arial" w:cs="Arial"/>
          <w:sz w:val="20"/>
          <w:szCs w:val="20"/>
        </w:rPr>
        <w:t xml:space="preserve"> ébauches du système nerveux central apparaissent lors de la 1</w:t>
      </w:r>
      <w:r w:rsidRPr="000E41C5">
        <w:rPr>
          <w:rFonts w:ascii="Arial" w:eastAsia="Arial" w:hAnsi="Arial" w:cs="Arial"/>
          <w:sz w:val="20"/>
          <w:szCs w:val="20"/>
          <w:vertAlign w:val="superscript"/>
        </w:rPr>
        <w:t>ère</w:t>
      </w:r>
      <w:r>
        <w:rPr>
          <w:rFonts w:ascii="Arial" w:eastAsia="Arial" w:hAnsi="Arial" w:cs="Arial"/>
          <w:sz w:val="20"/>
          <w:szCs w:val="20"/>
        </w:rPr>
        <w:t xml:space="preserve"> semaine de développement </w:t>
      </w:r>
    </w:p>
    <w:p w14:paraId="583575EE"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272C187" w14:textId="15FA04C7" w:rsidR="00C43209" w:rsidRDefault="00C43209" w:rsidP="00707C9E">
      <w:pPr>
        <w:spacing w:after="0" w:line="240" w:lineRule="auto"/>
        <w:rPr>
          <w:rFonts w:ascii="Arial" w:eastAsia="Arial" w:hAnsi="Arial" w:cs="Arial"/>
          <w:sz w:val="20"/>
          <w:szCs w:val="20"/>
        </w:rPr>
      </w:pPr>
    </w:p>
    <w:p w14:paraId="07771B7B" w14:textId="19A2CA6E"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9</w:t>
      </w:r>
      <w:r>
        <w:rPr>
          <w:rFonts w:ascii="Arial" w:eastAsia="Arial" w:hAnsi="Arial" w:cs="Arial"/>
          <w:b/>
          <w:sz w:val="20"/>
          <w:szCs w:val="20"/>
          <w:u w:val="single"/>
        </w:rPr>
        <w:t>8</w:t>
      </w:r>
      <w:r>
        <w:rPr>
          <w:rFonts w:ascii="Arial" w:eastAsia="Arial" w:hAnsi="Arial" w:cs="Arial"/>
          <w:b/>
          <w:sz w:val="20"/>
          <w:szCs w:val="20"/>
        </w:rPr>
        <w:t xml:space="preserve"> : </w:t>
      </w:r>
      <w:r w:rsidR="00707C9E">
        <w:rPr>
          <w:rFonts w:ascii="Arial" w:eastAsia="Arial" w:hAnsi="Arial" w:cs="Arial"/>
          <w:b/>
          <w:bCs/>
          <w:sz w:val="20"/>
          <w:szCs w:val="20"/>
        </w:rPr>
        <w:t>A propos de ces schémas, indiquez-la(les) proposition(s) exacte(s) :</w:t>
      </w:r>
    </w:p>
    <w:p w14:paraId="4542FC67"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 xml:space="preserve">Chronologiquement on observe 3 puis 1 puis 2 </w:t>
      </w:r>
    </w:p>
    <w:p w14:paraId="35D9CA8B"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B) La vésicule vitelline primitive est formée sur les schémas 1 et 3</w:t>
      </w:r>
    </w:p>
    <w:p w14:paraId="7F3C0923"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La nidation est terminée sur le schéma 1 </w:t>
      </w:r>
    </w:p>
    <w:p w14:paraId="3D379154"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Le schéma 2 est ce à quoi ressemble l’œuf à la fin de la S1 </w:t>
      </w:r>
    </w:p>
    <w:p w14:paraId="17CF28E5" w14:textId="2D5F806F" w:rsidR="00707C9E" w:rsidRDefault="006B1687" w:rsidP="00707C9E">
      <w:pPr>
        <w:spacing w:after="0" w:line="240" w:lineRule="auto"/>
        <w:rPr>
          <w:rFonts w:ascii="Arial" w:eastAsia="Arial" w:hAnsi="Arial" w:cs="Arial"/>
          <w:sz w:val="20"/>
          <w:szCs w:val="20"/>
        </w:rPr>
      </w:pPr>
      <w:r>
        <w:rPr>
          <w:rFonts w:ascii="Arial" w:eastAsia="Arial" w:hAnsi="Arial" w:cs="Arial"/>
          <w:b/>
          <w:bCs/>
          <w:noProof/>
          <w:sz w:val="20"/>
          <w:szCs w:val="20"/>
          <w:u w:val="single"/>
        </w:rPr>
        <w:drawing>
          <wp:anchor distT="0" distB="0" distL="114300" distR="114300" simplePos="0" relativeHeight="251665408" behindDoc="0" locked="0" layoutInCell="1" allowOverlap="1" wp14:anchorId="6A7920FC" wp14:editId="1A78EBAF">
            <wp:simplePos x="0" y="0"/>
            <wp:positionH relativeFrom="column">
              <wp:posOffset>4407535</wp:posOffset>
            </wp:positionH>
            <wp:positionV relativeFrom="paragraph">
              <wp:posOffset>12065</wp:posOffset>
            </wp:positionV>
            <wp:extent cx="1663700" cy="1739900"/>
            <wp:effectExtent l="0" t="0" r="0" b="0"/>
            <wp:wrapThrough wrapText="bothSides">
              <wp:wrapPolygon edited="0">
                <wp:start x="0" y="0"/>
                <wp:lineTo x="0" y="21442"/>
                <wp:lineTo x="21435" y="21442"/>
                <wp:lineTo x="21435" y="0"/>
                <wp:lineTo x="0" y="0"/>
              </wp:wrapPolygon>
            </wp:wrapThrough>
            <wp:docPr id="19165327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53276" name="Image 191653276"/>
                    <pic:cNvPicPr/>
                  </pic:nvPicPr>
                  <pic:blipFill>
                    <a:blip r:embed="rId13">
                      <a:extLst>
                        <a:ext uri="{28A0092B-C50C-407E-A947-70E740481C1C}">
                          <a14:useLocalDpi xmlns:a14="http://schemas.microsoft.com/office/drawing/2010/main" val="0"/>
                        </a:ext>
                      </a:extLst>
                    </a:blip>
                    <a:stretch>
                      <a:fillRect/>
                    </a:stretch>
                  </pic:blipFill>
                  <pic:spPr>
                    <a:xfrm>
                      <a:off x="0" y="0"/>
                      <a:ext cx="1663700" cy="1739900"/>
                    </a:xfrm>
                    <a:prstGeom prst="rect">
                      <a:avLst/>
                    </a:prstGeom>
                  </pic:spPr>
                </pic:pic>
              </a:graphicData>
            </a:graphic>
            <wp14:sizeRelH relativeFrom="page">
              <wp14:pctWidth>0</wp14:pctWidth>
            </wp14:sizeRelH>
            <wp14:sizeRelV relativeFrom="page">
              <wp14:pctHeight>0</wp14:pctHeight>
            </wp14:sizeRelV>
          </wp:anchor>
        </w:drawing>
      </w:r>
      <w:r w:rsidR="00707C9E">
        <w:rPr>
          <w:rFonts w:ascii="Arial" w:eastAsia="Arial" w:hAnsi="Arial" w:cs="Arial"/>
          <w:sz w:val="20"/>
          <w:szCs w:val="20"/>
        </w:rPr>
        <w:t>E) Les propositions A, B, C et D sont fausses</w:t>
      </w:r>
    </w:p>
    <w:p w14:paraId="0160A9D2" w14:textId="41C9C58F" w:rsidR="00707C9E" w:rsidRDefault="00707C9E" w:rsidP="00707C9E">
      <w:pPr>
        <w:spacing w:after="0" w:line="240" w:lineRule="auto"/>
        <w:rPr>
          <w:rFonts w:ascii="Arial" w:eastAsia="Arial" w:hAnsi="Arial" w:cs="Arial"/>
          <w:sz w:val="20"/>
          <w:szCs w:val="20"/>
        </w:rPr>
      </w:pPr>
    </w:p>
    <w:p w14:paraId="745F7B7B" w14:textId="1E810A09" w:rsidR="00707C9E" w:rsidRDefault="006B1687" w:rsidP="00707C9E">
      <w:pPr>
        <w:spacing w:after="120" w:line="240" w:lineRule="auto"/>
        <w:ind w:right="119"/>
        <w:rPr>
          <w:rFonts w:ascii="Arial" w:eastAsia="Arial" w:hAnsi="Arial" w:cs="Arial"/>
          <w:b/>
          <w:bCs/>
          <w:sz w:val="20"/>
          <w:szCs w:val="20"/>
          <w:u w:val="single"/>
        </w:rPr>
      </w:pPr>
      <w:r>
        <w:rPr>
          <w:rFonts w:ascii="Arial" w:eastAsia="Arial" w:hAnsi="Arial" w:cs="Arial"/>
          <w:b/>
          <w:bCs/>
          <w:noProof/>
          <w:sz w:val="20"/>
          <w:szCs w:val="20"/>
          <w:u w:val="single"/>
        </w:rPr>
        <w:drawing>
          <wp:anchor distT="0" distB="0" distL="114300" distR="114300" simplePos="0" relativeHeight="251664384" behindDoc="0" locked="0" layoutInCell="1" allowOverlap="1" wp14:anchorId="68A5ECAF" wp14:editId="477A8450">
            <wp:simplePos x="0" y="0"/>
            <wp:positionH relativeFrom="column">
              <wp:posOffset>2171065</wp:posOffset>
            </wp:positionH>
            <wp:positionV relativeFrom="paragraph">
              <wp:posOffset>108032</wp:posOffset>
            </wp:positionV>
            <wp:extent cx="1540510" cy="1352550"/>
            <wp:effectExtent l="0" t="0" r="0" b="6350"/>
            <wp:wrapThrough wrapText="bothSides">
              <wp:wrapPolygon edited="0">
                <wp:start x="0" y="0"/>
                <wp:lineTo x="0" y="21499"/>
                <wp:lineTo x="21369" y="21499"/>
                <wp:lineTo x="21369" y="0"/>
                <wp:lineTo x="0" y="0"/>
              </wp:wrapPolygon>
            </wp:wrapThrough>
            <wp:docPr id="205474938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749380" name="Image 2054749380"/>
                    <pic:cNvPicPr/>
                  </pic:nvPicPr>
                  <pic:blipFill>
                    <a:blip r:embed="rId14">
                      <a:extLst>
                        <a:ext uri="{28A0092B-C50C-407E-A947-70E740481C1C}">
                          <a14:useLocalDpi xmlns:a14="http://schemas.microsoft.com/office/drawing/2010/main" val="0"/>
                        </a:ext>
                      </a:extLst>
                    </a:blip>
                    <a:stretch>
                      <a:fillRect/>
                    </a:stretch>
                  </pic:blipFill>
                  <pic:spPr>
                    <a:xfrm>
                      <a:off x="0" y="0"/>
                      <a:ext cx="1540510" cy="1352550"/>
                    </a:xfrm>
                    <a:prstGeom prst="rect">
                      <a:avLst/>
                    </a:prstGeom>
                  </pic:spPr>
                </pic:pic>
              </a:graphicData>
            </a:graphic>
            <wp14:sizeRelH relativeFrom="page">
              <wp14:pctWidth>0</wp14:pctWidth>
            </wp14:sizeRelH>
            <wp14:sizeRelV relativeFrom="page">
              <wp14:pctHeight>0</wp14:pctHeight>
            </wp14:sizeRelV>
          </wp:anchor>
        </w:drawing>
      </w:r>
      <w:r>
        <w:rPr>
          <w:rFonts w:ascii="Arial" w:eastAsia="Arial" w:hAnsi="Arial" w:cs="Arial"/>
          <w:b/>
          <w:bCs/>
          <w:noProof/>
          <w:sz w:val="20"/>
          <w:szCs w:val="20"/>
          <w:u w:val="single"/>
        </w:rPr>
        <w:drawing>
          <wp:anchor distT="0" distB="0" distL="114300" distR="114300" simplePos="0" relativeHeight="251663360" behindDoc="0" locked="0" layoutInCell="1" allowOverlap="1" wp14:anchorId="098E1639" wp14:editId="3F33A2E4">
            <wp:simplePos x="0" y="0"/>
            <wp:positionH relativeFrom="column">
              <wp:posOffset>53975</wp:posOffset>
            </wp:positionH>
            <wp:positionV relativeFrom="paragraph">
              <wp:posOffset>14605</wp:posOffset>
            </wp:positionV>
            <wp:extent cx="1851025" cy="1444625"/>
            <wp:effectExtent l="0" t="0" r="3175" b="3175"/>
            <wp:wrapThrough wrapText="bothSides">
              <wp:wrapPolygon edited="0">
                <wp:start x="0" y="0"/>
                <wp:lineTo x="0" y="21458"/>
                <wp:lineTo x="21489" y="21458"/>
                <wp:lineTo x="21489" y="0"/>
                <wp:lineTo x="0" y="0"/>
              </wp:wrapPolygon>
            </wp:wrapThrough>
            <wp:docPr id="208954095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40953" name="Image 2089540953"/>
                    <pic:cNvPicPr/>
                  </pic:nvPicPr>
                  <pic:blipFill>
                    <a:blip r:embed="rId15">
                      <a:extLst>
                        <a:ext uri="{28A0092B-C50C-407E-A947-70E740481C1C}">
                          <a14:useLocalDpi xmlns:a14="http://schemas.microsoft.com/office/drawing/2010/main" val="0"/>
                        </a:ext>
                      </a:extLst>
                    </a:blip>
                    <a:stretch>
                      <a:fillRect/>
                    </a:stretch>
                  </pic:blipFill>
                  <pic:spPr>
                    <a:xfrm>
                      <a:off x="0" y="0"/>
                      <a:ext cx="1851025" cy="1444625"/>
                    </a:xfrm>
                    <a:prstGeom prst="rect">
                      <a:avLst/>
                    </a:prstGeom>
                  </pic:spPr>
                </pic:pic>
              </a:graphicData>
            </a:graphic>
            <wp14:sizeRelH relativeFrom="page">
              <wp14:pctWidth>0</wp14:pctWidth>
            </wp14:sizeRelH>
            <wp14:sizeRelV relativeFrom="page">
              <wp14:pctHeight>0</wp14:pctHeight>
            </wp14:sizeRelV>
          </wp:anchor>
        </w:drawing>
      </w:r>
    </w:p>
    <w:p w14:paraId="0E11259C" w14:textId="3202ECED" w:rsidR="00707C9E" w:rsidRDefault="00707C9E" w:rsidP="00707C9E">
      <w:pPr>
        <w:spacing w:after="120" w:line="240" w:lineRule="auto"/>
        <w:ind w:right="119"/>
        <w:rPr>
          <w:rFonts w:ascii="Arial" w:eastAsia="Arial" w:hAnsi="Arial" w:cs="Arial"/>
          <w:b/>
          <w:bCs/>
          <w:sz w:val="20"/>
          <w:szCs w:val="20"/>
          <w:u w:val="single"/>
        </w:rPr>
      </w:pPr>
    </w:p>
    <w:p w14:paraId="42DC7D5B" w14:textId="5BC19AE1" w:rsidR="00707C9E" w:rsidRDefault="00707C9E" w:rsidP="00707C9E">
      <w:pPr>
        <w:spacing w:after="120" w:line="240" w:lineRule="auto"/>
        <w:ind w:right="119"/>
        <w:rPr>
          <w:rFonts w:ascii="Arial" w:eastAsia="Arial" w:hAnsi="Arial" w:cs="Arial"/>
          <w:b/>
          <w:bCs/>
          <w:sz w:val="20"/>
          <w:szCs w:val="20"/>
          <w:u w:val="single"/>
        </w:rPr>
      </w:pPr>
    </w:p>
    <w:p w14:paraId="1FC1E1EE" w14:textId="08FCD3CF" w:rsidR="00707C9E" w:rsidRDefault="00707C9E" w:rsidP="00707C9E">
      <w:pPr>
        <w:spacing w:after="120" w:line="240" w:lineRule="auto"/>
        <w:ind w:right="119"/>
        <w:rPr>
          <w:rFonts w:ascii="Arial" w:eastAsia="Arial" w:hAnsi="Arial" w:cs="Arial"/>
          <w:b/>
          <w:bCs/>
          <w:sz w:val="20"/>
          <w:szCs w:val="20"/>
          <w:u w:val="single"/>
        </w:rPr>
      </w:pPr>
    </w:p>
    <w:p w14:paraId="6C052114" w14:textId="2064193D" w:rsidR="00707C9E" w:rsidRDefault="00707C9E" w:rsidP="00707C9E">
      <w:pPr>
        <w:spacing w:after="120" w:line="240" w:lineRule="auto"/>
        <w:ind w:right="119"/>
        <w:rPr>
          <w:rFonts w:ascii="Arial" w:eastAsia="Arial" w:hAnsi="Arial" w:cs="Arial"/>
          <w:b/>
          <w:bCs/>
          <w:sz w:val="20"/>
          <w:szCs w:val="20"/>
          <w:u w:val="single"/>
        </w:rPr>
      </w:pPr>
    </w:p>
    <w:p w14:paraId="1BD2F042" w14:textId="77777777" w:rsidR="00707C9E" w:rsidRDefault="00707C9E" w:rsidP="00707C9E">
      <w:pPr>
        <w:spacing w:after="120" w:line="240" w:lineRule="auto"/>
        <w:ind w:right="119"/>
        <w:rPr>
          <w:rFonts w:ascii="Arial" w:eastAsia="Arial" w:hAnsi="Arial" w:cs="Arial"/>
          <w:b/>
          <w:bCs/>
          <w:sz w:val="20"/>
          <w:szCs w:val="20"/>
          <w:u w:val="single"/>
        </w:rPr>
      </w:pPr>
    </w:p>
    <w:p w14:paraId="0657CE59" w14:textId="77777777" w:rsidR="00707C9E" w:rsidRDefault="00707C9E" w:rsidP="00707C9E">
      <w:pPr>
        <w:spacing w:after="120" w:line="240" w:lineRule="auto"/>
        <w:ind w:right="119"/>
        <w:rPr>
          <w:rFonts w:ascii="Arial" w:eastAsia="Arial" w:hAnsi="Arial" w:cs="Arial"/>
          <w:b/>
          <w:bCs/>
          <w:sz w:val="20"/>
          <w:szCs w:val="20"/>
          <w:u w:val="single"/>
        </w:rPr>
      </w:pPr>
    </w:p>
    <w:p w14:paraId="2449F6B3" w14:textId="0DBF9399" w:rsidR="00C43209" w:rsidRDefault="00C43209" w:rsidP="00707C9E">
      <w:pPr>
        <w:spacing w:after="0" w:line="240" w:lineRule="auto"/>
        <w:rPr>
          <w:rFonts w:ascii="Arial" w:eastAsia="Arial" w:hAnsi="Arial" w:cs="Arial"/>
          <w:sz w:val="20"/>
          <w:szCs w:val="20"/>
        </w:rPr>
      </w:pPr>
    </w:p>
    <w:p w14:paraId="4489E567" w14:textId="4EB891F7"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472AFD">
        <w:rPr>
          <w:rFonts w:ascii="Arial" w:eastAsia="Arial" w:hAnsi="Arial" w:cs="Arial"/>
          <w:b/>
          <w:sz w:val="20"/>
          <w:szCs w:val="20"/>
          <w:u w:val="single"/>
        </w:rPr>
        <w:t>9</w:t>
      </w:r>
      <w:r>
        <w:rPr>
          <w:rFonts w:ascii="Arial" w:eastAsia="Arial" w:hAnsi="Arial" w:cs="Arial"/>
          <w:b/>
          <w:sz w:val="20"/>
          <w:szCs w:val="20"/>
          <w:u w:val="single"/>
        </w:rPr>
        <w:t>9</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des premières semaines de développement embryonnaire indiquez la(les) proposition(s) exacte(s)</w:t>
      </w:r>
      <w:r w:rsidR="00707C9E">
        <w:rPr>
          <w:rFonts w:ascii="Arial" w:hAnsi="Arial" w:cs="Arial"/>
          <w:b/>
          <w:bCs/>
          <w:color w:val="000000"/>
          <w:sz w:val="20"/>
          <w:szCs w:val="20"/>
          <w:lang w:val="fr-FR"/>
        </w:rPr>
        <w:t> :</w:t>
      </w:r>
    </w:p>
    <w:p w14:paraId="4B4EC9DE"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Tous les tissus extra embryonnaire dérivent de l’épiblaste I</w:t>
      </w:r>
    </w:p>
    <w:p w14:paraId="28A31FF8"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Au stade de pré compaction, tous les blastomères sont totipotents </w:t>
      </w:r>
    </w:p>
    <w:p w14:paraId="150E2A2A"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La fécondation a lieu dans le tier interne de l’ampoule de la trompe </w:t>
      </w:r>
    </w:p>
    <w:p w14:paraId="5B744228"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L’hypoblaste est un tissus extra embryonnaire </w:t>
      </w:r>
    </w:p>
    <w:p w14:paraId="161ADB84"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23D7AE7" w14:textId="1F640868" w:rsidR="00C43209" w:rsidRDefault="00C43209" w:rsidP="00707C9E">
      <w:pPr>
        <w:spacing w:after="0" w:line="240" w:lineRule="auto"/>
        <w:rPr>
          <w:rFonts w:ascii="Arial" w:eastAsia="Arial" w:hAnsi="Arial" w:cs="Arial"/>
          <w:sz w:val="20"/>
          <w:szCs w:val="20"/>
        </w:rPr>
      </w:pPr>
    </w:p>
    <w:p w14:paraId="7BA0AD6E" w14:textId="1BC61EE1"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10</w:t>
      </w:r>
      <w:r w:rsidR="00CB647F">
        <w:rPr>
          <w:rFonts w:ascii="Arial" w:eastAsia="Arial" w:hAnsi="Arial" w:cs="Arial"/>
          <w:b/>
          <w:sz w:val="20"/>
          <w:szCs w:val="20"/>
          <w:u w:val="single"/>
        </w:rPr>
        <w:t>0</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des premières semaines de développement embryonnaire indiquez la(les) proposition(s) exacte(s)</w:t>
      </w:r>
      <w:r w:rsidR="00707C9E">
        <w:rPr>
          <w:rFonts w:ascii="Arial" w:hAnsi="Arial" w:cs="Arial"/>
          <w:b/>
          <w:bCs/>
          <w:color w:val="000000"/>
          <w:sz w:val="20"/>
          <w:szCs w:val="20"/>
          <w:lang w:val="fr-FR"/>
        </w:rPr>
        <w:t> :</w:t>
      </w:r>
    </w:p>
    <w:p w14:paraId="50CF87F6"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 xml:space="preserve">La nidation débute au milieu de la phase post ovulatoire </w:t>
      </w:r>
    </w:p>
    <w:p w14:paraId="449FBAB7"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B) Le fœtus est mentionné à la fin du 2</w:t>
      </w:r>
      <w:r w:rsidRPr="00C8590E">
        <w:rPr>
          <w:rFonts w:ascii="Arial" w:eastAsia="Arial" w:hAnsi="Arial" w:cs="Arial"/>
          <w:sz w:val="20"/>
          <w:szCs w:val="20"/>
          <w:vertAlign w:val="superscript"/>
        </w:rPr>
        <w:t>ème</w:t>
      </w:r>
      <w:r>
        <w:rPr>
          <w:rFonts w:ascii="Arial" w:eastAsia="Arial" w:hAnsi="Arial" w:cs="Arial"/>
          <w:sz w:val="20"/>
          <w:szCs w:val="20"/>
        </w:rPr>
        <w:t xml:space="preserve"> mois </w:t>
      </w:r>
    </w:p>
    <w:p w14:paraId="3ECAC9DC"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L’allantoïde participera à la formation du rectum </w:t>
      </w:r>
    </w:p>
    <w:p w14:paraId="04AECC6D"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D) En cas d’absence de fécondation, le taux de progestérone augmente puis diminue avec la dégénérescence du corps jaune</w:t>
      </w:r>
    </w:p>
    <w:p w14:paraId="40E51A5C" w14:textId="3319C4A5" w:rsidR="00707C9E" w:rsidRDefault="006B1687" w:rsidP="00707C9E">
      <w:pPr>
        <w:spacing w:after="0" w:line="240" w:lineRule="auto"/>
        <w:rPr>
          <w:rFonts w:ascii="Arial" w:eastAsia="Arial" w:hAnsi="Arial" w:cs="Arial"/>
          <w:sz w:val="20"/>
          <w:szCs w:val="20"/>
        </w:rPr>
      </w:pPr>
      <w:r>
        <w:rPr>
          <w:rFonts w:ascii="Arial" w:eastAsia="Arial" w:hAnsi="Arial" w:cs="Arial"/>
          <w:noProof/>
          <w:sz w:val="20"/>
          <w:szCs w:val="20"/>
        </w:rPr>
        <w:drawing>
          <wp:anchor distT="0" distB="0" distL="114300" distR="114300" simplePos="0" relativeHeight="251667456" behindDoc="0" locked="0" layoutInCell="1" allowOverlap="1" wp14:anchorId="67DD9E6C" wp14:editId="3E2DE360">
            <wp:simplePos x="0" y="0"/>
            <wp:positionH relativeFrom="column">
              <wp:posOffset>4852035</wp:posOffset>
            </wp:positionH>
            <wp:positionV relativeFrom="paragraph">
              <wp:posOffset>108585</wp:posOffset>
            </wp:positionV>
            <wp:extent cx="1687830" cy="1583690"/>
            <wp:effectExtent l="0" t="0" r="1270" b="3810"/>
            <wp:wrapThrough wrapText="bothSides">
              <wp:wrapPolygon edited="0">
                <wp:start x="0" y="0"/>
                <wp:lineTo x="0" y="21479"/>
                <wp:lineTo x="21454" y="21479"/>
                <wp:lineTo x="21454" y="0"/>
                <wp:lineTo x="0" y="0"/>
              </wp:wrapPolygon>
            </wp:wrapThrough>
            <wp:docPr id="1088911886" name="Image 2" descr="Une image contenant dessin, croquis, art, cerc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911886" name="Image 2" descr="Une image contenant dessin, croquis, art, cercle&#10;&#10;Le contenu généré par l’IA peut être incorrect."/>
                    <pic:cNvPicPr/>
                  </pic:nvPicPr>
                  <pic:blipFill rotWithShape="1">
                    <a:blip r:embed="rId16" cstate="print">
                      <a:extLst>
                        <a:ext uri="{28A0092B-C50C-407E-A947-70E740481C1C}">
                          <a14:useLocalDpi xmlns:a14="http://schemas.microsoft.com/office/drawing/2010/main" val="0"/>
                        </a:ext>
                      </a:extLst>
                    </a:blip>
                    <a:srcRect l="8000" t="6786"/>
                    <a:stretch>
                      <a:fillRect/>
                    </a:stretch>
                  </pic:blipFill>
                  <pic:spPr bwMode="auto">
                    <a:xfrm>
                      <a:off x="0" y="0"/>
                      <a:ext cx="1687830" cy="1583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7C9E">
        <w:rPr>
          <w:rFonts w:ascii="Arial" w:eastAsia="Arial" w:hAnsi="Arial" w:cs="Arial"/>
          <w:sz w:val="20"/>
          <w:szCs w:val="20"/>
        </w:rPr>
        <w:t>E) Les propositions A, B, C et D sont fausses</w:t>
      </w:r>
    </w:p>
    <w:p w14:paraId="2CC552F8" w14:textId="747B23CF" w:rsidR="00707C9E" w:rsidRDefault="00707C9E" w:rsidP="00C43209">
      <w:pPr>
        <w:spacing w:after="120" w:line="240" w:lineRule="auto"/>
        <w:ind w:right="119"/>
        <w:rPr>
          <w:rFonts w:ascii="Arial" w:eastAsia="Arial" w:hAnsi="Arial" w:cs="Arial"/>
          <w:b/>
          <w:sz w:val="20"/>
          <w:szCs w:val="20"/>
          <w:u w:val="single"/>
        </w:rPr>
      </w:pPr>
    </w:p>
    <w:p w14:paraId="3A3E4363" w14:textId="65C447E6"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10</w:t>
      </w:r>
      <w:r>
        <w:rPr>
          <w:rFonts w:ascii="Arial" w:eastAsia="Arial" w:hAnsi="Arial" w:cs="Arial"/>
          <w:b/>
          <w:sz w:val="20"/>
          <w:szCs w:val="20"/>
          <w:u w:val="single"/>
        </w:rPr>
        <w:t>1</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w:t>
      </w:r>
      <w:r w:rsidR="006B1687">
        <w:rPr>
          <w:rFonts w:ascii="Arial" w:hAnsi="Arial" w:cs="Arial"/>
          <w:b/>
          <w:bCs/>
          <w:color w:val="000000"/>
          <w:sz w:val="20"/>
          <w:szCs w:val="20"/>
          <w:lang w:val="fr-FR"/>
        </w:rPr>
        <w:t xml:space="preserve"> ce schéma, </w:t>
      </w:r>
      <w:proofErr w:type="gramStart"/>
      <w:r w:rsidR="00707C9E" w:rsidRPr="001D3092">
        <w:rPr>
          <w:rFonts w:ascii="Arial" w:hAnsi="Arial" w:cs="Arial"/>
          <w:b/>
          <w:bCs/>
          <w:color w:val="000000"/>
          <w:sz w:val="20"/>
          <w:szCs w:val="20"/>
          <w:lang w:val="fr-FR"/>
        </w:rPr>
        <w:t>indiquez la</w:t>
      </w:r>
      <w:proofErr w:type="gramEnd"/>
      <w:r w:rsidR="00707C9E" w:rsidRPr="001D3092">
        <w:rPr>
          <w:rFonts w:ascii="Arial" w:hAnsi="Arial" w:cs="Arial"/>
          <w:b/>
          <w:bCs/>
          <w:color w:val="000000"/>
          <w:sz w:val="20"/>
          <w:szCs w:val="20"/>
          <w:lang w:val="fr-FR"/>
        </w:rPr>
        <w:t>(les) proposition(s) exacte(s)</w:t>
      </w:r>
      <w:r w:rsidR="00707C9E">
        <w:rPr>
          <w:rFonts w:ascii="Arial" w:hAnsi="Arial" w:cs="Arial"/>
          <w:b/>
          <w:bCs/>
          <w:color w:val="000000"/>
          <w:sz w:val="20"/>
          <w:szCs w:val="20"/>
          <w:lang w:val="fr-FR"/>
        </w:rPr>
        <w:t> :</w:t>
      </w:r>
    </w:p>
    <w:p w14:paraId="5E7DE265" w14:textId="3627FB95"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 xml:space="preserve">L’embryogénèse est en cours </w:t>
      </w:r>
    </w:p>
    <w:p w14:paraId="1E6333C1" w14:textId="3B420083"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Les villosités choriales primaire se mettent en place  </w:t>
      </w:r>
    </w:p>
    <w:p w14:paraId="5EC53EA4"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La nidation a eu lieu </w:t>
      </w:r>
    </w:p>
    <w:p w14:paraId="5000F703"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L’épiblaste I forme le toit de la cavité amniotique </w:t>
      </w:r>
    </w:p>
    <w:p w14:paraId="50111B56"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0AA2ED6" w14:textId="3B5285A3" w:rsidR="00C43209" w:rsidRDefault="00C43209" w:rsidP="00707C9E">
      <w:pPr>
        <w:spacing w:after="0" w:line="240" w:lineRule="auto"/>
        <w:rPr>
          <w:rFonts w:ascii="Arial" w:eastAsia="Arial" w:hAnsi="Arial" w:cs="Arial"/>
          <w:sz w:val="20"/>
          <w:szCs w:val="20"/>
        </w:rPr>
      </w:pPr>
    </w:p>
    <w:p w14:paraId="7BD3C2C5" w14:textId="359C8E15"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10</w:t>
      </w:r>
      <w:r>
        <w:rPr>
          <w:rFonts w:ascii="Arial" w:eastAsia="Arial" w:hAnsi="Arial" w:cs="Arial"/>
          <w:b/>
          <w:sz w:val="20"/>
          <w:szCs w:val="20"/>
          <w:u w:val="single"/>
        </w:rPr>
        <w:t>2</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des premières semaines de développement embryonnaire indiquez la(les) proposition(s) exacte(s)</w:t>
      </w:r>
      <w:r w:rsidR="00707C9E">
        <w:rPr>
          <w:rFonts w:ascii="Arial" w:hAnsi="Arial" w:cs="Arial"/>
          <w:b/>
          <w:bCs/>
          <w:color w:val="000000"/>
          <w:sz w:val="20"/>
          <w:szCs w:val="20"/>
          <w:lang w:val="fr-FR"/>
        </w:rPr>
        <w:t> :</w:t>
      </w:r>
    </w:p>
    <w:p w14:paraId="05CFB87A"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 xml:space="preserve">La colonisation fait intervenir les gélatinases qui digèrent le collagène de type IV </w:t>
      </w:r>
    </w:p>
    <w:p w14:paraId="0CE4E316"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On parle d’embryon quand le disque embryonnaire tridermique se forme </w:t>
      </w:r>
    </w:p>
    <w:p w14:paraId="43E87066"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La chorde induit la délimitation </w:t>
      </w:r>
    </w:p>
    <w:p w14:paraId="472CD5BE"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Les ilots </w:t>
      </w:r>
      <w:proofErr w:type="spellStart"/>
      <w:r>
        <w:rPr>
          <w:rFonts w:ascii="Arial" w:eastAsia="Arial" w:hAnsi="Arial" w:cs="Arial"/>
          <w:sz w:val="20"/>
          <w:szCs w:val="20"/>
        </w:rPr>
        <w:t>angioformateurs</w:t>
      </w:r>
      <w:proofErr w:type="spellEnd"/>
      <w:r>
        <w:rPr>
          <w:rFonts w:ascii="Arial" w:eastAsia="Arial" w:hAnsi="Arial" w:cs="Arial"/>
          <w:sz w:val="20"/>
          <w:szCs w:val="20"/>
        </w:rPr>
        <w:t xml:space="preserve"> de Wolf et Pander se forme durant la 3</w:t>
      </w:r>
      <w:r w:rsidRPr="003A5EA3">
        <w:rPr>
          <w:rFonts w:ascii="Arial" w:eastAsia="Arial" w:hAnsi="Arial" w:cs="Arial"/>
          <w:sz w:val="20"/>
          <w:szCs w:val="20"/>
          <w:vertAlign w:val="superscript"/>
        </w:rPr>
        <w:t>ème</w:t>
      </w:r>
      <w:r>
        <w:rPr>
          <w:rFonts w:ascii="Arial" w:eastAsia="Arial" w:hAnsi="Arial" w:cs="Arial"/>
          <w:sz w:val="20"/>
          <w:szCs w:val="20"/>
        </w:rPr>
        <w:t xml:space="preserve"> semaine et ils donneront les capillaires sanguins des villosités choriales tertiaires  </w:t>
      </w:r>
    </w:p>
    <w:p w14:paraId="1E10A7F4"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8BC1B75" w14:textId="0007EB86" w:rsidR="00C43209" w:rsidRDefault="00C43209" w:rsidP="00707C9E">
      <w:pPr>
        <w:spacing w:after="0" w:line="240" w:lineRule="auto"/>
        <w:rPr>
          <w:rFonts w:ascii="Arial" w:eastAsia="Arial" w:hAnsi="Arial" w:cs="Arial"/>
          <w:sz w:val="20"/>
          <w:szCs w:val="20"/>
        </w:rPr>
      </w:pPr>
    </w:p>
    <w:p w14:paraId="1376535D" w14:textId="2F17268A"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10</w:t>
      </w:r>
      <w:r>
        <w:rPr>
          <w:rFonts w:ascii="Arial" w:eastAsia="Arial" w:hAnsi="Arial" w:cs="Arial"/>
          <w:b/>
          <w:sz w:val="20"/>
          <w:szCs w:val="20"/>
          <w:u w:val="single"/>
        </w:rPr>
        <w:t>3</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des premières semaines de développement embryonnaire indiquez la(les) proposition(s) exacte(s)</w:t>
      </w:r>
      <w:r w:rsidR="00707C9E">
        <w:rPr>
          <w:rFonts w:ascii="Arial" w:hAnsi="Arial" w:cs="Arial"/>
          <w:b/>
          <w:bCs/>
          <w:color w:val="000000"/>
          <w:sz w:val="20"/>
          <w:szCs w:val="20"/>
          <w:lang w:val="fr-FR"/>
        </w:rPr>
        <w:t> :</w:t>
      </w:r>
    </w:p>
    <w:p w14:paraId="37C9DCBD"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 xml:space="preserve">L’embryogénèse se déroule en même temps que l’organogénèse </w:t>
      </w:r>
    </w:p>
    <w:p w14:paraId="562610A1"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A chaque cycle menstruel la progestérone et les œstrogène modifient la muqueuse des trompes et de l’utérus </w:t>
      </w:r>
    </w:p>
    <w:p w14:paraId="0D58E5C1"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Lors de l’étape d’intrusion le disque embryonnaire est didermique </w:t>
      </w:r>
    </w:p>
    <w:p w14:paraId="2672DADB"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La chorde est d’origine épiblastique </w:t>
      </w:r>
    </w:p>
    <w:p w14:paraId="1F42D0D0"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3FA1FF7" w14:textId="61517974" w:rsidR="00C43209" w:rsidRDefault="00C43209" w:rsidP="00707C9E">
      <w:pPr>
        <w:spacing w:after="0" w:line="240" w:lineRule="auto"/>
        <w:rPr>
          <w:rFonts w:ascii="Arial" w:eastAsia="Arial" w:hAnsi="Arial" w:cs="Arial"/>
          <w:sz w:val="20"/>
          <w:szCs w:val="20"/>
        </w:rPr>
      </w:pPr>
    </w:p>
    <w:p w14:paraId="4DA90CCA" w14:textId="194E9599"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10</w:t>
      </w:r>
      <w:r>
        <w:rPr>
          <w:rFonts w:ascii="Arial" w:eastAsia="Arial" w:hAnsi="Arial" w:cs="Arial"/>
          <w:b/>
          <w:sz w:val="20"/>
          <w:szCs w:val="20"/>
          <w:u w:val="single"/>
        </w:rPr>
        <w:t>4</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des premières semaines de développement embryonnaire indiquez la(les) proposition(s) exacte(s)</w:t>
      </w:r>
      <w:r w:rsidR="00707C9E">
        <w:rPr>
          <w:rFonts w:ascii="Arial" w:hAnsi="Arial" w:cs="Arial"/>
          <w:b/>
          <w:bCs/>
          <w:color w:val="000000"/>
          <w:sz w:val="20"/>
          <w:szCs w:val="20"/>
          <w:lang w:val="fr-FR"/>
        </w:rPr>
        <w:t> :</w:t>
      </w:r>
    </w:p>
    <w:p w14:paraId="6BB0268A"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 xml:space="preserve">Le blastocyste doit se débarrasser sa zone pellucide pour pouvoir s’apposer sur l’endomètre utérin </w:t>
      </w:r>
    </w:p>
    <w:p w14:paraId="5FC37930"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La circulation utéro-lacunaire se met en place sous l’action de la </w:t>
      </w:r>
      <w:proofErr w:type="spellStart"/>
      <w:r>
        <w:rPr>
          <w:rFonts w:ascii="Arial" w:eastAsia="Arial" w:hAnsi="Arial" w:cs="Arial"/>
          <w:sz w:val="20"/>
          <w:szCs w:val="20"/>
        </w:rPr>
        <w:t>stromélysine</w:t>
      </w:r>
      <w:proofErr w:type="spellEnd"/>
      <w:r>
        <w:rPr>
          <w:rFonts w:ascii="Arial" w:eastAsia="Arial" w:hAnsi="Arial" w:cs="Arial"/>
          <w:sz w:val="20"/>
          <w:szCs w:val="20"/>
        </w:rPr>
        <w:t xml:space="preserve"> </w:t>
      </w:r>
    </w:p>
    <w:p w14:paraId="690D066B"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Dans un premier temps, la partie axiale du disque embryonnaire est dépourvue de mésenchyme extra embryonnaire  </w:t>
      </w:r>
    </w:p>
    <w:p w14:paraId="33BC2ADC"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Les annexes définitives sont : le placenta, les membranes fœtales, la cavité amniotique et le cordon ombilical </w:t>
      </w:r>
    </w:p>
    <w:p w14:paraId="54C51AA7"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241ADBB" w14:textId="289C659E" w:rsidR="00C43209" w:rsidRDefault="00C43209" w:rsidP="00707C9E">
      <w:pPr>
        <w:spacing w:after="0" w:line="240" w:lineRule="auto"/>
        <w:rPr>
          <w:rFonts w:ascii="Arial" w:eastAsia="Arial" w:hAnsi="Arial" w:cs="Arial"/>
          <w:sz w:val="20"/>
          <w:szCs w:val="20"/>
        </w:rPr>
      </w:pPr>
    </w:p>
    <w:p w14:paraId="2CB293B0" w14:textId="3B334740" w:rsidR="00C43209" w:rsidRDefault="00C43209" w:rsidP="00C43209">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472AFD">
        <w:rPr>
          <w:rFonts w:ascii="Arial" w:eastAsia="Arial" w:hAnsi="Arial" w:cs="Arial"/>
          <w:b/>
          <w:sz w:val="20"/>
          <w:szCs w:val="20"/>
          <w:u w:val="single"/>
        </w:rPr>
        <w:t>10</w:t>
      </w:r>
      <w:r>
        <w:rPr>
          <w:rFonts w:ascii="Arial" w:eastAsia="Arial" w:hAnsi="Arial" w:cs="Arial"/>
          <w:b/>
          <w:sz w:val="20"/>
          <w:szCs w:val="20"/>
          <w:u w:val="single"/>
        </w:rPr>
        <w:t>5</w:t>
      </w:r>
      <w:r>
        <w:rPr>
          <w:rFonts w:ascii="Arial" w:eastAsia="Arial" w:hAnsi="Arial" w:cs="Arial"/>
          <w:b/>
          <w:sz w:val="20"/>
          <w:szCs w:val="20"/>
        </w:rPr>
        <w:t xml:space="preserve"> : </w:t>
      </w:r>
      <w:r w:rsidR="00707C9E" w:rsidRPr="001D3092">
        <w:rPr>
          <w:rFonts w:ascii="Arial" w:hAnsi="Arial" w:cs="Arial"/>
          <w:b/>
          <w:bCs/>
          <w:color w:val="000000"/>
          <w:sz w:val="20"/>
          <w:szCs w:val="20"/>
          <w:lang w:val="fr-FR"/>
        </w:rPr>
        <w:t>À propos des premières semaines de développement embryonnaire indiquez la(les) proposition(s) exacte(s)</w:t>
      </w:r>
      <w:r w:rsidR="00707C9E">
        <w:rPr>
          <w:rFonts w:ascii="Arial" w:hAnsi="Arial" w:cs="Arial"/>
          <w:b/>
          <w:bCs/>
          <w:color w:val="000000"/>
          <w:sz w:val="20"/>
          <w:szCs w:val="20"/>
          <w:lang w:val="fr-FR"/>
        </w:rPr>
        <w:t> :</w:t>
      </w:r>
    </w:p>
    <w:p w14:paraId="5E22060B" w14:textId="77777777" w:rsidR="00707C9E" w:rsidRDefault="00C43209" w:rsidP="00707C9E">
      <w:pPr>
        <w:spacing w:after="0" w:line="240" w:lineRule="auto"/>
        <w:rPr>
          <w:rFonts w:ascii="Arial" w:eastAsia="Arial" w:hAnsi="Arial" w:cs="Arial"/>
          <w:sz w:val="20"/>
          <w:szCs w:val="20"/>
        </w:rPr>
      </w:pPr>
      <w:r>
        <w:rPr>
          <w:rFonts w:ascii="Arial" w:eastAsia="Arial" w:hAnsi="Arial" w:cs="Arial"/>
          <w:sz w:val="20"/>
          <w:szCs w:val="20"/>
        </w:rPr>
        <w:t xml:space="preserve">A) </w:t>
      </w:r>
      <w:r w:rsidR="00707C9E">
        <w:rPr>
          <w:rFonts w:ascii="Arial" w:eastAsia="Arial" w:hAnsi="Arial" w:cs="Arial"/>
          <w:sz w:val="20"/>
          <w:szCs w:val="20"/>
        </w:rPr>
        <w:t xml:space="preserve">Les cellules de la paroi du corps jaune sécrètent des œstrogènes </w:t>
      </w:r>
    </w:p>
    <w:p w14:paraId="5A4EAFDB"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B) L’embryon fait sa nidation dans le chorion lors de la 3</w:t>
      </w:r>
      <w:r w:rsidRPr="00184AFD">
        <w:rPr>
          <w:rFonts w:ascii="Arial" w:eastAsia="Arial" w:hAnsi="Arial" w:cs="Arial"/>
          <w:sz w:val="20"/>
          <w:szCs w:val="20"/>
          <w:vertAlign w:val="superscript"/>
        </w:rPr>
        <w:t>ème</w:t>
      </w:r>
      <w:r>
        <w:rPr>
          <w:rFonts w:ascii="Arial" w:eastAsia="Arial" w:hAnsi="Arial" w:cs="Arial"/>
          <w:sz w:val="20"/>
          <w:szCs w:val="20"/>
        </w:rPr>
        <w:t xml:space="preserve"> semaine de développement </w:t>
      </w:r>
    </w:p>
    <w:p w14:paraId="17BD58ED"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L’endomètre utérin est composé d’un épithélium, d’une membrane basale et d’un tissu conjonctif </w:t>
      </w:r>
    </w:p>
    <w:p w14:paraId="560932F2"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D) La période embryonnaire comprend la 4</w:t>
      </w:r>
      <w:r w:rsidRPr="00184AFD">
        <w:rPr>
          <w:rFonts w:ascii="Arial" w:eastAsia="Arial" w:hAnsi="Arial" w:cs="Arial"/>
          <w:sz w:val="20"/>
          <w:szCs w:val="20"/>
          <w:vertAlign w:val="superscript"/>
        </w:rPr>
        <w:t>ème</w:t>
      </w:r>
      <w:r>
        <w:rPr>
          <w:rFonts w:ascii="Arial" w:eastAsia="Arial" w:hAnsi="Arial" w:cs="Arial"/>
          <w:sz w:val="20"/>
          <w:szCs w:val="20"/>
        </w:rPr>
        <w:t xml:space="preserve"> semaine de développement </w:t>
      </w:r>
    </w:p>
    <w:p w14:paraId="39F44641"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76D26473" w14:textId="6B380B5F" w:rsidR="00C43209" w:rsidRDefault="00C43209" w:rsidP="00707C9E">
      <w:pPr>
        <w:spacing w:after="0" w:line="240" w:lineRule="auto"/>
        <w:rPr>
          <w:rFonts w:ascii="Arial" w:eastAsia="Arial" w:hAnsi="Arial" w:cs="Arial"/>
          <w:sz w:val="20"/>
          <w:szCs w:val="20"/>
        </w:rPr>
      </w:pPr>
    </w:p>
    <w:p w14:paraId="0BAAC6A7" w14:textId="77777777" w:rsidR="006B1687" w:rsidRDefault="006B1687" w:rsidP="00707C9E">
      <w:pPr>
        <w:spacing w:after="120" w:line="240" w:lineRule="auto"/>
        <w:ind w:right="119"/>
        <w:rPr>
          <w:rFonts w:ascii="Arial" w:eastAsia="Arial" w:hAnsi="Arial" w:cs="Arial"/>
          <w:b/>
          <w:bCs/>
          <w:sz w:val="20"/>
          <w:szCs w:val="20"/>
          <w:u w:val="single"/>
        </w:rPr>
      </w:pPr>
    </w:p>
    <w:p w14:paraId="078F9D2A" w14:textId="77777777" w:rsidR="006B1687" w:rsidRDefault="006B1687" w:rsidP="00707C9E">
      <w:pPr>
        <w:spacing w:after="120" w:line="240" w:lineRule="auto"/>
        <w:ind w:right="119"/>
        <w:rPr>
          <w:rFonts w:ascii="Arial" w:eastAsia="Arial" w:hAnsi="Arial" w:cs="Arial"/>
          <w:b/>
          <w:bCs/>
          <w:sz w:val="20"/>
          <w:szCs w:val="20"/>
          <w:u w:val="single"/>
        </w:rPr>
      </w:pPr>
    </w:p>
    <w:p w14:paraId="5B3986DF" w14:textId="77777777" w:rsidR="006B1687" w:rsidRDefault="006B1687" w:rsidP="00707C9E">
      <w:pPr>
        <w:spacing w:after="120" w:line="240" w:lineRule="auto"/>
        <w:ind w:right="119"/>
        <w:rPr>
          <w:rFonts w:ascii="Arial" w:eastAsia="Arial" w:hAnsi="Arial" w:cs="Arial"/>
          <w:b/>
          <w:bCs/>
          <w:sz w:val="20"/>
          <w:szCs w:val="20"/>
          <w:u w:val="single"/>
        </w:rPr>
      </w:pPr>
    </w:p>
    <w:p w14:paraId="25C73573" w14:textId="12EB68F5" w:rsidR="00707C9E" w:rsidRDefault="00707C9E" w:rsidP="00707C9E">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lastRenderedPageBreak/>
        <w:t xml:space="preserve">QCM </w:t>
      </w:r>
      <w:r w:rsidR="00472AFD">
        <w:rPr>
          <w:rFonts w:ascii="Arial" w:eastAsia="Arial" w:hAnsi="Arial" w:cs="Arial"/>
          <w:b/>
          <w:bCs/>
          <w:sz w:val="20"/>
          <w:szCs w:val="20"/>
          <w:u w:val="single"/>
        </w:rPr>
        <w:t>10</w:t>
      </w:r>
      <w:r>
        <w:rPr>
          <w:rFonts w:ascii="Arial" w:eastAsia="Arial" w:hAnsi="Arial" w:cs="Arial"/>
          <w:b/>
          <w:bCs/>
          <w:sz w:val="20"/>
          <w:szCs w:val="20"/>
          <w:u w:val="single"/>
        </w:rPr>
        <w:t>6</w:t>
      </w:r>
      <w:r w:rsidR="00472AFD">
        <w:rPr>
          <w:rFonts w:ascii="Arial" w:eastAsia="Arial" w:hAnsi="Arial" w:cs="Arial"/>
          <w:b/>
          <w:bCs/>
          <w:sz w:val="20"/>
          <w:szCs w:val="20"/>
          <w:u w:val="single"/>
        </w:rPr>
        <w:t xml:space="preserve"> </w:t>
      </w:r>
      <w:r>
        <w:rPr>
          <w:rFonts w:ascii="Arial" w:eastAsia="Arial" w:hAnsi="Arial" w:cs="Arial"/>
          <w:b/>
          <w:bCs/>
          <w:sz w:val="20"/>
          <w:szCs w:val="20"/>
        </w:rPr>
        <w:t xml:space="preserve">: </w:t>
      </w:r>
      <w:r w:rsidRPr="001D3092">
        <w:rPr>
          <w:rFonts w:ascii="Arial" w:hAnsi="Arial" w:cs="Arial"/>
          <w:b/>
          <w:bCs/>
          <w:color w:val="000000"/>
          <w:sz w:val="20"/>
          <w:szCs w:val="20"/>
          <w:lang w:val="fr-FR"/>
        </w:rPr>
        <w:t>À propos des premières semaines de développement embryonnaire indiquez la(les) proposition(s) exacte(s)</w:t>
      </w:r>
      <w:r>
        <w:rPr>
          <w:rFonts w:ascii="Arial" w:hAnsi="Arial" w:cs="Arial"/>
          <w:b/>
          <w:bCs/>
          <w:color w:val="000000"/>
          <w:sz w:val="20"/>
          <w:szCs w:val="20"/>
          <w:lang w:val="fr-FR"/>
        </w:rPr>
        <w:t xml:space="preserve"> : </w:t>
      </w:r>
    </w:p>
    <w:p w14:paraId="665A52B8"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A) La phase post sécrétoire débute dès le début du cycle menstruel et s’achève à l’ovulation  </w:t>
      </w:r>
    </w:p>
    <w:p w14:paraId="322443CC"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Au stade d’éclosion, le STT sécrète des protéases qui permettent à l’œuf de se débarrasser de sa zone pellucide </w:t>
      </w:r>
    </w:p>
    <w:p w14:paraId="3449B29D"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Durant l’étape d’adhérence, l’endomètre se trouve dans un état de réceptivité</w:t>
      </w:r>
    </w:p>
    <w:p w14:paraId="0A561225"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Durant l’invasion, on observe une digestion enzymatique du collagène de type I par les collagénases </w:t>
      </w:r>
    </w:p>
    <w:p w14:paraId="2302D881"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EB80C92" w14:textId="77777777" w:rsidR="00707C9E" w:rsidRDefault="00707C9E" w:rsidP="00707C9E">
      <w:pPr>
        <w:spacing w:after="0" w:line="240" w:lineRule="auto"/>
        <w:rPr>
          <w:rFonts w:ascii="Arial" w:eastAsia="Arial" w:hAnsi="Arial" w:cs="Arial"/>
          <w:sz w:val="20"/>
          <w:szCs w:val="20"/>
        </w:rPr>
      </w:pPr>
    </w:p>
    <w:p w14:paraId="4F36D9A1" w14:textId="7C215128" w:rsidR="00707C9E" w:rsidRDefault="00707C9E" w:rsidP="00707C9E">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 xml:space="preserve">QCM </w:t>
      </w:r>
      <w:r w:rsidR="00472AFD">
        <w:rPr>
          <w:rFonts w:ascii="Arial" w:eastAsia="Arial" w:hAnsi="Arial" w:cs="Arial"/>
          <w:b/>
          <w:bCs/>
          <w:sz w:val="20"/>
          <w:szCs w:val="20"/>
          <w:u w:val="single"/>
        </w:rPr>
        <w:t>10</w:t>
      </w:r>
      <w:r>
        <w:rPr>
          <w:rFonts w:ascii="Arial" w:eastAsia="Arial" w:hAnsi="Arial" w:cs="Arial"/>
          <w:b/>
          <w:bCs/>
          <w:sz w:val="20"/>
          <w:szCs w:val="20"/>
          <w:u w:val="single"/>
        </w:rPr>
        <w:t>7</w:t>
      </w:r>
      <w:r>
        <w:rPr>
          <w:rFonts w:ascii="Arial" w:eastAsia="Arial" w:hAnsi="Arial" w:cs="Arial"/>
          <w:b/>
          <w:bCs/>
          <w:sz w:val="20"/>
          <w:szCs w:val="20"/>
        </w:rPr>
        <w:t xml:space="preserve"> : </w:t>
      </w:r>
      <w:r w:rsidRPr="001D3092">
        <w:rPr>
          <w:rFonts w:ascii="Arial" w:hAnsi="Arial" w:cs="Arial"/>
          <w:b/>
          <w:bCs/>
          <w:color w:val="000000"/>
          <w:sz w:val="20"/>
          <w:szCs w:val="20"/>
          <w:lang w:val="fr-FR"/>
        </w:rPr>
        <w:t>À propos des premières semaines de développement embryonnaire indiquez la(les) proposition(s) exacte(s)</w:t>
      </w:r>
      <w:r>
        <w:rPr>
          <w:rFonts w:ascii="Arial" w:hAnsi="Arial" w:cs="Arial"/>
          <w:b/>
          <w:bCs/>
          <w:color w:val="000000"/>
          <w:sz w:val="20"/>
          <w:szCs w:val="20"/>
          <w:lang w:val="fr-FR"/>
        </w:rPr>
        <w:t xml:space="preserve"> : </w:t>
      </w:r>
    </w:p>
    <w:p w14:paraId="0647D89F"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A) L’étude embryologique est découpé en 3 périodes : l’embryogénèse, la morphogénèse et l’organogénèse </w:t>
      </w:r>
    </w:p>
    <w:p w14:paraId="0D4E0B28"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B) Lors de la phase post ovulatoire, les glandes utérines sont contournées et ça, que l’ovocyte ai été fécondé ou non</w:t>
      </w:r>
    </w:p>
    <w:p w14:paraId="060EA446"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Durant la S2, les facteurs de croissance sécrétés par l’épithélium reconnaissent les récepteurs situés à la surface du trophoblaste</w:t>
      </w:r>
    </w:p>
    <w:p w14:paraId="7AC0C161"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La destruction de la membrane basale se fait par digestion du collagène de type V par les gélatinases </w:t>
      </w:r>
    </w:p>
    <w:p w14:paraId="4FC7B008"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9DE9498" w14:textId="77777777" w:rsidR="00707C9E" w:rsidRDefault="00707C9E" w:rsidP="00707C9E">
      <w:pPr>
        <w:spacing w:after="0" w:line="240" w:lineRule="auto"/>
        <w:rPr>
          <w:rFonts w:ascii="Arial" w:eastAsia="Arial" w:hAnsi="Arial" w:cs="Arial"/>
          <w:sz w:val="20"/>
          <w:szCs w:val="20"/>
        </w:rPr>
      </w:pPr>
    </w:p>
    <w:p w14:paraId="394134E0" w14:textId="11B62C7B" w:rsidR="00707C9E" w:rsidRDefault="00707C9E" w:rsidP="00707C9E">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 xml:space="preserve">QCM </w:t>
      </w:r>
      <w:r w:rsidR="00472AFD">
        <w:rPr>
          <w:rFonts w:ascii="Arial" w:eastAsia="Arial" w:hAnsi="Arial" w:cs="Arial"/>
          <w:b/>
          <w:bCs/>
          <w:sz w:val="20"/>
          <w:szCs w:val="20"/>
          <w:u w:val="single"/>
        </w:rPr>
        <w:t>10</w:t>
      </w:r>
      <w:r>
        <w:rPr>
          <w:rFonts w:ascii="Arial" w:eastAsia="Arial" w:hAnsi="Arial" w:cs="Arial"/>
          <w:b/>
          <w:bCs/>
          <w:sz w:val="20"/>
          <w:szCs w:val="20"/>
          <w:u w:val="single"/>
        </w:rPr>
        <w:t>8</w:t>
      </w:r>
      <w:r>
        <w:rPr>
          <w:rFonts w:ascii="Arial" w:eastAsia="Arial" w:hAnsi="Arial" w:cs="Arial"/>
          <w:b/>
          <w:bCs/>
          <w:sz w:val="20"/>
          <w:szCs w:val="20"/>
        </w:rPr>
        <w:t xml:space="preserve"> : </w:t>
      </w:r>
      <w:r w:rsidRPr="001D3092">
        <w:rPr>
          <w:rFonts w:ascii="Arial" w:hAnsi="Arial" w:cs="Arial"/>
          <w:b/>
          <w:bCs/>
          <w:color w:val="000000"/>
          <w:sz w:val="20"/>
          <w:szCs w:val="20"/>
          <w:lang w:val="fr-FR"/>
        </w:rPr>
        <w:t>À propos des premières semaines de développement embryonnaire indiquez la(les) proposition(s) exacte(s)</w:t>
      </w:r>
      <w:r>
        <w:rPr>
          <w:rFonts w:ascii="Arial" w:hAnsi="Arial" w:cs="Arial"/>
          <w:b/>
          <w:bCs/>
          <w:color w:val="000000"/>
          <w:sz w:val="20"/>
          <w:szCs w:val="20"/>
          <w:lang w:val="fr-FR"/>
        </w:rPr>
        <w:t xml:space="preserve"> : </w:t>
      </w:r>
    </w:p>
    <w:p w14:paraId="159653B6"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A) La segmentation et la migration sont concomitantes, contrairement à la nidation et la formation du DED qui ne le sont pas </w:t>
      </w:r>
    </w:p>
    <w:p w14:paraId="43163AE5"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La fenêtre d’implantation propice correspond à la zone postéro - supérieur de l’utérus </w:t>
      </w:r>
    </w:p>
    <w:p w14:paraId="46DE2B7F"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Durant l’intrusion le cytotrophoblaste érode l’épithélium par apoptose et émet des </w:t>
      </w:r>
      <w:proofErr w:type="spellStart"/>
      <w:r>
        <w:rPr>
          <w:rFonts w:ascii="Arial" w:eastAsia="Arial" w:hAnsi="Arial" w:cs="Arial"/>
          <w:sz w:val="20"/>
          <w:szCs w:val="20"/>
        </w:rPr>
        <w:t>invadopodes</w:t>
      </w:r>
      <w:proofErr w:type="spellEnd"/>
      <w:r>
        <w:rPr>
          <w:rFonts w:ascii="Arial" w:eastAsia="Arial" w:hAnsi="Arial" w:cs="Arial"/>
          <w:sz w:val="20"/>
          <w:szCs w:val="20"/>
        </w:rPr>
        <w:t xml:space="preserve"> qui s’infiltrent entre les cellules épithéliales</w:t>
      </w:r>
    </w:p>
    <w:p w14:paraId="54378BD7"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Les premiers signes de GSS apparaissent au début de la S3 </w:t>
      </w:r>
    </w:p>
    <w:p w14:paraId="71FC95BD"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A2F8AC9" w14:textId="77777777" w:rsidR="00707C9E" w:rsidRDefault="00707C9E" w:rsidP="00707C9E">
      <w:pPr>
        <w:spacing w:after="0" w:line="240" w:lineRule="auto"/>
        <w:rPr>
          <w:rFonts w:ascii="Arial" w:eastAsia="Arial" w:hAnsi="Arial" w:cs="Arial"/>
          <w:sz w:val="20"/>
          <w:szCs w:val="20"/>
        </w:rPr>
      </w:pPr>
    </w:p>
    <w:p w14:paraId="5E262FE5" w14:textId="6CC07371" w:rsidR="00707C9E" w:rsidRDefault="00707C9E" w:rsidP="00707C9E">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 xml:space="preserve">QCM </w:t>
      </w:r>
      <w:r w:rsidR="00472AFD">
        <w:rPr>
          <w:rFonts w:ascii="Arial" w:eastAsia="Arial" w:hAnsi="Arial" w:cs="Arial"/>
          <w:b/>
          <w:bCs/>
          <w:sz w:val="20"/>
          <w:szCs w:val="20"/>
          <w:u w:val="single"/>
        </w:rPr>
        <w:t>10</w:t>
      </w:r>
      <w:r>
        <w:rPr>
          <w:rFonts w:ascii="Arial" w:eastAsia="Arial" w:hAnsi="Arial" w:cs="Arial"/>
          <w:b/>
          <w:bCs/>
          <w:sz w:val="20"/>
          <w:szCs w:val="20"/>
          <w:u w:val="single"/>
        </w:rPr>
        <w:t>9</w:t>
      </w:r>
      <w:r>
        <w:rPr>
          <w:rFonts w:ascii="Arial" w:eastAsia="Arial" w:hAnsi="Arial" w:cs="Arial"/>
          <w:b/>
          <w:bCs/>
          <w:sz w:val="20"/>
          <w:szCs w:val="20"/>
        </w:rPr>
        <w:t xml:space="preserve"> </w:t>
      </w:r>
      <w:r w:rsidRPr="001D3092">
        <w:rPr>
          <w:rFonts w:ascii="Arial" w:eastAsia="Arial" w:hAnsi="Arial" w:cs="Arial"/>
          <w:b/>
          <w:bCs/>
          <w:sz w:val="20"/>
          <w:szCs w:val="20"/>
        </w:rPr>
        <w:t xml:space="preserve">: </w:t>
      </w:r>
      <w:r w:rsidRPr="001D3092">
        <w:rPr>
          <w:rFonts w:ascii="Arial" w:hAnsi="Arial" w:cs="Arial"/>
          <w:b/>
          <w:bCs/>
          <w:color w:val="000000"/>
          <w:sz w:val="20"/>
          <w:szCs w:val="20"/>
          <w:lang w:val="fr-FR"/>
        </w:rPr>
        <w:t>À propos des premières semaines de développement embryonnaire indiquez la(les) proposition(s) exacte(s) </w:t>
      </w:r>
      <w:r w:rsidRPr="001D3092">
        <w:rPr>
          <w:rFonts w:ascii="Arial" w:eastAsia="Arial" w:hAnsi="Arial" w:cs="Arial"/>
          <w:b/>
          <w:bCs/>
          <w:sz w:val="20"/>
          <w:szCs w:val="20"/>
        </w:rPr>
        <w:t>:</w:t>
      </w:r>
      <w:r>
        <w:rPr>
          <w:rFonts w:ascii="Arial" w:eastAsia="Arial" w:hAnsi="Arial" w:cs="Arial"/>
          <w:b/>
          <w:bCs/>
          <w:sz w:val="20"/>
          <w:szCs w:val="20"/>
        </w:rPr>
        <w:t xml:space="preserve"> </w:t>
      </w:r>
    </w:p>
    <w:p w14:paraId="7A084A9D"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A) A la fin du stade de pré compaction, l’œuf est constitué de 16 blastomères polarisés </w:t>
      </w:r>
    </w:p>
    <w:p w14:paraId="2B2374DA"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Durant ce même stade, à J3, les blastomères se trouvent dans l’isthme de la trompe </w:t>
      </w:r>
    </w:p>
    <w:p w14:paraId="0A46A6CA"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Durant l’étape d’intrusion, dernière étape de la nidation, on observe une dissociation de l’endomètre au niveau du point d’adhérence</w:t>
      </w:r>
    </w:p>
    <w:p w14:paraId="537953D2"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A la fin de la S2, le disque embryonnaire mesure 2 millimètres de diamètre </w:t>
      </w:r>
    </w:p>
    <w:p w14:paraId="70918138"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F4AF260" w14:textId="77777777" w:rsidR="00707C9E" w:rsidRDefault="00707C9E" w:rsidP="00707C9E">
      <w:pPr>
        <w:spacing w:after="0" w:line="240" w:lineRule="auto"/>
        <w:rPr>
          <w:rFonts w:ascii="Arial" w:eastAsia="Arial" w:hAnsi="Arial" w:cs="Arial"/>
          <w:sz w:val="20"/>
          <w:szCs w:val="20"/>
        </w:rPr>
      </w:pPr>
    </w:p>
    <w:p w14:paraId="4EDFD90B" w14:textId="2ABF7561" w:rsidR="00707C9E" w:rsidRDefault="00707C9E" w:rsidP="00707C9E">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QCM 1</w:t>
      </w:r>
      <w:r w:rsidR="00472AFD">
        <w:rPr>
          <w:rFonts w:ascii="Arial" w:eastAsia="Arial" w:hAnsi="Arial" w:cs="Arial"/>
          <w:b/>
          <w:bCs/>
          <w:sz w:val="20"/>
          <w:szCs w:val="20"/>
          <w:u w:val="single"/>
        </w:rPr>
        <w:t>1</w:t>
      </w:r>
      <w:r>
        <w:rPr>
          <w:rFonts w:ascii="Arial" w:eastAsia="Arial" w:hAnsi="Arial" w:cs="Arial"/>
          <w:b/>
          <w:bCs/>
          <w:sz w:val="20"/>
          <w:szCs w:val="20"/>
          <w:u w:val="single"/>
        </w:rPr>
        <w:t>0</w:t>
      </w:r>
      <w:r>
        <w:rPr>
          <w:rFonts w:ascii="Arial" w:eastAsia="Arial" w:hAnsi="Arial" w:cs="Arial"/>
          <w:b/>
          <w:bCs/>
          <w:sz w:val="20"/>
          <w:szCs w:val="20"/>
        </w:rPr>
        <w:t xml:space="preserve"> </w:t>
      </w:r>
      <w:r w:rsidRPr="001D3092">
        <w:rPr>
          <w:rFonts w:ascii="Arial" w:eastAsia="Arial" w:hAnsi="Arial" w:cs="Arial"/>
          <w:b/>
          <w:bCs/>
          <w:sz w:val="20"/>
          <w:szCs w:val="20"/>
        </w:rPr>
        <w:t xml:space="preserve">: </w:t>
      </w:r>
      <w:r w:rsidRPr="001D3092">
        <w:rPr>
          <w:rFonts w:ascii="Arial" w:hAnsi="Arial" w:cs="Arial"/>
          <w:b/>
          <w:bCs/>
          <w:color w:val="000000"/>
          <w:sz w:val="20"/>
          <w:szCs w:val="20"/>
          <w:lang w:val="fr-FR"/>
        </w:rPr>
        <w:t>À propos des premières semaines de développement embryonnaire indiquez la(les) proposition(s) exacte(s)</w:t>
      </w:r>
      <w:r>
        <w:rPr>
          <w:rFonts w:ascii="Arial" w:hAnsi="Arial" w:cs="Arial"/>
          <w:b/>
          <w:bCs/>
          <w:color w:val="000000"/>
          <w:sz w:val="20"/>
          <w:szCs w:val="20"/>
          <w:lang w:val="fr-FR"/>
        </w:rPr>
        <w:t xml:space="preserve"> : </w:t>
      </w:r>
    </w:p>
    <w:p w14:paraId="7C96514F"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A) Au stade de compaction, la taille de l’embryon est équivalente à celle de l’ovocyte </w:t>
      </w:r>
    </w:p>
    <w:p w14:paraId="2DBA4D7E"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L’hypoblaste est constitué de cellules cubiques   </w:t>
      </w:r>
    </w:p>
    <w:p w14:paraId="5F3BB61C"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La ligne primitive se forme à partir des cellules entoblastiques selon l’axe cranio-caudal</w:t>
      </w:r>
    </w:p>
    <w:p w14:paraId="10C63A20"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D) Le cordon ombilical se frome par fusion des pédicules vitellins et embryonnaires</w:t>
      </w:r>
    </w:p>
    <w:p w14:paraId="1FB08AF5"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8097BD0" w14:textId="77777777" w:rsidR="00707C9E" w:rsidRDefault="00707C9E" w:rsidP="00707C9E">
      <w:pPr>
        <w:spacing w:after="0" w:line="240" w:lineRule="auto"/>
        <w:rPr>
          <w:rFonts w:ascii="Arial" w:eastAsia="Arial" w:hAnsi="Arial" w:cs="Arial"/>
          <w:sz w:val="20"/>
          <w:szCs w:val="20"/>
        </w:rPr>
      </w:pPr>
    </w:p>
    <w:p w14:paraId="3D241CBC" w14:textId="386E9031" w:rsidR="00707C9E" w:rsidRPr="001831D0" w:rsidRDefault="00707C9E" w:rsidP="00707C9E">
      <w:pPr>
        <w:spacing w:after="120" w:line="240" w:lineRule="auto"/>
        <w:ind w:right="119"/>
        <w:rPr>
          <w:rFonts w:ascii="Arial" w:eastAsia="Arial" w:hAnsi="Arial" w:cs="Arial"/>
          <w:b/>
          <w:bCs/>
          <w:color w:val="00B050"/>
          <w:sz w:val="20"/>
          <w:szCs w:val="20"/>
        </w:rPr>
      </w:pPr>
      <w:r>
        <w:rPr>
          <w:rFonts w:ascii="Arial" w:eastAsia="Arial" w:hAnsi="Arial" w:cs="Arial"/>
          <w:b/>
          <w:bCs/>
          <w:sz w:val="20"/>
          <w:szCs w:val="20"/>
          <w:u w:val="single"/>
        </w:rPr>
        <w:t>QCM 1</w:t>
      </w:r>
      <w:r w:rsidR="00472AFD">
        <w:rPr>
          <w:rFonts w:ascii="Arial" w:eastAsia="Arial" w:hAnsi="Arial" w:cs="Arial"/>
          <w:b/>
          <w:bCs/>
          <w:sz w:val="20"/>
          <w:szCs w:val="20"/>
          <w:u w:val="single"/>
        </w:rPr>
        <w:t>1</w:t>
      </w:r>
      <w:r>
        <w:rPr>
          <w:rFonts w:ascii="Arial" w:eastAsia="Arial" w:hAnsi="Arial" w:cs="Arial"/>
          <w:b/>
          <w:bCs/>
          <w:sz w:val="20"/>
          <w:szCs w:val="20"/>
          <w:u w:val="single"/>
        </w:rPr>
        <w:t>1</w:t>
      </w:r>
      <w:r>
        <w:rPr>
          <w:rFonts w:ascii="Arial" w:eastAsia="Arial" w:hAnsi="Arial" w:cs="Arial"/>
          <w:b/>
          <w:bCs/>
          <w:sz w:val="20"/>
          <w:szCs w:val="20"/>
        </w:rPr>
        <w:t xml:space="preserve"> : </w:t>
      </w:r>
      <w:r w:rsidRPr="001D3092">
        <w:rPr>
          <w:rFonts w:ascii="Arial" w:hAnsi="Arial" w:cs="Arial"/>
          <w:b/>
          <w:bCs/>
          <w:color w:val="000000"/>
          <w:sz w:val="20"/>
          <w:szCs w:val="20"/>
          <w:lang w:val="fr-FR"/>
        </w:rPr>
        <w:t>À propos des premières semaines de développement embryonnaire indiquez la(les) proposition(s) exacte(s)</w:t>
      </w:r>
      <w:r>
        <w:rPr>
          <w:rFonts w:ascii="Arial" w:hAnsi="Arial" w:cs="Arial"/>
          <w:b/>
          <w:bCs/>
          <w:color w:val="000000"/>
          <w:sz w:val="20"/>
          <w:szCs w:val="20"/>
          <w:lang w:val="fr-FR"/>
        </w:rPr>
        <w:t xml:space="preserve"> : </w:t>
      </w:r>
    </w:p>
    <w:p w14:paraId="2D6F2D31"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A) La cavité amniotique se forme par apoptose des cellules du cytotrophoblaste, elle s’interpose entre l’épiblaste I et les amnioblastes</w:t>
      </w:r>
    </w:p>
    <w:p w14:paraId="1D2582ED"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Les amnioblaste sont issus de l’épiblaste I </w:t>
      </w:r>
    </w:p>
    <w:p w14:paraId="431C7492"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On commence à parler d’axes corporels durant la délimitation de l’embryon</w:t>
      </w:r>
    </w:p>
    <w:p w14:paraId="35B0E0E7"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D) L’allantoïde et les gonocytes primordiaux sont tous deux d’origine épiblastique</w:t>
      </w:r>
    </w:p>
    <w:p w14:paraId="5DB0CBEB"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D2DFC1E" w14:textId="27532E4E" w:rsidR="00707C9E" w:rsidRDefault="00707C9E" w:rsidP="00707C9E">
      <w:pPr>
        <w:spacing w:after="0" w:line="240" w:lineRule="auto"/>
        <w:rPr>
          <w:rFonts w:ascii="Arial" w:eastAsia="Arial" w:hAnsi="Arial" w:cs="Arial"/>
          <w:sz w:val="20"/>
          <w:szCs w:val="20"/>
        </w:rPr>
      </w:pPr>
    </w:p>
    <w:p w14:paraId="33A5C245" w14:textId="4C0C0E5A" w:rsidR="00707C9E" w:rsidRPr="00440461" w:rsidRDefault="00707C9E" w:rsidP="00707C9E">
      <w:pPr>
        <w:spacing w:after="120" w:line="240" w:lineRule="auto"/>
        <w:ind w:right="119"/>
        <w:rPr>
          <w:rFonts w:ascii="Arial" w:eastAsia="Arial" w:hAnsi="Arial" w:cs="Arial"/>
          <w:color w:val="00B050"/>
          <w:sz w:val="20"/>
          <w:szCs w:val="20"/>
        </w:rPr>
      </w:pPr>
      <w:r>
        <w:rPr>
          <w:rFonts w:ascii="Arial" w:eastAsia="Arial" w:hAnsi="Arial" w:cs="Arial"/>
          <w:b/>
          <w:bCs/>
          <w:sz w:val="20"/>
          <w:szCs w:val="20"/>
          <w:u w:val="single"/>
        </w:rPr>
        <w:t>QCM 1</w:t>
      </w:r>
      <w:r w:rsidR="00472AFD">
        <w:rPr>
          <w:rFonts w:ascii="Arial" w:eastAsia="Arial" w:hAnsi="Arial" w:cs="Arial"/>
          <w:b/>
          <w:bCs/>
          <w:sz w:val="20"/>
          <w:szCs w:val="20"/>
          <w:u w:val="single"/>
        </w:rPr>
        <w:t>1</w:t>
      </w:r>
      <w:r>
        <w:rPr>
          <w:rFonts w:ascii="Arial" w:eastAsia="Arial" w:hAnsi="Arial" w:cs="Arial"/>
          <w:b/>
          <w:bCs/>
          <w:sz w:val="20"/>
          <w:szCs w:val="20"/>
          <w:u w:val="single"/>
        </w:rPr>
        <w:t>2</w:t>
      </w:r>
      <w:r>
        <w:rPr>
          <w:rFonts w:ascii="Arial" w:eastAsia="Arial" w:hAnsi="Arial" w:cs="Arial"/>
          <w:b/>
          <w:bCs/>
          <w:sz w:val="20"/>
          <w:szCs w:val="20"/>
        </w:rPr>
        <w:t xml:space="preserve"> </w:t>
      </w:r>
      <w:r w:rsidRPr="001D3092">
        <w:rPr>
          <w:rFonts w:ascii="Arial" w:eastAsia="Arial" w:hAnsi="Arial" w:cs="Arial"/>
          <w:b/>
          <w:bCs/>
          <w:sz w:val="20"/>
          <w:szCs w:val="20"/>
        </w:rPr>
        <w:t xml:space="preserve">: </w:t>
      </w:r>
      <w:r w:rsidRPr="001D3092">
        <w:rPr>
          <w:rFonts w:ascii="Arial" w:hAnsi="Arial" w:cs="Arial"/>
          <w:b/>
          <w:bCs/>
          <w:color w:val="000000"/>
          <w:sz w:val="20"/>
          <w:szCs w:val="20"/>
          <w:lang w:val="fr-FR"/>
        </w:rPr>
        <w:t>À propos des premières semaines de développement embryonnaire indiquez la(les) proposition(s) exacte(s)</w:t>
      </w:r>
      <w:r>
        <w:rPr>
          <w:rFonts w:ascii="Arial" w:hAnsi="Arial" w:cs="Arial"/>
          <w:b/>
          <w:bCs/>
          <w:color w:val="000000"/>
          <w:sz w:val="20"/>
          <w:szCs w:val="20"/>
          <w:lang w:val="fr-FR"/>
        </w:rPr>
        <w:t xml:space="preserve"> : </w:t>
      </w:r>
    </w:p>
    <w:p w14:paraId="791AA103"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A) Durant le stade morula, les cellules en périphérie se polarisent, elles seront à l’origine du syncytiotrophoblaste et du cytotrophoblaste </w:t>
      </w:r>
    </w:p>
    <w:p w14:paraId="0D9FE907"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B) Le cœlome externe se forme par confluence des lacunes au seins du mésenchyme intra embryonnaire</w:t>
      </w:r>
    </w:p>
    <w:p w14:paraId="4ABB6B76"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Le canal neurentérique permet une communication transitoire entre la cavité amniotique et la vésicule vitelline I</w:t>
      </w:r>
    </w:p>
    <w:p w14:paraId="1316775F"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Le processus neural se forme dans le sens </w:t>
      </w:r>
      <w:proofErr w:type="spellStart"/>
      <w:r>
        <w:rPr>
          <w:rFonts w:ascii="Arial" w:eastAsia="Arial" w:hAnsi="Arial" w:cs="Arial"/>
          <w:sz w:val="20"/>
          <w:szCs w:val="20"/>
        </w:rPr>
        <w:t>caudo</w:t>
      </w:r>
      <w:proofErr w:type="spellEnd"/>
      <w:r>
        <w:rPr>
          <w:rFonts w:ascii="Arial" w:eastAsia="Arial" w:hAnsi="Arial" w:cs="Arial"/>
          <w:sz w:val="20"/>
          <w:szCs w:val="20"/>
        </w:rPr>
        <w:t xml:space="preserve"> </w:t>
      </w:r>
      <w:proofErr w:type="spellStart"/>
      <w:r>
        <w:rPr>
          <w:rFonts w:ascii="Arial" w:eastAsia="Arial" w:hAnsi="Arial" w:cs="Arial"/>
          <w:sz w:val="20"/>
          <w:szCs w:val="20"/>
        </w:rPr>
        <w:t>cranial</w:t>
      </w:r>
      <w:proofErr w:type="spellEnd"/>
    </w:p>
    <w:p w14:paraId="5FEE2165"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4E6C1CD" w14:textId="77777777" w:rsidR="00707C9E" w:rsidRDefault="00707C9E" w:rsidP="00707C9E">
      <w:pPr>
        <w:spacing w:after="0" w:line="240" w:lineRule="auto"/>
        <w:rPr>
          <w:rFonts w:ascii="Arial" w:eastAsia="Arial" w:hAnsi="Arial" w:cs="Arial"/>
          <w:sz w:val="20"/>
          <w:szCs w:val="20"/>
        </w:rPr>
      </w:pPr>
    </w:p>
    <w:p w14:paraId="1D53B9F5" w14:textId="68130EA8" w:rsidR="00707C9E" w:rsidRDefault="00707C9E" w:rsidP="00707C9E">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lastRenderedPageBreak/>
        <w:t>QCM 1</w:t>
      </w:r>
      <w:r w:rsidR="00472AFD">
        <w:rPr>
          <w:rFonts w:ascii="Arial" w:eastAsia="Arial" w:hAnsi="Arial" w:cs="Arial"/>
          <w:b/>
          <w:bCs/>
          <w:sz w:val="20"/>
          <w:szCs w:val="20"/>
          <w:u w:val="single"/>
        </w:rPr>
        <w:t>1</w:t>
      </w:r>
      <w:r>
        <w:rPr>
          <w:rFonts w:ascii="Arial" w:eastAsia="Arial" w:hAnsi="Arial" w:cs="Arial"/>
          <w:b/>
          <w:bCs/>
          <w:sz w:val="20"/>
          <w:szCs w:val="20"/>
          <w:u w:val="single"/>
        </w:rPr>
        <w:t>3</w:t>
      </w:r>
      <w:r>
        <w:rPr>
          <w:rFonts w:ascii="Arial" w:eastAsia="Arial" w:hAnsi="Arial" w:cs="Arial"/>
          <w:b/>
          <w:bCs/>
          <w:sz w:val="20"/>
          <w:szCs w:val="20"/>
        </w:rPr>
        <w:t xml:space="preserve"> : </w:t>
      </w:r>
      <w:r w:rsidRPr="001D3092">
        <w:rPr>
          <w:rFonts w:ascii="Arial" w:hAnsi="Arial" w:cs="Arial"/>
          <w:b/>
          <w:bCs/>
          <w:color w:val="000000"/>
          <w:sz w:val="20"/>
          <w:szCs w:val="20"/>
          <w:lang w:val="fr-FR"/>
        </w:rPr>
        <w:t>À propos des premières semaines de développement embryonnaire indiquez la(les) proposition(s) exacte(s)</w:t>
      </w:r>
      <w:r>
        <w:rPr>
          <w:rFonts w:ascii="Arial" w:hAnsi="Arial" w:cs="Arial"/>
          <w:b/>
          <w:bCs/>
          <w:color w:val="000000"/>
          <w:sz w:val="20"/>
          <w:szCs w:val="20"/>
          <w:lang w:val="fr-FR"/>
        </w:rPr>
        <w:t xml:space="preserve"> : </w:t>
      </w:r>
    </w:p>
    <w:p w14:paraId="3011B2BD"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A) On a dans l’ordre : apposition &gt; invasion &gt; circulation utéro-lacunaire &gt; formation du mésenchyme extra embryonnaire </w:t>
      </w:r>
    </w:p>
    <w:p w14:paraId="3202C21F"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B) On a dans l’ordre : ligne primitive &gt; gastrulation &gt; processus chordal &gt; plaque neurale </w:t>
      </w:r>
    </w:p>
    <w:p w14:paraId="2EDDE15A"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C) La paroi ventrale du canal chordal va s’épaissir pour former la plaque chordale </w:t>
      </w:r>
    </w:p>
    <w:p w14:paraId="111AF51E"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L’ectoblaste va s’épaissir en avant de la ligne primitive pour former la plaque neurale </w:t>
      </w:r>
    </w:p>
    <w:p w14:paraId="523A34F2"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3C0FA6C" w14:textId="77777777" w:rsidR="00707C9E" w:rsidRDefault="00707C9E" w:rsidP="00707C9E">
      <w:pPr>
        <w:spacing w:after="0" w:line="240" w:lineRule="auto"/>
        <w:rPr>
          <w:rFonts w:ascii="Arial" w:eastAsia="Arial" w:hAnsi="Arial" w:cs="Arial"/>
          <w:sz w:val="20"/>
          <w:szCs w:val="20"/>
        </w:rPr>
      </w:pPr>
    </w:p>
    <w:p w14:paraId="1108CFFB" w14:textId="5C8F4ABC" w:rsidR="00707C9E" w:rsidRDefault="00707C9E" w:rsidP="00707C9E">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QCM 1</w:t>
      </w:r>
      <w:r w:rsidR="00472AFD">
        <w:rPr>
          <w:rFonts w:ascii="Arial" w:eastAsia="Arial" w:hAnsi="Arial" w:cs="Arial"/>
          <w:b/>
          <w:bCs/>
          <w:sz w:val="20"/>
          <w:szCs w:val="20"/>
          <w:u w:val="single"/>
        </w:rPr>
        <w:t>1</w:t>
      </w:r>
      <w:r>
        <w:rPr>
          <w:rFonts w:ascii="Arial" w:eastAsia="Arial" w:hAnsi="Arial" w:cs="Arial"/>
          <w:b/>
          <w:bCs/>
          <w:sz w:val="20"/>
          <w:szCs w:val="20"/>
          <w:u w:val="single"/>
        </w:rPr>
        <w:t>4</w:t>
      </w:r>
      <w:r>
        <w:rPr>
          <w:rFonts w:ascii="Arial" w:eastAsia="Arial" w:hAnsi="Arial" w:cs="Arial"/>
          <w:b/>
          <w:bCs/>
          <w:sz w:val="20"/>
          <w:szCs w:val="20"/>
        </w:rPr>
        <w:t xml:space="preserve"> : </w:t>
      </w:r>
      <w:r w:rsidRPr="001D3092">
        <w:rPr>
          <w:rFonts w:ascii="Arial" w:hAnsi="Arial" w:cs="Arial"/>
          <w:b/>
          <w:bCs/>
          <w:color w:val="000000"/>
          <w:sz w:val="20"/>
          <w:szCs w:val="20"/>
          <w:lang w:val="fr-FR"/>
        </w:rPr>
        <w:t>À propos des premières semaines de développement embryonnaire indiquez la(les) proposition(s) exacte(s)</w:t>
      </w:r>
      <w:r>
        <w:rPr>
          <w:rFonts w:ascii="Arial" w:hAnsi="Arial" w:cs="Arial"/>
          <w:b/>
          <w:bCs/>
          <w:color w:val="000000"/>
          <w:sz w:val="20"/>
          <w:szCs w:val="20"/>
          <w:lang w:val="fr-FR"/>
        </w:rPr>
        <w:t xml:space="preserve"> : </w:t>
      </w:r>
    </w:p>
    <w:p w14:paraId="1A1F9844"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A) On parle de fœtus lorsque l’embryon a acquis une morphologie humaine </w:t>
      </w:r>
    </w:p>
    <w:p w14:paraId="49213880"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B) La vésicule vitelline primaire est formée par la membrane de Heuser et de l’hypoblaste au niveau de son toit</w:t>
      </w:r>
    </w:p>
    <w:p w14:paraId="1A817180"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C) L’entoblaste se situe en partie dorsale de l’embryon</w:t>
      </w:r>
    </w:p>
    <w:p w14:paraId="72EBFDA9"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 xml:space="preserve">D) L’allantoïde est un élément du pédicule embryonnaire </w:t>
      </w:r>
    </w:p>
    <w:p w14:paraId="626F2524" w14:textId="77777777" w:rsidR="00707C9E" w:rsidRDefault="00707C9E" w:rsidP="00707C9E">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A4B2CF6" w14:textId="77777777" w:rsidR="00707C9E" w:rsidRDefault="00707C9E" w:rsidP="00707C9E">
      <w:pPr>
        <w:spacing w:after="0" w:line="240" w:lineRule="auto"/>
        <w:rPr>
          <w:rFonts w:ascii="Arial" w:eastAsia="Arial" w:hAnsi="Arial" w:cs="Arial"/>
          <w:sz w:val="20"/>
          <w:szCs w:val="20"/>
        </w:rPr>
      </w:pPr>
    </w:p>
    <w:p w14:paraId="344D3BCB" w14:textId="77777777" w:rsidR="00202E5C" w:rsidRPr="00202E5C" w:rsidRDefault="00202E5C" w:rsidP="00707C9E">
      <w:pPr>
        <w:spacing w:after="0" w:line="240" w:lineRule="auto"/>
        <w:rPr>
          <w:rFonts w:ascii="Arial" w:eastAsia="Arial" w:hAnsi="Arial" w:cs="Arial"/>
          <w:i/>
          <w:iCs/>
          <w:sz w:val="20"/>
          <w:szCs w:val="20"/>
        </w:rPr>
      </w:pPr>
    </w:p>
    <w:p w14:paraId="62B0211A" w14:textId="71E51C25" w:rsidR="00202E5C" w:rsidRPr="00202E5C" w:rsidRDefault="00202E5C" w:rsidP="00707C9E">
      <w:pPr>
        <w:spacing w:after="0" w:line="240" w:lineRule="auto"/>
        <w:rPr>
          <w:rFonts w:ascii="Arial" w:eastAsia="Arial" w:hAnsi="Arial" w:cs="Arial"/>
          <w:i/>
          <w:iCs/>
          <w:sz w:val="20"/>
          <w:szCs w:val="20"/>
        </w:rPr>
      </w:pPr>
      <w:r w:rsidRPr="00202E5C">
        <w:rPr>
          <w:rFonts w:ascii="Arial" w:eastAsia="Arial" w:hAnsi="Arial" w:cs="Arial"/>
          <w:i/>
          <w:iCs/>
          <w:sz w:val="20"/>
          <w:szCs w:val="20"/>
        </w:rPr>
        <w:t>Et voilà, c’est fini… Bravo à toi si tu es arrivé</w:t>
      </w:r>
      <w:r>
        <w:rPr>
          <w:rFonts w:ascii="Arial" w:eastAsia="Arial" w:hAnsi="Arial" w:cs="Arial"/>
          <w:i/>
          <w:iCs/>
          <w:sz w:val="20"/>
          <w:szCs w:val="20"/>
        </w:rPr>
        <w:t>(e)</w:t>
      </w:r>
      <w:r w:rsidRPr="00202E5C">
        <w:rPr>
          <w:rFonts w:ascii="Arial" w:eastAsia="Arial" w:hAnsi="Arial" w:cs="Arial"/>
          <w:i/>
          <w:iCs/>
          <w:sz w:val="20"/>
          <w:szCs w:val="20"/>
        </w:rPr>
        <w:t xml:space="preserve"> jusque-là !! Si tu as fait pleins d’erreurs bêtes ou des erreurs que tu ne faisais pas avant, ne t’inquiète pas, c’</w:t>
      </w:r>
      <w:proofErr w:type="spellStart"/>
      <w:r w:rsidRPr="00202E5C">
        <w:rPr>
          <w:rFonts w:ascii="Arial" w:eastAsia="Arial" w:hAnsi="Arial" w:cs="Arial"/>
          <w:i/>
          <w:iCs/>
          <w:sz w:val="20"/>
          <w:szCs w:val="20"/>
        </w:rPr>
        <w:t>e</w:t>
      </w:r>
      <w:r>
        <w:rPr>
          <w:rFonts w:ascii="Arial" w:eastAsia="Arial" w:hAnsi="Arial" w:cs="Arial"/>
          <w:i/>
          <w:iCs/>
          <w:sz w:val="20"/>
          <w:szCs w:val="20"/>
        </w:rPr>
        <w:t>t</w:t>
      </w:r>
      <w:r w:rsidRPr="00202E5C">
        <w:rPr>
          <w:rFonts w:ascii="Arial" w:eastAsia="Arial" w:hAnsi="Arial" w:cs="Arial"/>
          <w:i/>
          <w:iCs/>
          <w:sz w:val="20"/>
          <w:szCs w:val="20"/>
        </w:rPr>
        <w:t>s</w:t>
      </w:r>
      <w:proofErr w:type="spellEnd"/>
      <w:r w:rsidRPr="00202E5C">
        <w:rPr>
          <w:rFonts w:ascii="Arial" w:eastAsia="Arial" w:hAnsi="Arial" w:cs="Arial"/>
          <w:i/>
          <w:iCs/>
          <w:sz w:val="20"/>
          <w:szCs w:val="20"/>
        </w:rPr>
        <w:t xml:space="preserve"> NORMAL. NON tu n’as pas tout oublié, NON tu ne feras pas la même durant l’exam, NO</w:t>
      </w:r>
      <w:r>
        <w:rPr>
          <w:rFonts w:ascii="Arial" w:eastAsia="Arial" w:hAnsi="Arial" w:cs="Arial"/>
          <w:i/>
          <w:iCs/>
          <w:sz w:val="20"/>
          <w:szCs w:val="20"/>
        </w:rPr>
        <w:t>N</w:t>
      </w:r>
      <w:r w:rsidRPr="00202E5C">
        <w:rPr>
          <w:rFonts w:ascii="Arial" w:eastAsia="Arial" w:hAnsi="Arial" w:cs="Arial"/>
          <w:i/>
          <w:iCs/>
          <w:sz w:val="20"/>
          <w:szCs w:val="20"/>
        </w:rPr>
        <w:t xml:space="preserve"> tu n’es pas nul, c’est juste ton cerveau qui te joue des tours et qui doit surement être épuisé. Alors surtout repose toi bien et si tu en ressens le besoin, prend plus de pause, dors plus, mange plus. C’est vraiment hyper important de bien se reposer avant le jour J pour être au taquet quand tu te retrouveras devant ta copie. </w:t>
      </w:r>
    </w:p>
    <w:p w14:paraId="782B7B5F" w14:textId="7616DD70" w:rsidR="00202E5C" w:rsidRPr="00202E5C" w:rsidRDefault="00202E5C" w:rsidP="00707C9E">
      <w:pPr>
        <w:spacing w:after="0" w:line="240" w:lineRule="auto"/>
        <w:rPr>
          <w:rFonts w:ascii="Arial" w:eastAsia="Arial" w:hAnsi="Arial" w:cs="Arial"/>
          <w:i/>
          <w:iCs/>
          <w:sz w:val="20"/>
          <w:szCs w:val="20"/>
        </w:rPr>
      </w:pPr>
      <w:r w:rsidRPr="00202E5C">
        <w:rPr>
          <w:rFonts w:ascii="Arial" w:eastAsia="Arial" w:hAnsi="Arial" w:cs="Arial"/>
          <w:i/>
          <w:iCs/>
          <w:sz w:val="20"/>
          <w:szCs w:val="20"/>
        </w:rPr>
        <w:t>L’</w:t>
      </w:r>
      <w:proofErr w:type="spellStart"/>
      <w:r w:rsidRPr="00202E5C">
        <w:rPr>
          <w:rFonts w:ascii="Arial" w:eastAsia="Arial" w:hAnsi="Arial" w:cs="Arial"/>
          <w:i/>
          <w:iCs/>
          <w:sz w:val="20"/>
          <w:szCs w:val="20"/>
        </w:rPr>
        <w:t>embryo</w:t>
      </w:r>
      <w:proofErr w:type="spellEnd"/>
      <w:r w:rsidRPr="00202E5C">
        <w:rPr>
          <w:rFonts w:ascii="Arial" w:eastAsia="Arial" w:hAnsi="Arial" w:cs="Arial"/>
          <w:i/>
          <w:iCs/>
          <w:sz w:val="20"/>
          <w:szCs w:val="20"/>
        </w:rPr>
        <w:t xml:space="preserve"> croit en toi, je crois en toi, tout le monde croit en toi et j’espère que tu crois en toi et que tu as conscience que tu es un(e) champion(ne) !!!!</w:t>
      </w:r>
    </w:p>
    <w:p w14:paraId="5BCD5502" w14:textId="391E7554" w:rsidR="00202E5C" w:rsidRPr="00202E5C" w:rsidRDefault="00202E5C" w:rsidP="00707C9E">
      <w:pPr>
        <w:spacing w:after="0" w:line="240" w:lineRule="auto"/>
        <w:rPr>
          <w:rFonts w:ascii="Arial" w:eastAsia="Arial" w:hAnsi="Arial" w:cs="Arial"/>
          <w:i/>
          <w:iCs/>
          <w:sz w:val="20"/>
          <w:szCs w:val="20"/>
        </w:rPr>
      </w:pPr>
      <w:proofErr w:type="spellStart"/>
      <w:r w:rsidRPr="00202E5C">
        <w:rPr>
          <w:rFonts w:ascii="Arial" w:eastAsia="Arial" w:hAnsi="Arial" w:cs="Arial"/>
          <w:i/>
          <w:iCs/>
          <w:sz w:val="20"/>
          <w:szCs w:val="20"/>
        </w:rPr>
        <w:t>Bisoussss</w:t>
      </w:r>
      <w:proofErr w:type="spellEnd"/>
    </w:p>
    <w:sectPr w:rsidR="00202E5C" w:rsidRPr="00202E5C">
      <w:footerReference w:type="default" r:id="rId17"/>
      <w:pgSz w:w="11906" w:h="16838"/>
      <w:pgMar w:top="567" w:right="566" w:bottom="568"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68528" w14:textId="77777777" w:rsidR="00D82C54" w:rsidRDefault="00D82C54">
      <w:pPr>
        <w:spacing w:after="0" w:line="240" w:lineRule="auto"/>
      </w:pPr>
      <w:r>
        <w:separator/>
      </w:r>
    </w:p>
  </w:endnote>
  <w:endnote w:type="continuationSeparator" w:id="0">
    <w:p w14:paraId="3BF20F3B" w14:textId="77777777" w:rsidR="00D82C54" w:rsidRDefault="00D82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51D752E1-9B18-CE41-A77C-D60250618D1D}"/>
    <w:embedBold r:id="rId2" w:fontKey="{83255A1F-F90C-CE4B-80A0-2943D7D28845}"/>
    <w:embedBoldItalic r:id="rId3" w:fontKey="{788C5E2C-23ED-C444-A955-DC80B2E9979B}"/>
  </w:font>
  <w:font w:name="Times New Roman">
    <w:panose1 w:val="02020603050405020304"/>
    <w:charset w:val="00"/>
    <w:family w:val="roman"/>
    <w:pitch w:val="variable"/>
    <w:sig w:usb0="E0002EFF" w:usb1="C000785B" w:usb2="00000009" w:usb3="00000000" w:csb0="000001FF" w:csb1="00000000"/>
    <w:embedRegular r:id="rId4" w:fontKey="{144B5578-9C90-7D4A-8A8B-5734E9DF3A3C}"/>
  </w:font>
  <w:font w:name="Tahoma">
    <w:panose1 w:val="020B0604030504040204"/>
    <w:charset w:val="00"/>
    <w:family w:val="swiss"/>
    <w:pitch w:val="variable"/>
    <w:sig w:usb0="E1002EFF" w:usb1="C000605B" w:usb2="00000029" w:usb3="00000000" w:csb0="000101FF" w:csb1="00000000"/>
    <w:embedRegular r:id="rId5" w:fontKey="{A56B5168-3C69-2D4C-933B-5A559DD9488A}"/>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6" w:fontKey="{E2EEF5A3-D2C3-6D4C-B2B4-A96CB32AF487}"/>
  </w:font>
  <w:font w:name="Georgia">
    <w:panose1 w:val="02040502050405020303"/>
    <w:charset w:val="00"/>
    <w:family w:val="roman"/>
    <w:pitch w:val="variable"/>
    <w:sig w:usb0="00000287" w:usb1="00000000" w:usb2="00000000" w:usb3="00000000" w:csb0="0000009F" w:csb1="00000000"/>
    <w:embedRegular r:id="rId7" w:fontKey="{69D3EFA3-873A-3C40-A9E7-B91C396FDDD6}"/>
    <w:embedItalic r:id="rId8" w:fontKey="{11212480-F49E-3646-A33B-37DFE7439579}"/>
  </w:font>
  <w:font w:name="Arial">
    <w:panose1 w:val="020B0604020202020204"/>
    <w:charset w:val="00"/>
    <w:family w:val="swiss"/>
    <w:pitch w:val="variable"/>
    <w:sig w:usb0="E0002EFF" w:usb1="C000785B" w:usb2="00000009" w:usb3="00000000" w:csb0="000001FF" w:csb1="00000000"/>
    <w:embedRegular r:id="rId9" w:fontKey="{727BF0C3-3136-C146-8996-FF1BE8F7CAEF}"/>
    <w:embedBold r:id="rId10" w:fontKey="{3AC09873-B1F9-0140-900E-FDB906B4E2C7}"/>
    <w:embedItalic r:id="rId11" w:fontKey="{83430EFF-0A74-114A-8C06-4C5F33F9B87E}"/>
    <w:embedBoldItalic r:id="rId12" w:fontKey="{0336F040-ED95-C742-9B9B-1CA23E9BFF67}"/>
  </w:font>
  <w:font w:name="Wingdings">
    <w:panose1 w:val="05000000000000000000"/>
    <w:charset w:val="4D"/>
    <w:family w:val="decorative"/>
    <w:pitch w:val="variable"/>
    <w:sig w:usb0="00000003" w:usb1="00000000" w:usb2="00000000" w:usb3="00000000" w:csb0="80000001" w:csb1="00000000"/>
    <w:embedRegular r:id="rId13" w:fontKey="{6721B1E7-81B0-C847-8D45-48B80A989C8F}"/>
  </w:font>
  <w:font w:name="Calibri Light">
    <w:panose1 w:val="020F0302020204030204"/>
    <w:charset w:val="00"/>
    <w:family w:val="swiss"/>
    <w:pitch w:val="variable"/>
    <w:sig w:usb0="E4002EFF" w:usb1="C200247B" w:usb2="00000009" w:usb3="00000000" w:csb0="000001FF" w:csb1="00000000"/>
    <w:embedRegular r:id="rId14" w:fontKey="{423D1176-641E-1247-969E-36E6B94B20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3FD9" w14:textId="77777777" w:rsidR="0026562D" w:rsidRDefault="00000000">
    <w:pPr>
      <w:pBdr>
        <w:top w:val="single" w:sz="4" w:space="1" w:color="000000"/>
        <w:left w:val="nil"/>
        <w:bottom w:val="nil"/>
        <w:right w:val="nil"/>
        <w:between w:val="nil"/>
      </w:pBdr>
      <w:tabs>
        <w:tab w:val="center" w:pos="4536"/>
        <w:tab w:val="right" w:pos="9072"/>
      </w:tabs>
      <w:spacing w:after="0" w:line="240" w:lineRule="auto"/>
      <w:rPr>
        <w:color w:val="000000"/>
      </w:rPr>
    </w:pPr>
    <w:r>
      <w:rPr>
        <w:b/>
        <w:color w:val="404040"/>
        <w:highlight w:val="yellow"/>
      </w:rPr>
      <w:t>JJ.MM.AAAA</w:t>
    </w:r>
    <w:r>
      <w:rPr>
        <w:b/>
        <w:color w:val="404040"/>
      </w:rPr>
      <w:t xml:space="preserve"> </w:t>
    </w:r>
    <w:r>
      <w:rPr>
        <w:b/>
        <w:color w:val="404040"/>
      </w:rPr>
      <w:tab/>
      <w:t xml:space="preserve">                  Le tutorat est gratuit. Toute reproduction ou vente est interdite. </w:t>
    </w:r>
    <w:r>
      <w:rPr>
        <w:b/>
        <w:color w:val="404040"/>
      </w:rPr>
      <w:tab/>
    </w:r>
    <w:r>
      <w:rPr>
        <w:b/>
        <w:color w:val="404040"/>
      </w:rPr>
      <w:tab/>
    </w:r>
    <w:r>
      <w:rPr>
        <w:color w:val="404040"/>
      </w:rPr>
      <w:t xml:space="preserve">Page </w:t>
    </w:r>
    <w:r>
      <w:rPr>
        <w:b/>
        <w:color w:val="404040"/>
      </w:rPr>
      <w:fldChar w:fldCharType="begin"/>
    </w:r>
    <w:r>
      <w:rPr>
        <w:b/>
        <w:color w:val="404040"/>
      </w:rPr>
      <w:instrText>PAGE</w:instrText>
    </w:r>
    <w:r>
      <w:rPr>
        <w:b/>
        <w:color w:val="404040"/>
      </w:rPr>
      <w:fldChar w:fldCharType="separate"/>
    </w:r>
    <w:r w:rsidR="00207F17">
      <w:rPr>
        <w:b/>
        <w:noProof/>
        <w:color w:val="404040"/>
      </w:rPr>
      <w:t>1</w:t>
    </w:r>
    <w:r>
      <w:rPr>
        <w:b/>
        <w:color w:val="404040"/>
      </w:rPr>
      <w:fldChar w:fldCharType="end"/>
    </w:r>
    <w:r>
      <w:rPr>
        <w:color w:val="404040"/>
      </w:rPr>
      <w:t xml:space="preserve"> sur </w:t>
    </w:r>
    <w:r>
      <w:rPr>
        <w:b/>
        <w:color w:val="404040"/>
      </w:rPr>
      <w:fldChar w:fldCharType="begin"/>
    </w:r>
    <w:r>
      <w:rPr>
        <w:b/>
        <w:color w:val="404040"/>
      </w:rPr>
      <w:instrText>NUMPAGES</w:instrText>
    </w:r>
    <w:r>
      <w:rPr>
        <w:b/>
        <w:color w:val="404040"/>
      </w:rPr>
      <w:fldChar w:fldCharType="separate"/>
    </w:r>
    <w:r w:rsidR="00207F17">
      <w:rPr>
        <w:b/>
        <w:noProof/>
        <w:color w:val="404040"/>
      </w:rPr>
      <w:t>2</w:t>
    </w:r>
    <w:r>
      <w:rPr>
        <w:b/>
        <w:color w:val="404040"/>
      </w:rPr>
      <w:fldChar w:fldCharType="end"/>
    </w:r>
  </w:p>
  <w:p w14:paraId="67312D4A" w14:textId="77777777" w:rsidR="0026562D" w:rsidRDefault="0026562D">
    <w:pPr>
      <w:pBdr>
        <w:top w:val="nil"/>
        <w:left w:val="nil"/>
        <w:bottom w:val="nil"/>
        <w:right w:val="nil"/>
        <w:between w:val="nil"/>
      </w:pBdr>
      <w:tabs>
        <w:tab w:val="center" w:pos="4536"/>
        <w:tab w:val="right" w:pos="9072"/>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0F151" w14:textId="77777777" w:rsidR="00D82C54" w:rsidRDefault="00D82C54">
      <w:pPr>
        <w:spacing w:after="0" w:line="240" w:lineRule="auto"/>
      </w:pPr>
      <w:r>
        <w:separator/>
      </w:r>
    </w:p>
  </w:footnote>
  <w:footnote w:type="continuationSeparator" w:id="0">
    <w:p w14:paraId="05B2FF05" w14:textId="77777777" w:rsidR="00D82C54" w:rsidRDefault="00D82C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62D"/>
    <w:rsid w:val="00074717"/>
    <w:rsid w:val="0016131F"/>
    <w:rsid w:val="001A2034"/>
    <w:rsid w:val="00202E5C"/>
    <w:rsid w:val="00207F17"/>
    <w:rsid w:val="0026562D"/>
    <w:rsid w:val="004530C1"/>
    <w:rsid w:val="00472AFD"/>
    <w:rsid w:val="004E555B"/>
    <w:rsid w:val="006B1687"/>
    <w:rsid w:val="00707C9E"/>
    <w:rsid w:val="008967BC"/>
    <w:rsid w:val="00917CFE"/>
    <w:rsid w:val="00923BF3"/>
    <w:rsid w:val="00943739"/>
    <w:rsid w:val="00A118D5"/>
    <w:rsid w:val="00A609EB"/>
    <w:rsid w:val="00B02478"/>
    <w:rsid w:val="00C43209"/>
    <w:rsid w:val="00C71CD6"/>
    <w:rsid w:val="00CB647F"/>
    <w:rsid w:val="00D82C54"/>
    <w:rsid w:val="00EF1D6D"/>
    <w:rsid w:val="00FD12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2596E982"/>
  <w15:docId w15:val="{185FB9E1-B4FC-E941-B069-8F2CFE3C0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customStyle="1" w:styleId="Grillemoyenne21">
    <w:name w:val="Grille moyenne 21"/>
    <w:aliases w:val="qcm"/>
    <w:uiPriority w:val="1"/>
    <w:qFormat/>
    <w:rsid w:val="009F37EE"/>
    <w:rPr>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customStyle="1" w:styleId="Listecouleur-Accent11">
    <w:name w:val="Liste couleur - Accent 11"/>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mHp/qHyrq1I4KtFISnX2eFZIWw==">CgMxLjA4AHIhMW1qaTN3ZDNVQ2x2VThQRF9Dcl8xQXQyd0lwdTNjNkVP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18</Pages>
  <Words>9329</Words>
  <Characters>51312</Characters>
  <Application>Microsoft Office Word</Application>
  <DocSecurity>0</DocSecurity>
  <Lines>427</Lines>
  <Paragraphs>121</Paragraphs>
  <ScaleCrop>false</ScaleCrop>
  <Company/>
  <LinksUpToDate>false</LinksUpToDate>
  <CharactersWithSpaces>60520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Tutorat Embryologie</cp:lastModifiedBy>
  <cp:revision>9</cp:revision>
  <dcterms:created xsi:type="dcterms:W3CDTF">2023-08-15T09:38:00Z</dcterms:created>
  <dcterms:modified xsi:type="dcterms:W3CDTF">2026-04-10T14:44:00Z</dcterms:modified>
</cp:coreProperties>
</file>