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E9E" w:rsidRPr="00641981" w:rsidRDefault="00187DF2" w:rsidP="003D055F">
      <w:pPr>
        <w:pStyle w:val="Titre"/>
        <w:jc w:val="center"/>
        <w:rPr>
          <w:sz w:val="56"/>
          <w:lang w:val="fr-FR"/>
        </w:rPr>
      </w:pPr>
      <w:r w:rsidRPr="00641981">
        <w:rPr>
          <w:sz w:val="56"/>
          <w:lang w:val="fr-FR"/>
        </w:rPr>
        <w:t>Sémiologie gynécologique</w:t>
      </w:r>
    </w:p>
    <w:tbl>
      <w:tblPr>
        <w:tblStyle w:val="Grilledutableau"/>
        <w:tblW w:w="0" w:type="auto"/>
        <w:tblBorders>
          <w:top w:val="single" w:sz="4" w:space="0" w:color="842F73" w:themeColor="text2" w:themeShade="BF"/>
          <w:left w:val="single" w:sz="4" w:space="0" w:color="842F73" w:themeColor="text2" w:themeShade="BF"/>
          <w:bottom w:val="single" w:sz="4" w:space="0" w:color="842F73" w:themeColor="text2" w:themeShade="BF"/>
          <w:right w:val="single" w:sz="4" w:space="0" w:color="842F73" w:themeColor="text2" w:themeShade="BF"/>
          <w:insideH w:val="single" w:sz="4" w:space="0" w:color="842F73" w:themeColor="text2" w:themeShade="BF"/>
          <w:insideV w:val="single" w:sz="4" w:space="0" w:color="842F73" w:themeColor="text2" w:themeShade="BF"/>
        </w:tblBorders>
        <w:shd w:val="clear" w:color="auto" w:fill="F1D7E0" w:themeFill="accent1" w:themeFillTint="33"/>
        <w:tblLook w:val="04A0"/>
      </w:tblPr>
      <w:tblGrid>
        <w:gridCol w:w="10288"/>
      </w:tblGrid>
      <w:tr w:rsidR="00205E9E" w:rsidTr="00205E9E">
        <w:tc>
          <w:tcPr>
            <w:tcW w:w="10288" w:type="dxa"/>
            <w:shd w:val="clear" w:color="auto" w:fill="F1D7E0" w:themeFill="accent1" w:themeFillTint="33"/>
          </w:tcPr>
          <w:p w:rsidR="00205E9E" w:rsidRPr="00205E9E" w:rsidRDefault="00205E9E" w:rsidP="00205E9E">
            <w:pPr>
              <w:pStyle w:val="Sansinterligne"/>
              <w:spacing w:before="120" w:after="120"/>
              <w:rPr>
                <w:rFonts w:ascii="Britannic Bold" w:hAnsi="Britannic Bold"/>
                <w:color w:val="842F73" w:themeColor="text2" w:themeShade="BF"/>
                <w:sz w:val="24"/>
                <w:lang w:val="fr-FR"/>
              </w:rPr>
            </w:pPr>
            <w:r w:rsidRPr="00205E9E">
              <w:rPr>
                <w:rFonts w:ascii="Britannic Bold" w:hAnsi="Britannic Bold"/>
                <w:color w:val="842F73" w:themeColor="text2" w:themeShade="BF"/>
                <w:sz w:val="24"/>
                <w:lang w:val="fr-FR"/>
              </w:rPr>
              <w:t>Partie I : l’examen gynécologique</w:t>
            </w:r>
          </w:p>
        </w:tc>
      </w:tr>
    </w:tbl>
    <w:p w:rsidR="00205E9E" w:rsidRDefault="00205E9E" w:rsidP="009219D3">
      <w:pPr>
        <w:pStyle w:val="Sansinterligne"/>
        <w:rPr>
          <w:lang w:val="fr-FR"/>
        </w:rPr>
      </w:pPr>
    </w:p>
    <w:p w:rsidR="00187DF2" w:rsidRPr="009219D3" w:rsidRDefault="00187DF2" w:rsidP="009219D3">
      <w:pPr>
        <w:pStyle w:val="Sansinterligne"/>
        <w:rPr>
          <w:lang w:val="fr-FR"/>
        </w:rPr>
      </w:pPr>
      <w:r w:rsidRPr="009219D3">
        <w:rPr>
          <w:lang w:val="fr-FR"/>
        </w:rPr>
        <w:t>S’adresse aux patients qui ont besoin d’un simple suivi ou aux patients qui présentent une pathologie, un trouble de fertilité, ou encore un trouble de sexualité. Il faut savoir inspirer confiance à la patiente pour qu’elle donne le vrai motif de consultation, qui peut lui paraître parfois honteux.</w:t>
      </w:r>
    </w:p>
    <w:p w:rsidR="009219D3" w:rsidRPr="009219D3" w:rsidRDefault="00187DF2" w:rsidP="009219D3">
      <w:pPr>
        <w:pStyle w:val="Titre1"/>
        <w:spacing w:before="120" w:after="120"/>
        <w:ind w:left="0"/>
        <w:rPr>
          <w:u w:val="single"/>
          <w:lang w:val="fr-FR"/>
        </w:rPr>
      </w:pPr>
      <w:r w:rsidRPr="009219D3">
        <w:rPr>
          <w:u w:val="single"/>
          <w:lang w:val="fr-FR"/>
        </w:rPr>
        <w:t>I / Interrogatoire</w:t>
      </w:r>
    </w:p>
    <w:p w:rsidR="009219D3" w:rsidRPr="00E3236C" w:rsidRDefault="009219D3" w:rsidP="003B52D3">
      <w:pPr>
        <w:pStyle w:val="Titre2"/>
        <w:numPr>
          <w:ilvl w:val="0"/>
          <w:numId w:val="2"/>
        </w:numPr>
        <w:spacing w:before="0" w:after="120"/>
        <w:rPr>
          <w:b/>
          <w:sz w:val="24"/>
          <w:lang w:val="fr-FR"/>
        </w:rPr>
      </w:pPr>
      <w:r w:rsidRPr="00E3236C">
        <w:rPr>
          <w:b/>
          <w:sz w:val="24"/>
          <w:lang w:val="fr-FR"/>
        </w:rPr>
        <w:t>Le motif de consultation</w:t>
      </w:r>
    </w:p>
    <w:p w:rsidR="009219D3" w:rsidRPr="009219D3" w:rsidRDefault="009219D3" w:rsidP="003B52D3">
      <w:pPr>
        <w:pStyle w:val="Sansinterligne"/>
        <w:numPr>
          <w:ilvl w:val="0"/>
          <w:numId w:val="1"/>
        </w:numPr>
        <w:rPr>
          <w:lang w:val="fr-FR"/>
        </w:rPr>
      </w:pPr>
      <w:r w:rsidRPr="009219D3">
        <w:rPr>
          <w:lang w:val="fr-FR"/>
        </w:rPr>
        <w:t xml:space="preserve">Parfois évident </w:t>
      </w:r>
    </w:p>
    <w:p w:rsidR="009219D3" w:rsidRPr="009219D3" w:rsidRDefault="009219D3" w:rsidP="003B52D3">
      <w:pPr>
        <w:pStyle w:val="Sansinterligne"/>
        <w:numPr>
          <w:ilvl w:val="0"/>
          <w:numId w:val="1"/>
        </w:numPr>
        <w:rPr>
          <w:lang w:val="fr-FR"/>
        </w:rPr>
      </w:pPr>
      <w:r w:rsidRPr="009219D3">
        <w:rPr>
          <w:lang w:val="fr-FR"/>
        </w:rPr>
        <w:t xml:space="preserve">Parfois confus </w:t>
      </w:r>
    </w:p>
    <w:p w:rsidR="009219D3" w:rsidRPr="009219D3" w:rsidRDefault="009219D3" w:rsidP="003B52D3">
      <w:pPr>
        <w:pStyle w:val="Sansinterligne"/>
        <w:numPr>
          <w:ilvl w:val="0"/>
          <w:numId w:val="1"/>
        </w:numPr>
        <w:rPr>
          <w:lang w:val="fr-FR"/>
        </w:rPr>
      </w:pPr>
      <w:r w:rsidRPr="009219D3">
        <w:rPr>
          <w:lang w:val="fr-FR"/>
        </w:rPr>
        <w:t>Parfois caché ou intriqué</w:t>
      </w:r>
    </w:p>
    <w:p w:rsidR="009219D3" w:rsidRPr="009219D3" w:rsidRDefault="009219D3" w:rsidP="00514E38">
      <w:pPr>
        <w:pStyle w:val="Sansinterligne"/>
        <w:rPr>
          <w:lang w:val="fr-FR"/>
        </w:rPr>
      </w:pPr>
    </w:p>
    <w:p w:rsidR="009219D3" w:rsidRPr="00E3236C" w:rsidRDefault="00AC3330" w:rsidP="003B52D3">
      <w:pPr>
        <w:pStyle w:val="Titre2"/>
        <w:numPr>
          <w:ilvl w:val="0"/>
          <w:numId w:val="2"/>
        </w:numPr>
        <w:spacing w:before="0" w:after="120"/>
        <w:rPr>
          <w:b/>
          <w:sz w:val="24"/>
          <w:lang w:val="fr-FR"/>
        </w:rPr>
      </w:pPr>
      <w:proofErr w:type="spellStart"/>
      <w:r w:rsidRPr="00E3236C">
        <w:rPr>
          <w:b/>
          <w:sz w:val="24"/>
          <w:lang w:val="fr-FR"/>
        </w:rPr>
        <w:t>Atcd</w:t>
      </w:r>
      <w:proofErr w:type="spellEnd"/>
    </w:p>
    <w:p w:rsidR="00C4700C" w:rsidRDefault="009219D3" w:rsidP="003B52D3">
      <w:pPr>
        <w:pStyle w:val="Sansinterligne"/>
        <w:numPr>
          <w:ilvl w:val="0"/>
          <w:numId w:val="1"/>
        </w:numPr>
        <w:jc w:val="both"/>
        <w:rPr>
          <w:lang w:val="fr-FR"/>
        </w:rPr>
      </w:pPr>
      <w:r w:rsidRPr="009219D3">
        <w:rPr>
          <w:lang w:val="fr-FR"/>
        </w:rPr>
        <w:t xml:space="preserve">Les </w:t>
      </w:r>
      <w:r w:rsidRPr="00EA148E">
        <w:rPr>
          <w:b/>
          <w:lang w:val="fr-FR"/>
        </w:rPr>
        <w:t>ATCD personnels</w:t>
      </w:r>
      <w:r w:rsidRPr="009219D3">
        <w:rPr>
          <w:lang w:val="fr-FR"/>
        </w:rPr>
        <w:t> : systématique mais orientée selon le motif de consultation (</w:t>
      </w:r>
      <w:r w:rsidRPr="009219D3">
        <w:rPr>
          <w:i/>
          <w:lang w:val="fr-FR"/>
        </w:rPr>
        <w:t>KC, CI à certaines contraceptions, stérilité</w:t>
      </w:r>
      <w:r w:rsidRPr="009219D3">
        <w:rPr>
          <w:lang w:val="fr-FR"/>
        </w:rPr>
        <w:t>…)</w:t>
      </w:r>
      <w:r w:rsidR="00C4700C">
        <w:rPr>
          <w:lang w:val="fr-FR"/>
        </w:rPr>
        <w:t xml:space="preserve">. Histoire des règles (âge de début, durée du cycle, dysménorrhée, âge ménopause). </w:t>
      </w:r>
    </w:p>
    <w:p w:rsidR="009219D3" w:rsidRDefault="00C4700C" w:rsidP="00514E38">
      <w:pPr>
        <w:pStyle w:val="Sansinterligne"/>
        <w:ind w:left="360"/>
        <w:jc w:val="both"/>
        <w:rPr>
          <w:i/>
          <w:lang w:val="fr-FR"/>
        </w:rPr>
      </w:pPr>
      <w:r w:rsidRPr="00C4700C">
        <w:rPr>
          <w:i/>
          <w:lang w:val="fr-FR"/>
        </w:rPr>
        <w:t>Attention, décroissance faible de la stérilité jusqu’à 35 ans, puis cassure franche de la courbe et grosse diminution de la fertilité à partir de 37 ans.</w:t>
      </w:r>
    </w:p>
    <w:p w:rsidR="00514E38" w:rsidRDefault="00C4700C" w:rsidP="003B52D3">
      <w:pPr>
        <w:pStyle w:val="Sansinterligne"/>
        <w:numPr>
          <w:ilvl w:val="0"/>
          <w:numId w:val="1"/>
        </w:numPr>
        <w:jc w:val="both"/>
        <w:rPr>
          <w:lang w:val="fr-FR"/>
        </w:rPr>
      </w:pPr>
      <w:r>
        <w:rPr>
          <w:lang w:val="fr-FR"/>
        </w:rPr>
        <w:t xml:space="preserve">Les </w:t>
      </w:r>
      <w:r w:rsidRPr="00C4700C">
        <w:rPr>
          <w:b/>
          <w:lang w:val="fr-FR"/>
        </w:rPr>
        <w:t>ATCD obstétricaux</w:t>
      </w:r>
      <w:r>
        <w:rPr>
          <w:lang w:val="fr-FR"/>
        </w:rPr>
        <w:t xml:space="preserve"> : (selon un ordre chronologique) : date de naissance, sexe des enfants, terme, pds de naissance, déclenchement ou complications éventuels, IVG, GEU… </w:t>
      </w:r>
    </w:p>
    <w:p w:rsidR="00C4700C" w:rsidRPr="00C4700C" w:rsidRDefault="00C4700C" w:rsidP="00514E38">
      <w:pPr>
        <w:pStyle w:val="Sansinterligne"/>
        <w:ind w:left="360"/>
        <w:jc w:val="both"/>
        <w:rPr>
          <w:lang w:val="fr-FR"/>
        </w:rPr>
      </w:pPr>
      <w:r>
        <w:rPr>
          <w:lang w:val="fr-FR"/>
        </w:rPr>
        <w:t xml:space="preserve">On note la </w:t>
      </w:r>
      <w:proofErr w:type="spellStart"/>
      <w:r w:rsidRPr="00C4700C">
        <w:rPr>
          <w:b/>
          <w:i/>
          <w:lang w:val="fr-FR"/>
        </w:rPr>
        <w:t>gestité</w:t>
      </w:r>
      <w:proofErr w:type="spellEnd"/>
      <w:r>
        <w:rPr>
          <w:lang w:val="fr-FR"/>
        </w:rPr>
        <w:t xml:space="preserve"> (nombre de grossesses) et la </w:t>
      </w:r>
      <w:r w:rsidRPr="00C4700C">
        <w:rPr>
          <w:b/>
          <w:i/>
          <w:lang w:val="fr-FR"/>
        </w:rPr>
        <w:t>parité</w:t>
      </w:r>
      <w:r>
        <w:rPr>
          <w:lang w:val="fr-FR"/>
        </w:rPr>
        <w:t xml:space="preserve"> (nombre de naissances au-delà de 22 SA ou pds</w:t>
      </w:r>
      <w:r w:rsidRPr="00C4700C">
        <w:rPr>
          <w:lang w:val="fr-FR"/>
        </w:rPr>
        <w:t>&gt;500g)</w:t>
      </w:r>
      <w:r>
        <w:rPr>
          <w:lang w:val="fr-FR"/>
        </w:rPr>
        <w:t>=</w:t>
      </w:r>
      <w:r w:rsidRPr="00C4700C">
        <w:rPr>
          <w:lang w:val="fr-FR"/>
        </w:rPr>
        <w:t xml:space="preserve"> </w:t>
      </w:r>
      <w:r w:rsidRPr="00C4700C">
        <w:rPr>
          <w:b/>
          <w:bdr w:val="single" w:sz="4" w:space="0" w:color="auto"/>
          <w:lang w:val="fr-FR"/>
        </w:rPr>
        <w:t xml:space="preserve"> </w:t>
      </w:r>
      <w:proofErr w:type="spellStart"/>
      <w:r w:rsidRPr="00C4700C">
        <w:rPr>
          <w:b/>
          <w:bdr w:val="single" w:sz="4" w:space="0" w:color="auto"/>
          <w:lang w:val="fr-FR"/>
        </w:rPr>
        <w:t>GxPx</w:t>
      </w:r>
      <w:proofErr w:type="spellEnd"/>
    </w:p>
    <w:p w:rsidR="00C4700C" w:rsidRDefault="00C4700C" w:rsidP="003B52D3">
      <w:pPr>
        <w:pStyle w:val="Sansinterligne"/>
        <w:numPr>
          <w:ilvl w:val="0"/>
          <w:numId w:val="1"/>
        </w:numPr>
        <w:jc w:val="both"/>
        <w:rPr>
          <w:lang w:val="fr-FR"/>
        </w:rPr>
      </w:pPr>
      <w:r w:rsidRPr="00AC3330">
        <w:rPr>
          <w:lang w:val="fr-FR"/>
        </w:rPr>
        <w:t xml:space="preserve">Les </w:t>
      </w:r>
      <w:r w:rsidRPr="00C4700C">
        <w:rPr>
          <w:b/>
          <w:lang w:val="fr-FR"/>
        </w:rPr>
        <w:t>ATCD médicaux</w:t>
      </w:r>
      <w:r>
        <w:rPr>
          <w:b/>
          <w:lang w:val="fr-FR"/>
        </w:rPr>
        <w:t xml:space="preserve"> : </w:t>
      </w:r>
      <w:r>
        <w:rPr>
          <w:lang w:val="fr-FR"/>
        </w:rPr>
        <w:t xml:space="preserve">maladies de grands appareils, et ++ attention sur les maladies infectieuses (rubéole, </w:t>
      </w:r>
      <w:proofErr w:type="spellStart"/>
      <w:r>
        <w:rPr>
          <w:lang w:val="fr-FR"/>
        </w:rPr>
        <w:t>toxo</w:t>
      </w:r>
      <w:proofErr w:type="spellEnd"/>
      <w:r>
        <w:rPr>
          <w:lang w:val="fr-FR"/>
        </w:rPr>
        <w:t>, HIV, VHC, salpingites…)</w:t>
      </w:r>
    </w:p>
    <w:p w:rsidR="00AC3330" w:rsidRPr="00C4700C" w:rsidRDefault="00AC3330" w:rsidP="003B52D3">
      <w:pPr>
        <w:pStyle w:val="Sansinterligne"/>
        <w:numPr>
          <w:ilvl w:val="0"/>
          <w:numId w:val="1"/>
        </w:numPr>
        <w:jc w:val="both"/>
        <w:rPr>
          <w:lang w:val="fr-FR"/>
        </w:rPr>
      </w:pPr>
      <w:r w:rsidRPr="00AC3330">
        <w:rPr>
          <w:lang w:val="fr-FR"/>
        </w:rPr>
        <w:t>Les</w:t>
      </w:r>
      <w:r>
        <w:rPr>
          <w:b/>
          <w:lang w:val="fr-FR"/>
        </w:rPr>
        <w:t xml:space="preserve"> ATCD chirurgicaux</w:t>
      </w:r>
      <w:r>
        <w:rPr>
          <w:lang w:val="fr-FR"/>
        </w:rPr>
        <w:t xml:space="preserve"> : surtout concernant l’abdomen et le périnée ; essayer d’avoir le CR opératoire. </w:t>
      </w:r>
    </w:p>
    <w:p w:rsidR="009219D3" w:rsidRDefault="009219D3" w:rsidP="003B52D3">
      <w:pPr>
        <w:pStyle w:val="Sansinterligne"/>
        <w:numPr>
          <w:ilvl w:val="0"/>
          <w:numId w:val="1"/>
        </w:numPr>
        <w:jc w:val="both"/>
        <w:rPr>
          <w:lang w:val="fr-FR"/>
        </w:rPr>
      </w:pPr>
      <w:r w:rsidRPr="009219D3">
        <w:rPr>
          <w:lang w:val="fr-FR"/>
        </w:rPr>
        <w:t xml:space="preserve">Les </w:t>
      </w:r>
      <w:r w:rsidRPr="00EA148E">
        <w:rPr>
          <w:b/>
          <w:lang w:val="fr-FR"/>
        </w:rPr>
        <w:t>ATCD familiaux</w:t>
      </w:r>
      <w:r w:rsidRPr="009219D3">
        <w:rPr>
          <w:lang w:val="fr-FR"/>
        </w:rPr>
        <w:t> :</w:t>
      </w:r>
      <w:r w:rsidR="00EA148E">
        <w:rPr>
          <w:lang w:val="fr-FR"/>
        </w:rPr>
        <w:t xml:space="preserve"> diabète, HTA, hypercholestérolémie, maladies </w:t>
      </w:r>
      <w:proofErr w:type="spellStart"/>
      <w:r w:rsidR="00EA148E">
        <w:rPr>
          <w:lang w:val="fr-FR"/>
        </w:rPr>
        <w:t>cardiovascu</w:t>
      </w:r>
      <w:proofErr w:type="spellEnd"/>
      <w:r w:rsidR="00EA148E">
        <w:rPr>
          <w:lang w:val="fr-FR"/>
        </w:rPr>
        <w:t>, accidents thromboemboliques, syndromes malformatifs, KC du sein et toute autre pathologie tumorale.</w:t>
      </w:r>
    </w:p>
    <w:p w:rsidR="00261A2F" w:rsidRDefault="00261A2F" w:rsidP="003B52D3">
      <w:pPr>
        <w:pStyle w:val="Sansinterligne"/>
        <w:numPr>
          <w:ilvl w:val="0"/>
          <w:numId w:val="1"/>
        </w:numPr>
        <w:jc w:val="both"/>
        <w:rPr>
          <w:lang w:val="fr-FR"/>
        </w:rPr>
      </w:pPr>
      <w:r>
        <w:rPr>
          <w:lang w:val="fr-FR"/>
        </w:rPr>
        <w:t xml:space="preserve">Le </w:t>
      </w:r>
      <w:r w:rsidRPr="00261A2F">
        <w:rPr>
          <w:b/>
          <w:lang w:val="fr-FR"/>
        </w:rPr>
        <w:t>conjoint</w:t>
      </w:r>
      <w:r>
        <w:rPr>
          <w:lang w:val="fr-FR"/>
        </w:rPr>
        <w:t> : nombre de partenaires, changement de conjoint, pathologie du ou des conjoints.</w:t>
      </w:r>
    </w:p>
    <w:p w:rsidR="00AC3330" w:rsidRDefault="00AC3330" w:rsidP="00514E38">
      <w:pPr>
        <w:pStyle w:val="Sansinterligne"/>
        <w:rPr>
          <w:lang w:val="fr-FR"/>
        </w:rPr>
      </w:pPr>
    </w:p>
    <w:p w:rsidR="00AC3330" w:rsidRPr="00E3236C" w:rsidRDefault="00AC3330" w:rsidP="003B52D3">
      <w:pPr>
        <w:pStyle w:val="Titre2"/>
        <w:numPr>
          <w:ilvl w:val="0"/>
          <w:numId w:val="2"/>
        </w:numPr>
        <w:spacing w:before="0" w:after="120"/>
        <w:rPr>
          <w:b/>
          <w:sz w:val="24"/>
          <w:lang w:val="fr-FR"/>
        </w:rPr>
      </w:pPr>
      <w:r w:rsidRPr="00E3236C">
        <w:rPr>
          <w:b/>
          <w:sz w:val="24"/>
          <w:lang w:val="fr-FR"/>
        </w:rPr>
        <w:t>Traitements et contraceptions</w:t>
      </w:r>
    </w:p>
    <w:p w:rsidR="00AC3330" w:rsidRDefault="00AC3330" w:rsidP="003B52D3">
      <w:pPr>
        <w:pStyle w:val="Sansinterligne"/>
        <w:numPr>
          <w:ilvl w:val="0"/>
          <w:numId w:val="1"/>
        </w:numPr>
        <w:jc w:val="both"/>
        <w:rPr>
          <w:lang w:val="fr-FR"/>
        </w:rPr>
      </w:pPr>
      <w:r w:rsidRPr="00AC3330">
        <w:rPr>
          <w:b/>
          <w:lang w:val="fr-FR"/>
        </w:rPr>
        <w:t>Pilule</w:t>
      </w:r>
      <w:r w:rsidRPr="00AC3330">
        <w:rPr>
          <w:lang w:val="fr-FR"/>
        </w:rPr>
        <w:t xml:space="preserve"> (type, durée de prise, effets secondaires), </w:t>
      </w:r>
      <w:r w:rsidRPr="00AC3330">
        <w:rPr>
          <w:b/>
          <w:lang w:val="fr-FR"/>
        </w:rPr>
        <w:t>stérilet</w:t>
      </w:r>
      <w:r w:rsidRPr="00AC3330">
        <w:rPr>
          <w:lang w:val="fr-FR"/>
        </w:rPr>
        <w:t xml:space="preserve"> (type, date de pose), moyens </w:t>
      </w:r>
      <w:r w:rsidRPr="00AC3330">
        <w:rPr>
          <w:b/>
          <w:lang w:val="fr-FR"/>
        </w:rPr>
        <w:t>mécaniques</w:t>
      </w:r>
      <w:r w:rsidRPr="00AC3330">
        <w:rPr>
          <w:lang w:val="fr-FR"/>
        </w:rPr>
        <w:t xml:space="preserve"> (préservatif, diaphragme, ligature), autres ou </w:t>
      </w:r>
      <w:r w:rsidRPr="00AC3330">
        <w:rPr>
          <w:b/>
          <w:lang w:val="fr-FR"/>
        </w:rPr>
        <w:t>absence</w:t>
      </w:r>
      <w:r w:rsidRPr="00AC3330">
        <w:rPr>
          <w:lang w:val="fr-FR"/>
        </w:rPr>
        <w:t xml:space="preserve"> de moyens de contraception </w:t>
      </w:r>
      <w:r w:rsidRPr="00AC3330">
        <w:rPr>
          <w:i/>
          <w:lang w:val="fr-FR"/>
        </w:rPr>
        <w:t>(ou moyen de « contraception » qui ne marchent pas, de type « retrait »</w:t>
      </w:r>
      <w:r>
        <w:rPr>
          <w:lang w:val="fr-FR"/>
        </w:rPr>
        <w:t>).</w:t>
      </w:r>
    </w:p>
    <w:p w:rsidR="00514E38" w:rsidRDefault="00AC3330" w:rsidP="003B52D3">
      <w:pPr>
        <w:pStyle w:val="Sansinterligne"/>
        <w:numPr>
          <w:ilvl w:val="0"/>
          <w:numId w:val="1"/>
        </w:numPr>
        <w:jc w:val="both"/>
        <w:rPr>
          <w:lang w:val="fr-FR"/>
        </w:rPr>
      </w:pPr>
      <w:r>
        <w:rPr>
          <w:b/>
          <w:lang w:val="fr-FR"/>
        </w:rPr>
        <w:t>Prise de médicaments </w:t>
      </w:r>
      <w:r>
        <w:rPr>
          <w:lang w:val="fr-FR"/>
        </w:rPr>
        <w:t xml:space="preserve">: </w:t>
      </w:r>
      <w:r w:rsidR="00514E38">
        <w:rPr>
          <w:lang w:val="fr-FR"/>
        </w:rPr>
        <w:t>tranquillisants, neuroleptiques, antalgiques au long cours.</w:t>
      </w:r>
    </w:p>
    <w:p w:rsidR="00514E38" w:rsidRDefault="00514E38" w:rsidP="00514E38">
      <w:pPr>
        <w:pStyle w:val="Sansinterligne"/>
        <w:rPr>
          <w:lang w:val="fr-FR"/>
        </w:rPr>
      </w:pPr>
    </w:p>
    <w:p w:rsidR="00514E38" w:rsidRPr="00E3236C" w:rsidRDefault="00514E38" w:rsidP="003B52D3">
      <w:pPr>
        <w:pStyle w:val="Titre2"/>
        <w:numPr>
          <w:ilvl w:val="0"/>
          <w:numId w:val="2"/>
        </w:numPr>
        <w:spacing w:before="0" w:after="120"/>
        <w:rPr>
          <w:b/>
          <w:sz w:val="24"/>
          <w:lang w:val="fr-FR"/>
        </w:rPr>
      </w:pPr>
      <w:r w:rsidRPr="00E3236C">
        <w:rPr>
          <w:b/>
          <w:sz w:val="24"/>
          <w:lang w:val="fr-FR"/>
        </w:rPr>
        <w:t>Signes fonctionnels</w:t>
      </w:r>
    </w:p>
    <w:p w:rsidR="00514E38" w:rsidRDefault="00261A2F" w:rsidP="003B52D3">
      <w:pPr>
        <w:pStyle w:val="Sansinterligne"/>
        <w:numPr>
          <w:ilvl w:val="0"/>
          <w:numId w:val="1"/>
        </w:numPr>
        <w:jc w:val="both"/>
        <w:rPr>
          <w:lang w:val="fr-FR"/>
        </w:rPr>
      </w:pPr>
      <w:r w:rsidRPr="000D24D1">
        <w:rPr>
          <w:b/>
          <w:color w:val="D787A3" w:themeColor="accent1" w:themeTint="99"/>
          <w:lang w:val="fr-FR"/>
        </w:rPr>
        <w:t>Saignement anormal</w:t>
      </w:r>
      <w:r>
        <w:rPr>
          <w:lang w:val="fr-FR"/>
        </w:rPr>
        <w:t xml:space="preserve"> : </w:t>
      </w:r>
      <w:r w:rsidRPr="00261A2F">
        <w:rPr>
          <w:b/>
          <w:color w:val="D787A3" w:themeColor="accent1" w:themeTint="99"/>
          <w:lang w:val="fr-FR"/>
        </w:rPr>
        <w:t>métrorragies</w:t>
      </w:r>
      <w:r>
        <w:rPr>
          <w:lang w:val="fr-FR"/>
        </w:rPr>
        <w:t xml:space="preserve"> (=hyperpolyménorrhée = saignements entre les règles) ou </w:t>
      </w:r>
      <w:r w:rsidRPr="00261A2F">
        <w:rPr>
          <w:b/>
          <w:color w:val="D787A3" w:themeColor="accent1" w:themeTint="99"/>
          <w:lang w:val="fr-FR"/>
        </w:rPr>
        <w:t>ménorragies</w:t>
      </w:r>
      <w:r>
        <w:rPr>
          <w:lang w:val="fr-FR"/>
        </w:rPr>
        <w:t xml:space="preserve"> (règles trop abondantes)</w:t>
      </w:r>
    </w:p>
    <w:p w:rsidR="00261A2F" w:rsidRDefault="00261A2F" w:rsidP="003B52D3">
      <w:pPr>
        <w:pStyle w:val="Sansinterligne"/>
        <w:numPr>
          <w:ilvl w:val="0"/>
          <w:numId w:val="1"/>
        </w:numPr>
        <w:jc w:val="both"/>
        <w:rPr>
          <w:lang w:val="fr-FR"/>
        </w:rPr>
      </w:pPr>
      <w:r w:rsidRPr="00261A2F">
        <w:rPr>
          <w:b/>
          <w:color w:val="D787A3" w:themeColor="accent1" w:themeTint="99"/>
          <w:lang w:val="fr-FR"/>
        </w:rPr>
        <w:t>Aménorrhée</w:t>
      </w:r>
      <w:r>
        <w:rPr>
          <w:b/>
          <w:lang w:val="fr-FR"/>
        </w:rPr>
        <w:t> </w:t>
      </w:r>
      <w:r w:rsidRPr="00261A2F">
        <w:rPr>
          <w:lang w:val="fr-FR"/>
        </w:rPr>
        <w:t>:</w:t>
      </w:r>
      <w:r>
        <w:rPr>
          <w:lang w:val="fr-FR"/>
        </w:rPr>
        <w:t xml:space="preserve"> </w:t>
      </w:r>
      <w:r w:rsidRPr="00261A2F">
        <w:rPr>
          <w:u w:val="single"/>
          <w:lang w:val="fr-FR"/>
        </w:rPr>
        <w:t>primaire</w:t>
      </w:r>
      <w:r>
        <w:rPr>
          <w:lang w:val="fr-FR"/>
        </w:rPr>
        <w:t xml:space="preserve"> (la femme n’a jamais eu ses règles) ou </w:t>
      </w:r>
      <w:r w:rsidRPr="00261A2F">
        <w:rPr>
          <w:u w:val="single"/>
          <w:lang w:val="fr-FR"/>
        </w:rPr>
        <w:t>secondaire</w:t>
      </w:r>
      <w:r>
        <w:rPr>
          <w:lang w:val="fr-FR"/>
        </w:rPr>
        <w:t xml:space="preserve"> (la femme a eu ses règles mais ne les a plus).</w:t>
      </w:r>
    </w:p>
    <w:p w:rsidR="00261A2F" w:rsidRDefault="00261A2F" w:rsidP="003B52D3">
      <w:pPr>
        <w:pStyle w:val="Sansinterligne"/>
        <w:numPr>
          <w:ilvl w:val="0"/>
          <w:numId w:val="1"/>
        </w:numPr>
        <w:jc w:val="both"/>
        <w:rPr>
          <w:lang w:val="fr-FR"/>
        </w:rPr>
      </w:pPr>
      <w:r>
        <w:rPr>
          <w:b/>
          <w:color w:val="D787A3" w:themeColor="accent1" w:themeTint="99"/>
          <w:lang w:val="fr-FR"/>
        </w:rPr>
        <w:t xml:space="preserve">Hypoménorrhée </w:t>
      </w:r>
      <w:r>
        <w:rPr>
          <w:lang w:val="fr-FR"/>
        </w:rPr>
        <w:t>(règles &lt; 3 jours) o</w:t>
      </w:r>
      <w:r w:rsidRPr="00261A2F">
        <w:rPr>
          <w:lang w:val="fr-FR"/>
        </w:rPr>
        <w:t xml:space="preserve">u </w:t>
      </w:r>
      <w:r>
        <w:rPr>
          <w:b/>
          <w:color w:val="D787A3" w:themeColor="accent1" w:themeTint="99"/>
          <w:lang w:val="fr-FR"/>
        </w:rPr>
        <w:t xml:space="preserve">oligoménorrhée </w:t>
      </w:r>
      <w:r>
        <w:rPr>
          <w:lang w:val="fr-FR"/>
        </w:rPr>
        <w:t>(règles peu abondantes)</w:t>
      </w:r>
    </w:p>
    <w:p w:rsidR="00261A2F" w:rsidRPr="00261A2F" w:rsidRDefault="00261A2F" w:rsidP="003B52D3">
      <w:pPr>
        <w:pStyle w:val="Sansinterligne"/>
        <w:numPr>
          <w:ilvl w:val="0"/>
          <w:numId w:val="1"/>
        </w:numPr>
        <w:jc w:val="both"/>
        <w:rPr>
          <w:lang w:val="fr-FR"/>
        </w:rPr>
      </w:pPr>
      <w:r>
        <w:rPr>
          <w:b/>
          <w:color w:val="D787A3" w:themeColor="accent1" w:themeTint="99"/>
          <w:lang w:val="fr-FR"/>
        </w:rPr>
        <w:t xml:space="preserve">Hyperménorrhée </w:t>
      </w:r>
      <w:r w:rsidRPr="00261A2F">
        <w:rPr>
          <w:lang w:val="fr-FR"/>
        </w:rPr>
        <w:t>(règles &gt; 8 jours) ou</w:t>
      </w:r>
      <w:r>
        <w:rPr>
          <w:b/>
          <w:color w:val="D787A3" w:themeColor="accent1" w:themeTint="99"/>
          <w:lang w:val="fr-FR"/>
        </w:rPr>
        <w:t xml:space="preserve"> polyménorrhée </w:t>
      </w:r>
      <w:r w:rsidRPr="00261A2F">
        <w:rPr>
          <w:lang w:val="fr-FR"/>
        </w:rPr>
        <w:t>(règles trop abondantes)</w:t>
      </w:r>
    </w:p>
    <w:p w:rsidR="00261A2F" w:rsidRDefault="00261A2F" w:rsidP="003B52D3">
      <w:pPr>
        <w:pStyle w:val="Sansinterligne"/>
        <w:numPr>
          <w:ilvl w:val="0"/>
          <w:numId w:val="1"/>
        </w:numPr>
        <w:jc w:val="both"/>
        <w:rPr>
          <w:lang w:val="fr-FR"/>
        </w:rPr>
      </w:pPr>
      <w:r>
        <w:rPr>
          <w:b/>
          <w:color w:val="D787A3" w:themeColor="accent1" w:themeTint="99"/>
          <w:lang w:val="fr-FR"/>
        </w:rPr>
        <w:t xml:space="preserve">Pollakiménorrhée </w:t>
      </w:r>
      <w:r w:rsidRPr="00261A2F">
        <w:rPr>
          <w:lang w:val="fr-FR"/>
        </w:rPr>
        <w:t>(cycles courts) ou</w:t>
      </w:r>
      <w:r>
        <w:rPr>
          <w:b/>
          <w:color w:val="D787A3" w:themeColor="accent1" w:themeTint="99"/>
          <w:lang w:val="fr-FR"/>
        </w:rPr>
        <w:t xml:space="preserve"> spanioménorrhée </w:t>
      </w:r>
      <w:r w:rsidRPr="00261A2F">
        <w:rPr>
          <w:lang w:val="fr-FR"/>
        </w:rPr>
        <w:t>(cycles longs)</w:t>
      </w:r>
    </w:p>
    <w:p w:rsidR="00261A2F" w:rsidRDefault="00261A2F" w:rsidP="003B52D3">
      <w:pPr>
        <w:pStyle w:val="Sansinterligne"/>
        <w:numPr>
          <w:ilvl w:val="0"/>
          <w:numId w:val="1"/>
        </w:numPr>
        <w:jc w:val="both"/>
        <w:rPr>
          <w:lang w:val="fr-FR"/>
        </w:rPr>
      </w:pPr>
      <w:r>
        <w:rPr>
          <w:b/>
          <w:color w:val="D787A3" w:themeColor="accent1" w:themeTint="99"/>
          <w:lang w:val="fr-FR"/>
        </w:rPr>
        <w:t>Leucorrhées </w:t>
      </w:r>
      <w:r>
        <w:rPr>
          <w:lang w:val="fr-FR"/>
        </w:rPr>
        <w:t>: distinguer les leucorrhées physiologiques des pathologiques grâce à l’odeur, couleur, gêne fonctionnelle (brûlures, prurit).</w:t>
      </w:r>
    </w:p>
    <w:p w:rsidR="00261A2F" w:rsidRDefault="00261A2F" w:rsidP="003B52D3">
      <w:pPr>
        <w:pStyle w:val="Sansinterligne"/>
        <w:numPr>
          <w:ilvl w:val="0"/>
          <w:numId w:val="1"/>
        </w:numPr>
        <w:jc w:val="both"/>
        <w:rPr>
          <w:lang w:val="fr-FR"/>
        </w:rPr>
      </w:pPr>
      <w:r w:rsidRPr="00261A2F">
        <w:rPr>
          <w:lang w:val="fr-FR"/>
        </w:rPr>
        <w:t>Les</w:t>
      </w:r>
      <w:r w:rsidRPr="00261A2F">
        <w:rPr>
          <w:b/>
          <w:lang w:val="fr-FR"/>
        </w:rPr>
        <w:t xml:space="preserve"> </w:t>
      </w:r>
      <w:r w:rsidRPr="0097173A">
        <w:rPr>
          <w:b/>
          <w:color w:val="D787A3" w:themeColor="accent1" w:themeTint="99"/>
          <w:lang w:val="fr-FR"/>
        </w:rPr>
        <w:t>douleurs</w:t>
      </w:r>
      <w:r>
        <w:rPr>
          <w:b/>
          <w:lang w:val="fr-FR"/>
        </w:rPr>
        <w:t xml:space="preserve"> </w:t>
      </w:r>
      <w:r w:rsidRPr="00261A2F">
        <w:rPr>
          <w:lang w:val="fr-FR"/>
        </w:rPr>
        <w:t>: date d’apparition, context</w:t>
      </w:r>
      <w:r>
        <w:rPr>
          <w:lang w:val="fr-FR"/>
        </w:rPr>
        <w:t>e</w:t>
      </w:r>
      <w:r w:rsidRPr="00261A2F">
        <w:rPr>
          <w:lang w:val="fr-FR"/>
        </w:rPr>
        <w:t xml:space="preserve"> d’</w:t>
      </w:r>
      <w:r w:rsidR="0097173A">
        <w:rPr>
          <w:lang w:val="fr-FR"/>
        </w:rPr>
        <w:t>apparition, rythme par rapport au cycle, type, siège, irradiation, intensité, signes d’accompagnement…</w:t>
      </w:r>
    </w:p>
    <w:p w:rsidR="0097173A" w:rsidRDefault="0097173A" w:rsidP="003B52D3">
      <w:pPr>
        <w:pStyle w:val="Sansinterligne"/>
        <w:numPr>
          <w:ilvl w:val="0"/>
          <w:numId w:val="1"/>
        </w:numPr>
        <w:jc w:val="both"/>
        <w:rPr>
          <w:lang w:val="fr-FR"/>
        </w:rPr>
      </w:pPr>
      <w:r>
        <w:rPr>
          <w:lang w:val="fr-FR"/>
        </w:rPr>
        <w:t xml:space="preserve">Les </w:t>
      </w:r>
      <w:r w:rsidRPr="0097173A">
        <w:rPr>
          <w:b/>
          <w:color w:val="D787A3" w:themeColor="accent1" w:themeTint="99"/>
          <w:lang w:val="fr-FR"/>
        </w:rPr>
        <w:t>troubles urinaires</w:t>
      </w:r>
      <w:r>
        <w:rPr>
          <w:lang w:val="fr-FR"/>
        </w:rPr>
        <w:t> : incontinence ++ (impériosité, miction par regorgement, à l’effort…)</w:t>
      </w:r>
    </w:p>
    <w:p w:rsidR="0097173A" w:rsidRDefault="0097173A" w:rsidP="003B52D3">
      <w:pPr>
        <w:pStyle w:val="Sansinterligne"/>
        <w:numPr>
          <w:ilvl w:val="0"/>
          <w:numId w:val="1"/>
        </w:numPr>
        <w:jc w:val="both"/>
        <w:rPr>
          <w:lang w:val="fr-FR"/>
        </w:rPr>
      </w:pPr>
      <w:r>
        <w:rPr>
          <w:lang w:val="fr-FR"/>
        </w:rPr>
        <w:t xml:space="preserve">Les </w:t>
      </w:r>
      <w:r w:rsidRPr="0097173A">
        <w:rPr>
          <w:b/>
          <w:color w:val="D787A3" w:themeColor="accent1" w:themeTint="99"/>
          <w:lang w:val="fr-FR"/>
        </w:rPr>
        <w:t>troubles rectaux</w:t>
      </w:r>
      <w:r>
        <w:rPr>
          <w:lang w:val="fr-FR"/>
        </w:rPr>
        <w:t> : constipation, prolapsus…</w:t>
      </w:r>
    </w:p>
    <w:p w:rsidR="0097173A" w:rsidRDefault="0097173A" w:rsidP="003B52D3">
      <w:pPr>
        <w:pStyle w:val="Sansinterligne"/>
        <w:numPr>
          <w:ilvl w:val="0"/>
          <w:numId w:val="1"/>
        </w:numPr>
        <w:jc w:val="both"/>
        <w:rPr>
          <w:lang w:val="fr-FR"/>
        </w:rPr>
      </w:pPr>
      <w:r>
        <w:rPr>
          <w:lang w:val="fr-FR"/>
        </w:rPr>
        <w:t xml:space="preserve">Les </w:t>
      </w:r>
      <w:r w:rsidRPr="0097173A">
        <w:rPr>
          <w:b/>
          <w:color w:val="D787A3" w:themeColor="accent1" w:themeTint="99"/>
          <w:lang w:val="fr-FR"/>
        </w:rPr>
        <w:t>troubles mammaires</w:t>
      </w:r>
      <w:r>
        <w:rPr>
          <w:lang w:val="fr-FR"/>
        </w:rPr>
        <w:t> : tension mammaire, écoulement…</w:t>
      </w:r>
    </w:p>
    <w:p w:rsidR="000D24D1" w:rsidRDefault="0097173A" w:rsidP="003B52D3">
      <w:pPr>
        <w:pStyle w:val="Sansinterligne"/>
        <w:numPr>
          <w:ilvl w:val="0"/>
          <w:numId w:val="1"/>
        </w:numPr>
        <w:jc w:val="both"/>
        <w:rPr>
          <w:lang w:val="fr-FR"/>
        </w:rPr>
      </w:pPr>
      <w:r>
        <w:rPr>
          <w:lang w:val="fr-FR"/>
        </w:rPr>
        <w:t xml:space="preserve">Les </w:t>
      </w:r>
      <w:r w:rsidRPr="0097173A">
        <w:rPr>
          <w:b/>
          <w:color w:val="D787A3" w:themeColor="accent1" w:themeTint="99"/>
          <w:lang w:val="fr-FR"/>
        </w:rPr>
        <w:t>troubles sexuels</w:t>
      </w:r>
      <w:r>
        <w:rPr>
          <w:lang w:val="fr-FR"/>
        </w:rPr>
        <w:t xml:space="preserve"> : libido, </w:t>
      </w:r>
      <w:r w:rsidRPr="0097173A">
        <w:rPr>
          <w:u w:val="single"/>
          <w:lang w:val="fr-FR"/>
        </w:rPr>
        <w:t xml:space="preserve">dyspareunie d’intromission </w:t>
      </w:r>
      <w:r>
        <w:rPr>
          <w:lang w:val="fr-FR"/>
        </w:rPr>
        <w:t xml:space="preserve">(= à l’entrée de la verge) ou </w:t>
      </w:r>
      <w:r w:rsidRPr="0097173A">
        <w:rPr>
          <w:u w:val="single"/>
          <w:lang w:val="fr-FR"/>
        </w:rPr>
        <w:t>profonde</w:t>
      </w:r>
      <w:r>
        <w:rPr>
          <w:lang w:val="fr-FR"/>
        </w:rPr>
        <w:t xml:space="preserve">. </w:t>
      </w:r>
    </w:p>
    <w:p w:rsidR="003D055F" w:rsidRPr="00205E9E" w:rsidRDefault="003D055F" w:rsidP="003B52D3">
      <w:pPr>
        <w:pStyle w:val="Sansinterligne"/>
        <w:numPr>
          <w:ilvl w:val="0"/>
          <w:numId w:val="1"/>
        </w:numPr>
        <w:jc w:val="both"/>
        <w:rPr>
          <w:lang w:val="fr-FR"/>
        </w:rPr>
      </w:pPr>
      <w:r>
        <w:rPr>
          <w:lang w:val="fr-FR"/>
        </w:rPr>
        <w:t xml:space="preserve">Les </w:t>
      </w:r>
      <w:r w:rsidRPr="003D055F">
        <w:rPr>
          <w:b/>
          <w:color w:val="D787A3" w:themeColor="accent1" w:themeTint="99"/>
          <w:lang w:val="fr-FR"/>
        </w:rPr>
        <w:t>infertilités</w:t>
      </w:r>
      <w:r>
        <w:rPr>
          <w:lang w:val="fr-FR"/>
        </w:rPr>
        <w:t xml:space="preserve"> : </w:t>
      </w:r>
      <w:r w:rsidRPr="003D055F">
        <w:rPr>
          <w:u w:val="single"/>
          <w:lang w:val="fr-FR"/>
        </w:rPr>
        <w:t>primaire</w:t>
      </w:r>
      <w:r>
        <w:rPr>
          <w:lang w:val="fr-FR"/>
        </w:rPr>
        <w:t xml:space="preserve"> (jamais eu d’enfant) ou </w:t>
      </w:r>
      <w:r w:rsidRPr="003D055F">
        <w:rPr>
          <w:u w:val="single"/>
          <w:lang w:val="fr-FR"/>
        </w:rPr>
        <w:t>secondaire</w:t>
      </w:r>
      <w:r>
        <w:rPr>
          <w:lang w:val="fr-FR"/>
        </w:rPr>
        <w:t xml:space="preserve"> (déjà eu un enfant)</w:t>
      </w:r>
    </w:p>
    <w:p w:rsidR="000D24D1" w:rsidRDefault="000D24D1" w:rsidP="000D24D1">
      <w:pPr>
        <w:pStyle w:val="Titre1"/>
        <w:spacing w:before="120" w:after="120"/>
        <w:ind w:left="0"/>
        <w:rPr>
          <w:u w:val="single"/>
          <w:lang w:val="fr-FR"/>
        </w:rPr>
      </w:pPr>
      <w:r w:rsidRPr="000D24D1">
        <w:rPr>
          <w:u w:val="single"/>
          <w:lang w:val="fr-FR"/>
        </w:rPr>
        <w:lastRenderedPageBreak/>
        <w:t>II / Examen clinique</w:t>
      </w:r>
    </w:p>
    <w:p w:rsidR="00A649FA" w:rsidRDefault="000D24D1" w:rsidP="00A649FA">
      <w:pPr>
        <w:pStyle w:val="Sansinterligne"/>
        <w:jc w:val="both"/>
        <w:rPr>
          <w:lang w:val="fr-FR"/>
        </w:rPr>
      </w:pPr>
      <w:r>
        <w:rPr>
          <w:lang w:val="fr-FR"/>
        </w:rPr>
        <w:t>Matériel préalablement préparé : table gynécologique, lampe mobile, tabouret, spéculum, doigtier, matériel de prélèvement.</w:t>
      </w:r>
      <w:r w:rsidR="00961C9A">
        <w:rPr>
          <w:lang w:val="fr-FR"/>
        </w:rPr>
        <w:t xml:space="preserve"> L’examen doit être complet : étude du </w:t>
      </w:r>
      <w:r w:rsidR="00961C9A" w:rsidRPr="00E3236C">
        <w:rPr>
          <w:u w:val="single"/>
          <w:lang w:val="fr-FR"/>
        </w:rPr>
        <w:t>morphotype</w:t>
      </w:r>
      <w:r w:rsidR="00961C9A">
        <w:rPr>
          <w:lang w:val="fr-FR"/>
        </w:rPr>
        <w:t xml:space="preserve"> (poids, taille, état général), et de la </w:t>
      </w:r>
      <w:r w:rsidR="00961C9A" w:rsidRPr="00E3236C">
        <w:rPr>
          <w:u w:val="single"/>
          <w:lang w:val="fr-FR"/>
        </w:rPr>
        <w:t>pilosité</w:t>
      </w:r>
      <w:r w:rsidR="00961C9A">
        <w:rPr>
          <w:lang w:val="fr-FR"/>
        </w:rPr>
        <w:t xml:space="preserve"> (creux axillaires, pubis</w:t>
      </w:r>
      <w:r w:rsidR="00E3236C">
        <w:rPr>
          <w:lang w:val="fr-FR"/>
        </w:rPr>
        <w:t> : voir schéma</w:t>
      </w:r>
      <w:r w:rsidR="00961C9A">
        <w:rPr>
          <w:lang w:val="fr-FR"/>
        </w:rPr>
        <w:t>).</w:t>
      </w:r>
      <w:r w:rsidR="00961C9A" w:rsidRPr="00961C9A">
        <w:rPr>
          <w:lang w:val="fr-FR"/>
        </w:rPr>
        <w:t xml:space="preserve"> </w:t>
      </w:r>
    </w:p>
    <w:p w:rsidR="00961C9A" w:rsidRDefault="00961C9A" w:rsidP="00A649FA">
      <w:pPr>
        <w:pStyle w:val="Sansinterligne"/>
        <w:jc w:val="both"/>
        <w:rPr>
          <w:lang w:val="fr-FR"/>
        </w:rPr>
      </w:pPr>
    </w:p>
    <w:tbl>
      <w:tblPr>
        <w:tblStyle w:val="Grilleclaire-Accent5"/>
        <w:tblW w:w="10881" w:type="dxa"/>
        <w:tblLook w:val="04A0"/>
      </w:tblPr>
      <w:tblGrid>
        <w:gridCol w:w="2057"/>
        <w:gridCol w:w="2162"/>
        <w:gridCol w:w="2126"/>
        <w:gridCol w:w="2127"/>
        <w:gridCol w:w="2409"/>
      </w:tblGrid>
      <w:tr w:rsidR="00961C9A" w:rsidTr="00B345D9">
        <w:trPr>
          <w:cnfStyle w:val="100000000000"/>
        </w:trPr>
        <w:tc>
          <w:tcPr>
            <w:cnfStyle w:val="001000000000"/>
            <w:tcW w:w="2057" w:type="dxa"/>
          </w:tcPr>
          <w:p w:rsidR="00961C9A" w:rsidRDefault="00961C9A" w:rsidP="000D24D1">
            <w:pPr>
              <w:pStyle w:val="Sansinterligne"/>
              <w:rPr>
                <w:lang w:val="fr-FR"/>
              </w:rPr>
            </w:pPr>
            <w:r>
              <w:rPr>
                <w:lang w:val="fr-FR"/>
              </w:rPr>
              <w:t>Stade 1</w:t>
            </w:r>
          </w:p>
        </w:tc>
        <w:tc>
          <w:tcPr>
            <w:tcW w:w="2162" w:type="dxa"/>
          </w:tcPr>
          <w:p w:rsidR="00961C9A" w:rsidRDefault="00961C9A" w:rsidP="000D24D1">
            <w:pPr>
              <w:pStyle w:val="Sansinterligne"/>
              <w:cnfStyle w:val="100000000000"/>
              <w:rPr>
                <w:lang w:val="fr-FR"/>
              </w:rPr>
            </w:pPr>
            <w:r>
              <w:rPr>
                <w:lang w:val="fr-FR"/>
              </w:rPr>
              <w:t>Stade 2</w:t>
            </w:r>
          </w:p>
        </w:tc>
        <w:tc>
          <w:tcPr>
            <w:tcW w:w="2126" w:type="dxa"/>
          </w:tcPr>
          <w:p w:rsidR="00961C9A" w:rsidRDefault="00961C9A" w:rsidP="000D24D1">
            <w:pPr>
              <w:pStyle w:val="Sansinterligne"/>
              <w:cnfStyle w:val="100000000000"/>
              <w:rPr>
                <w:lang w:val="fr-FR"/>
              </w:rPr>
            </w:pPr>
            <w:r>
              <w:rPr>
                <w:lang w:val="fr-FR"/>
              </w:rPr>
              <w:t>Stade 3</w:t>
            </w:r>
          </w:p>
        </w:tc>
        <w:tc>
          <w:tcPr>
            <w:tcW w:w="2127" w:type="dxa"/>
          </w:tcPr>
          <w:p w:rsidR="00961C9A" w:rsidRDefault="00961C9A" w:rsidP="000D24D1">
            <w:pPr>
              <w:pStyle w:val="Sansinterligne"/>
              <w:cnfStyle w:val="100000000000"/>
              <w:rPr>
                <w:lang w:val="fr-FR"/>
              </w:rPr>
            </w:pPr>
            <w:r>
              <w:rPr>
                <w:lang w:val="fr-FR"/>
              </w:rPr>
              <w:t>Stade 4</w:t>
            </w:r>
          </w:p>
        </w:tc>
        <w:tc>
          <w:tcPr>
            <w:tcW w:w="2409" w:type="dxa"/>
          </w:tcPr>
          <w:p w:rsidR="00961C9A" w:rsidRDefault="00961C9A" w:rsidP="000D24D1">
            <w:pPr>
              <w:pStyle w:val="Sansinterligne"/>
              <w:cnfStyle w:val="100000000000"/>
              <w:rPr>
                <w:lang w:val="fr-FR"/>
              </w:rPr>
            </w:pPr>
            <w:r>
              <w:rPr>
                <w:lang w:val="fr-FR"/>
              </w:rPr>
              <w:t>Stade 5</w:t>
            </w:r>
          </w:p>
        </w:tc>
      </w:tr>
      <w:tr w:rsidR="00961C9A" w:rsidRPr="00251C1A" w:rsidTr="00B345D9">
        <w:trPr>
          <w:cnfStyle w:val="000000100000"/>
        </w:trPr>
        <w:tc>
          <w:tcPr>
            <w:cnfStyle w:val="001000000000"/>
            <w:tcW w:w="2057" w:type="dxa"/>
          </w:tcPr>
          <w:p w:rsidR="00961C9A" w:rsidRPr="00B345D9" w:rsidRDefault="00E3236C" w:rsidP="000D24D1">
            <w:pPr>
              <w:pStyle w:val="Sansinterligne"/>
              <w:rPr>
                <w:b w:val="0"/>
                <w:lang w:val="fr-FR"/>
              </w:rPr>
            </w:pPr>
            <w:r w:rsidRPr="00B345D9">
              <w:rPr>
                <w:b w:val="0"/>
                <w:lang w:val="fr-FR"/>
              </w:rPr>
              <w:t>Préadolescence ; pas de pilosité pubienne (duvet)</w:t>
            </w:r>
          </w:p>
        </w:tc>
        <w:tc>
          <w:tcPr>
            <w:tcW w:w="2162" w:type="dxa"/>
          </w:tcPr>
          <w:p w:rsidR="00E3236C" w:rsidRDefault="00E3236C" w:rsidP="00E3236C">
            <w:pPr>
              <w:pStyle w:val="Sansinterligne"/>
              <w:jc w:val="center"/>
              <w:cnfStyle w:val="000000100000"/>
              <w:rPr>
                <w:lang w:val="fr-FR"/>
              </w:rPr>
            </w:pPr>
            <w:r>
              <w:rPr>
                <w:lang w:val="fr-FR"/>
              </w:rPr>
              <w:t>Croissance clairsemée de poils, le long des lèvres</w:t>
            </w:r>
          </w:p>
          <w:p w:rsidR="00E3236C" w:rsidRDefault="00E3236C" w:rsidP="00E3236C">
            <w:pPr>
              <w:pStyle w:val="Sansinterligne"/>
              <w:jc w:val="center"/>
              <w:cnfStyle w:val="000000100000"/>
              <w:rPr>
                <w:lang w:val="fr-FR"/>
              </w:rPr>
            </w:pPr>
          </w:p>
          <w:p w:rsidR="00961C9A" w:rsidRDefault="00E3236C" w:rsidP="00E3236C">
            <w:pPr>
              <w:pStyle w:val="Sansinterligne"/>
              <w:jc w:val="center"/>
              <w:cnfStyle w:val="000000100000"/>
              <w:rPr>
                <w:lang w:val="fr-FR"/>
              </w:rPr>
            </w:pPr>
            <w:r>
              <w:object w:dxaOrig="1575" w:dyaOrig="1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81pt" o:ole="">
                  <v:imagedata r:id="rId8" o:title=""/>
                </v:shape>
                <o:OLEObject Type="Embed" ProgID="PBrush" ShapeID="_x0000_i1025" DrawAspect="Content" ObjectID="_1398781871" r:id="rId9"/>
              </w:object>
            </w:r>
          </w:p>
        </w:tc>
        <w:tc>
          <w:tcPr>
            <w:tcW w:w="2126" w:type="dxa"/>
          </w:tcPr>
          <w:p w:rsidR="00E3236C" w:rsidRDefault="00E3236C" w:rsidP="000D24D1">
            <w:pPr>
              <w:pStyle w:val="Sansinterligne"/>
              <w:cnfStyle w:val="000000100000"/>
              <w:rPr>
                <w:lang w:val="fr-FR"/>
              </w:rPr>
            </w:pPr>
            <w:r>
              <w:rPr>
                <w:lang w:val="fr-FR"/>
              </w:rPr>
              <w:t>Pilosité + sombre et + rêche et frisée, peu abondante sur symphyse pubienne.</w:t>
            </w:r>
          </w:p>
          <w:p w:rsidR="00E3236C" w:rsidRDefault="00E3236C" w:rsidP="00E3236C">
            <w:pPr>
              <w:pStyle w:val="Sansinterligne"/>
              <w:jc w:val="center"/>
              <w:cnfStyle w:val="000000100000"/>
              <w:rPr>
                <w:lang w:val="fr-FR"/>
              </w:rPr>
            </w:pPr>
            <w:r>
              <w:object w:dxaOrig="1425" w:dyaOrig="1545">
                <v:shape id="_x0000_i1026" type="#_x0000_t75" style="width:71.25pt;height:77.25pt" o:ole="">
                  <v:imagedata r:id="rId10" o:title=""/>
                </v:shape>
                <o:OLEObject Type="Embed" ProgID="PBrush" ShapeID="_x0000_i1026" DrawAspect="Content" ObjectID="_1398781872" r:id="rId11"/>
              </w:object>
            </w:r>
          </w:p>
        </w:tc>
        <w:tc>
          <w:tcPr>
            <w:tcW w:w="2127" w:type="dxa"/>
          </w:tcPr>
          <w:p w:rsidR="00E3236C" w:rsidRDefault="00E3236C" w:rsidP="00E3236C">
            <w:pPr>
              <w:pStyle w:val="Sansinterligne"/>
              <w:jc w:val="center"/>
              <w:cnfStyle w:val="000000100000"/>
              <w:rPr>
                <w:lang w:val="fr-FR"/>
              </w:rPr>
            </w:pPr>
            <w:r>
              <w:rPr>
                <w:lang w:val="fr-FR"/>
              </w:rPr>
              <w:t>Pilosité rêche et frisée ; n’atteint pas encore les cuisses.</w:t>
            </w:r>
            <w:r w:rsidRPr="00E3236C">
              <w:rPr>
                <w:lang w:val="fr-FR"/>
              </w:rPr>
              <w:t xml:space="preserve"> </w:t>
            </w:r>
          </w:p>
          <w:p w:rsidR="00E3236C" w:rsidRDefault="00E3236C" w:rsidP="00E3236C">
            <w:pPr>
              <w:pStyle w:val="Sansinterligne"/>
              <w:jc w:val="center"/>
              <w:cnfStyle w:val="000000100000"/>
              <w:rPr>
                <w:lang w:val="fr-FR"/>
              </w:rPr>
            </w:pPr>
          </w:p>
          <w:p w:rsidR="00961C9A" w:rsidRDefault="00E3236C" w:rsidP="00E3236C">
            <w:pPr>
              <w:pStyle w:val="Sansinterligne"/>
              <w:jc w:val="center"/>
              <w:cnfStyle w:val="000000100000"/>
              <w:rPr>
                <w:lang w:val="fr-FR"/>
              </w:rPr>
            </w:pPr>
            <w:r>
              <w:object w:dxaOrig="1440" w:dyaOrig="1485">
                <v:shape id="_x0000_i1027" type="#_x0000_t75" style="width:1in;height:74.25pt" o:ole="">
                  <v:imagedata r:id="rId12" o:title=""/>
                </v:shape>
                <o:OLEObject Type="Embed" ProgID="PBrush" ShapeID="_x0000_i1027" DrawAspect="Content" ObjectID="_1398781873" r:id="rId13"/>
              </w:object>
            </w:r>
          </w:p>
        </w:tc>
        <w:tc>
          <w:tcPr>
            <w:tcW w:w="2409" w:type="dxa"/>
          </w:tcPr>
          <w:p w:rsidR="00961C9A" w:rsidRDefault="00E3236C" w:rsidP="00E3236C">
            <w:pPr>
              <w:pStyle w:val="Sansinterligne"/>
              <w:jc w:val="center"/>
              <w:cnfStyle w:val="000000100000"/>
              <w:rPr>
                <w:lang w:val="fr-FR"/>
              </w:rPr>
            </w:pPr>
            <w:r>
              <w:rPr>
                <w:lang w:val="fr-FR"/>
              </w:rPr>
              <w:t>Pilosité adulte, s’étend sur la région interne des cuisses mais non sur l’abdomen.</w:t>
            </w:r>
            <w:r w:rsidRPr="00E3236C">
              <w:rPr>
                <w:lang w:val="fr-FR"/>
              </w:rPr>
              <w:t xml:space="preserve"> </w:t>
            </w:r>
            <w:r>
              <w:object w:dxaOrig="1455" w:dyaOrig="1395">
                <v:shape id="_x0000_i1028" type="#_x0000_t75" style="width:72.75pt;height:69.75pt" o:ole="">
                  <v:imagedata r:id="rId14" o:title=""/>
                </v:shape>
                <o:OLEObject Type="Embed" ProgID="PBrush" ShapeID="_x0000_i1028" DrawAspect="Content" ObjectID="_1398781874" r:id="rId15"/>
              </w:object>
            </w:r>
          </w:p>
        </w:tc>
      </w:tr>
    </w:tbl>
    <w:p w:rsidR="00514E38" w:rsidRPr="00514E38" w:rsidRDefault="00514E38" w:rsidP="000D24D1">
      <w:pPr>
        <w:pStyle w:val="Sansinterligne"/>
        <w:rPr>
          <w:lang w:val="fr-FR"/>
        </w:rPr>
      </w:pPr>
      <w:r>
        <w:rPr>
          <w:lang w:val="fr-FR"/>
        </w:rPr>
        <w:br/>
      </w:r>
    </w:p>
    <w:p w:rsidR="00AC3330" w:rsidRPr="00A649FA" w:rsidRDefault="00A649FA" w:rsidP="003B52D3">
      <w:pPr>
        <w:pStyle w:val="Titre2"/>
        <w:numPr>
          <w:ilvl w:val="0"/>
          <w:numId w:val="3"/>
        </w:numPr>
        <w:spacing w:before="0" w:after="120"/>
        <w:rPr>
          <w:b/>
          <w:sz w:val="24"/>
          <w:lang w:val="fr-FR"/>
        </w:rPr>
      </w:pPr>
      <w:r>
        <w:rPr>
          <w:b/>
          <w:noProof/>
          <w:sz w:val="24"/>
          <w:lang w:val="fr-FR" w:eastAsia="fr-FR" w:bidi="ar-SA"/>
        </w:rPr>
        <w:drawing>
          <wp:anchor distT="0" distB="0" distL="114300" distR="114300" simplePos="0" relativeHeight="251658240" behindDoc="0" locked="0" layoutInCell="1" allowOverlap="1">
            <wp:simplePos x="0" y="0"/>
            <wp:positionH relativeFrom="column">
              <wp:posOffset>4366260</wp:posOffset>
            </wp:positionH>
            <wp:positionV relativeFrom="paragraph">
              <wp:posOffset>19685</wp:posOffset>
            </wp:positionV>
            <wp:extent cx="2781300" cy="2000250"/>
            <wp:effectExtent l="19050" t="0" r="0" b="0"/>
            <wp:wrapSquare wrapText="bothSides"/>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a:stretch>
                      <a:fillRect/>
                    </a:stretch>
                  </pic:blipFill>
                  <pic:spPr bwMode="auto">
                    <a:xfrm>
                      <a:off x="0" y="0"/>
                      <a:ext cx="2781300" cy="2000250"/>
                    </a:xfrm>
                    <a:prstGeom prst="rect">
                      <a:avLst/>
                    </a:prstGeom>
                    <a:noFill/>
                    <a:ln w="9525">
                      <a:noFill/>
                      <a:miter lim="800000"/>
                      <a:headEnd/>
                      <a:tailEnd/>
                    </a:ln>
                  </pic:spPr>
                </pic:pic>
              </a:graphicData>
            </a:graphic>
          </wp:anchor>
        </w:drawing>
      </w:r>
      <w:r w:rsidR="00E3236C" w:rsidRPr="00A649FA">
        <w:rPr>
          <w:b/>
          <w:sz w:val="24"/>
          <w:lang w:val="fr-FR"/>
        </w:rPr>
        <w:t>Rappels anatomiques</w:t>
      </w:r>
    </w:p>
    <w:p w:rsidR="00E3236C" w:rsidRPr="00A649FA" w:rsidRDefault="00E3236C" w:rsidP="003B52D3">
      <w:pPr>
        <w:pStyle w:val="Sansinterligne"/>
        <w:numPr>
          <w:ilvl w:val="1"/>
          <w:numId w:val="3"/>
        </w:numPr>
        <w:rPr>
          <w:rStyle w:val="Emphaseintense"/>
        </w:rPr>
      </w:pPr>
      <w:proofErr w:type="spellStart"/>
      <w:r w:rsidRPr="00A649FA">
        <w:rPr>
          <w:rStyle w:val="Emphaseintense"/>
        </w:rPr>
        <w:t>Seins</w:t>
      </w:r>
      <w:proofErr w:type="spellEnd"/>
    </w:p>
    <w:p w:rsidR="00211EF8" w:rsidRDefault="00A649FA" w:rsidP="00A649FA">
      <w:pPr>
        <w:pStyle w:val="Sansinterligne"/>
        <w:jc w:val="both"/>
        <w:rPr>
          <w:lang w:val="fr-FR"/>
        </w:rPr>
      </w:pPr>
      <w:r>
        <w:rPr>
          <w:lang w:val="fr-FR"/>
        </w:rPr>
        <w:t>Situés à la p</w:t>
      </w:r>
      <w:r w:rsidR="00E3236C">
        <w:rPr>
          <w:lang w:val="fr-FR"/>
        </w:rPr>
        <w:t xml:space="preserve">aroi antérieure du thorax, de la </w:t>
      </w:r>
      <w:r w:rsidR="00E3236C" w:rsidRPr="00A649FA">
        <w:rPr>
          <w:b/>
          <w:lang w:val="fr-FR"/>
        </w:rPr>
        <w:t>2</w:t>
      </w:r>
      <w:r w:rsidR="00E3236C" w:rsidRPr="00A649FA">
        <w:rPr>
          <w:b/>
          <w:vertAlign w:val="superscript"/>
          <w:lang w:val="fr-FR"/>
        </w:rPr>
        <w:t>ème</w:t>
      </w:r>
      <w:r w:rsidR="00E3236C" w:rsidRPr="00A649FA">
        <w:rPr>
          <w:b/>
          <w:lang w:val="fr-FR"/>
        </w:rPr>
        <w:t xml:space="preserve"> à la 6</w:t>
      </w:r>
      <w:r w:rsidR="00E3236C" w:rsidRPr="00A649FA">
        <w:rPr>
          <w:b/>
          <w:vertAlign w:val="superscript"/>
          <w:lang w:val="fr-FR"/>
        </w:rPr>
        <w:t>ème</w:t>
      </w:r>
      <w:r w:rsidR="00E3236C" w:rsidRPr="00A649FA">
        <w:rPr>
          <w:b/>
          <w:lang w:val="fr-FR"/>
        </w:rPr>
        <w:t xml:space="preserve"> côte</w:t>
      </w:r>
      <w:r w:rsidR="00E3236C">
        <w:rPr>
          <w:lang w:val="fr-FR"/>
        </w:rPr>
        <w:t xml:space="preserve">, sur le bord latéral du sternum. </w:t>
      </w:r>
      <w:r>
        <w:rPr>
          <w:lang w:val="fr-FR"/>
        </w:rPr>
        <w:t>Limité</w:t>
      </w:r>
      <w:r w:rsidR="00E3236C">
        <w:rPr>
          <w:lang w:val="fr-FR"/>
        </w:rPr>
        <w:t xml:space="preserve"> en bas par le </w:t>
      </w:r>
      <w:r w:rsidR="00E3236C" w:rsidRPr="00A649FA">
        <w:rPr>
          <w:b/>
          <w:lang w:val="fr-FR"/>
        </w:rPr>
        <w:t>sillon infra-mammaire</w:t>
      </w:r>
      <w:r w:rsidR="00E3236C">
        <w:rPr>
          <w:lang w:val="fr-FR"/>
        </w:rPr>
        <w:t xml:space="preserve"> et en haut par le </w:t>
      </w:r>
      <w:r w:rsidR="00E3236C" w:rsidRPr="00A649FA">
        <w:rPr>
          <w:b/>
          <w:lang w:val="fr-FR"/>
        </w:rPr>
        <w:t>sillon supra-mammaire</w:t>
      </w:r>
      <w:r w:rsidR="00E3236C">
        <w:rPr>
          <w:lang w:val="fr-FR"/>
        </w:rPr>
        <w:t>. On distingue 4 quadrants centrés par le mamelon.</w:t>
      </w:r>
    </w:p>
    <w:p w:rsidR="00211EF8" w:rsidRDefault="00211EF8" w:rsidP="00A649FA">
      <w:pPr>
        <w:pStyle w:val="Sansinterligne"/>
        <w:jc w:val="both"/>
        <w:rPr>
          <w:lang w:val="fr-FR"/>
        </w:rPr>
      </w:pPr>
      <w:r>
        <w:rPr>
          <w:lang w:val="fr-FR"/>
        </w:rPr>
        <w:t xml:space="preserve">La glande mammaire est contenue dans un </w:t>
      </w:r>
      <w:proofErr w:type="spellStart"/>
      <w:r w:rsidR="00140E0B">
        <w:rPr>
          <w:lang w:val="fr-FR"/>
        </w:rPr>
        <w:t>bwah</w:t>
      </w:r>
      <w:proofErr w:type="spellEnd"/>
      <w:r w:rsidR="00140E0B">
        <w:rPr>
          <w:lang w:val="fr-FR"/>
        </w:rPr>
        <w:t xml:space="preserve"> </w:t>
      </w:r>
      <w:r>
        <w:rPr>
          <w:lang w:val="fr-FR"/>
        </w:rPr>
        <w:t xml:space="preserve">dédoublement du fascia </w:t>
      </w:r>
      <w:proofErr w:type="spellStart"/>
      <w:r>
        <w:rPr>
          <w:lang w:val="fr-FR"/>
        </w:rPr>
        <w:t>superficialis</w:t>
      </w:r>
      <w:proofErr w:type="spellEnd"/>
      <w:r>
        <w:rPr>
          <w:lang w:val="fr-FR"/>
        </w:rPr>
        <w:t>. Derrière, il y a le muscle grand pectoral (grand dentelé en bas).</w:t>
      </w:r>
    </w:p>
    <w:p w:rsidR="00211EF8" w:rsidRDefault="00211EF8" w:rsidP="00A649FA">
      <w:pPr>
        <w:pStyle w:val="Sansinterligne"/>
        <w:jc w:val="both"/>
        <w:rPr>
          <w:lang w:val="fr-FR"/>
        </w:rPr>
      </w:pPr>
      <w:r>
        <w:rPr>
          <w:lang w:val="fr-FR"/>
        </w:rPr>
        <w:t>La vascularisation artérielle provient de 3 artères : l’</w:t>
      </w:r>
      <w:r w:rsidRPr="00A649FA">
        <w:rPr>
          <w:color w:val="FF0000"/>
          <w:lang w:val="fr-FR"/>
        </w:rPr>
        <w:t xml:space="preserve">a. </w:t>
      </w:r>
      <w:proofErr w:type="gramStart"/>
      <w:r w:rsidRPr="00A649FA">
        <w:rPr>
          <w:color w:val="FF0000"/>
          <w:lang w:val="fr-FR"/>
        </w:rPr>
        <w:t>axillaire</w:t>
      </w:r>
      <w:proofErr w:type="gramEnd"/>
      <w:r w:rsidRPr="00A649FA">
        <w:rPr>
          <w:color w:val="FF0000"/>
          <w:lang w:val="fr-FR"/>
        </w:rPr>
        <w:t>,</w:t>
      </w:r>
      <w:r>
        <w:rPr>
          <w:lang w:val="fr-FR"/>
        </w:rPr>
        <w:t xml:space="preserve"> l’</w:t>
      </w:r>
      <w:r w:rsidR="00A649FA">
        <w:rPr>
          <w:color w:val="FF0000"/>
          <w:lang w:val="fr-FR"/>
        </w:rPr>
        <w:t xml:space="preserve">a. </w:t>
      </w:r>
      <w:r w:rsidRPr="00A649FA">
        <w:rPr>
          <w:color w:val="FF0000"/>
          <w:lang w:val="fr-FR"/>
        </w:rPr>
        <w:t>thoracique interne</w:t>
      </w:r>
      <w:r>
        <w:rPr>
          <w:lang w:val="fr-FR"/>
        </w:rPr>
        <w:t xml:space="preserve">, et la </w:t>
      </w:r>
      <w:r w:rsidRPr="00A649FA">
        <w:rPr>
          <w:color w:val="FF0000"/>
          <w:lang w:val="fr-FR"/>
        </w:rPr>
        <w:t>7</w:t>
      </w:r>
      <w:r w:rsidRPr="00A649FA">
        <w:rPr>
          <w:color w:val="FF0000"/>
          <w:vertAlign w:val="superscript"/>
          <w:lang w:val="fr-FR"/>
        </w:rPr>
        <w:t>ème</w:t>
      </w:r>
      <w:r w:rsidRPr="00A649FA">
        <w:rPr>
          <w:color w:val="FF0000"/>
          <w:lang w:val="fr-FR"/>
        </w:rPr>
        <w:t xml:space="preserve"> a. intercostale</w:t>
      </w:r>
      <w:r>
        <w:rPr>
          <w:lang w:val="fr-FR"/>
        </w:rPr>
        <w:t xml:space="preserve">. </w:t>
      </w:r>
      <w:proofErr w:type="spellStart"/>
      <w:r>
        <w:rPr>
          <w:lang w:val="fr-FR"/>
        </w:rPr>
        <w:t>Vascu</w:t>
      </w:r>
      <w:proofErr w:type="spellEnd"/>
      <w:r>
        <w:rPr>
          <w:lang w:val="fr-FR"/>
        </w:rPr>
        <w:t xml:space="preserve"> </w:t>
      </w:r>
      <w:r w:rsidRPr="00A649FA">
        <w:rPr>
          <w:color w:val="0070C0"/>
          <w:lang w:val="fr-FR"/>
        </w:rPr>
        <w:t>veineuse</w:t>
      </w:r>
      <w:r w:rsidR="00A649FA">
        <w:rPr>
          <w:lang w:val="fr-FR"/>
        </w:rPr>
        <w:t xml:space="preserve"> calquée sur la </w:t>
      </w:r>
      <w:proofErr w:type="spellStart"/>
      <w:r>
        <w:rPr>
          <w:lang w:val="fr-FR"/>
        </w:rPr>
        <w:t>vascu</w:t>
      </w:r>
      <w:proofErr w:type="spellEnd"/>
      <w:r>
        <w:rPr>
          <w:lang w:val="fr-FR"/>
        </w:rPr>
        <w:t xml:space="preserve"> </w:t>
      </w:r>
      <w:r w:rsidRPr="00A649FA">
        <w:rPr>
          <w:color w:val="FF0000"/>
          <w:lang w:val="fr-FR"/>
        </w:rPr>
        <w:t>artérielle</w:t>
      </w:r>
      <w:r>
        <w:rPr>
          <w:lang w:val="fr-FR"/>
        </w:rPr>
        <w:t xml:space="preserve">. </w:t>
      </w:r>
    </w:p>
    <w:p w:rsidR="00A649FA" w:rsidRDefault="00211EF8" w:rsidP="00A649FA">
      <w:pPr>
        <w:pStyle w:val="Sansinterligne"/>
        <w:jc w:val="both"/>
        <w:rPr>
          <w:lang w:val="fr-FR"/>
        </w:rPr>
      </w:pPr>
      <w:r>
        <w:rPr>
          <w:lang w:val="fr-FR"/>
        </w:rPr>
        <w:t xml:space="preserve">La vascularisation </w:t>
      </w:r>
      <w:r w:rsidRPr="00A649FA">
        <w:rPr>
          <w:color w:val="7030A0"/>
          <w:lang w:val="fr-FR"/>
        </w:rPr>
        <w:t>lymphatique</w:t>
      </w:r>
      <w:r>
        <w:rPr>
          <w:lang w:val="fr-FR"/>
        </w:rPr>
        <w:t xml:space="preserve"> idem, avec un </w:t>
      </w:r>
      <w:r w:rsidRPr="00A649FA">
        <w:rPr>
          <w:color w:val="7030A0"/>
          <w:lang w:val="fr-FR"/>
        </w:rPr>
        <w:t>réseau superficiel cutané</w:t>
      </w:r>
      <w:r>
        <w:rPr>
          <w:lang w:val="fr-FR"/>
        </w:rPr>
        <w:t xml:space="preserve"> et un </w:t>
      </w:r>
      <w:r w:rsidRPr="00A649FA">
        <w:rPr>
          <w:color w:val="7030A0"/>
          <w:lang w:val="fr-FR"/>
        </w:rPr>
        <w:t>réseau profond</w:t>
      </w:r>
      <w:r>
        <w:rPr>
          <w:lang w:val="fr-FR"/>
        </w:rPr>
        <w:t>.</w:t>
      </w:r>
      <w:r w:rsidR="00E3236C">
        <w:rPr>
          <w:lang w:val="fr-FR"/>
        </w:rPr>
        <w:t xml:space="preserve"> </w:t>
      </w:r>
    </w:p>
    <w:p w:rsidR="00A649FA" w:rsidRDefault="00A649FA" w:rsidP="00A649FA">
      <w:pPr>
        <w:pStyle w:val="Sansinterligne"/>
        <w:rPr>
          <w:lang w:val="fr-FR"/>
        </w:rPr>
      </w:pPr>
    </w:p>
    <w:p w:rsidR="00E3236C" w:rsidRDefault="00A649FA" w:rsidP="00174DBE">
      <w:pPr>
        <w:pStyle w:val="Sansinterligne"/>
        <w:ind w:left="1440"/>
        <w:rPr>
          <w:lang w:val="fr-FR"/>
        </w:rPr>
      </w:pPr>
      <w:r>
        <w:rPr>
          <w:noProof/>
          <w:lang w:val="fr-FR" w:eastAsia="fr-FR" w:bidi="ar-SA"/>
        </w:rPr>
        <w:drawing>
          <wp:inline distT="0" distB="0" distL="0" distR="0">
            <wp:extent cx="5167611" cy="3299454"/>
            <wp:effectExtent l="19050" t="0" r="0" b="0"/>
            <wp:docPr id="2"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cstate="print"/>
                    <a:srcRect/>
                    <a:stretch>
                      <a:fillRect/>
                    </a:stretch>
                  </pic:blipFill>
                  <pic:spPr bwMode="auto">
                    <a:xfrm>
                      <a:off x="0" y="0"/>
                      <a:ext cx="5167107" cy="3299132"/>
                    </a:xfrm>
                    <a:prstGeom prst="rect">
                      <a:avLst/>
                    </a:prstGeom>
                    <a:noFill/>
                    <a:ln w="9525">
                      <a:noFill/>
                      <a:miter lim="800000"/>
                      <a:headEnd/>
                      <a:tailEnd/>
                    </a:ln>
                  </pic:spPr>
                </pic:pic>
              </a:graphicData>
            </a:graphic>
          </wp:inline>
        </w:drawing>
      </w:r>
    </w:p>
    <w:p w:rsidR="00A649FA" w:rsidRDefault="00A649FA" w:rsidP="00A649FA">
      <w:pPr>
        <w:pStyle w:val="Sansinterligne"/>
        <w:jc w:val="center"/>
        <w:rPr>
          <w:lang w:val="fr-FR"/>
        </w:rPr>
      </w:pPr>
    </w:p>
    <w:p w:rsidR="00A649FA" w:rsidRDefault="00A649FA" w:rsidP="00A649FA">
      <w:pPr>
        <w:pStyle w:val="Sansinterligne"/>
        <w:jc w:val="both"/>
        <w:rPr>
          <w:lang w:val="fr-FR"/>
        </w:rPr>
      </w:pPr>
      <w:r>
        <w:rPr>
          <w:lang w:val="fr-FR"/>
        </w:rPr>
        <w:t xml:space="preserve">La glande mammaire est un </w:t>
      </w:r>
      <w:r w:rsidRPr="00A649FA">
        <w:rPr>
          <w:b/>
          <w:lang w:val="fr-FR"/>
        </w:rPr>
        <w:t xml:space="preserve">tissu </w:t>
      </w:r>
      <w:proofErr w:type="spellStart"/>
      <w:r w:rsidRPr="00A649FA">
        <w:rPr>
          <w:b/>
          <w:lang w:val="fr-FR"/>
        </w:rPr>
        <w:t>hormono</w:t>
      </w:r>
      <w:proofErr w:type="spellEnd"/>
      <w:r w:rsidRPr="00A649FA">
        <w:rPr>
          <w:b/>
          <w:lang w:val="fr-FR"/>
        </w:rPr>
        <w:t>-sensible</w:t>
      </w:r>
      <w:r>
        <w:rPr>
          <w:lang w:val="fr-FR"/>
        </w:rPr>
        <w:t>, constitué de 15 à 20 lobes cloisonnés et d’un canal galactophore par lobe. Elle est composée de tissu conjonctif de soutien et de tissu adipeux.</w:t>
      </w:r>
    </w:p>
    <w:p w:rsidR="00A649FA" w:rsidRDefault="00A649FA" w:rsidP="00A649FA">
      <w:pPr>
        <w:pStyle w:val="Sansinterligne"/>
        <w:jc w:val="both"/>
        <w:rPr>
          <w:lang w:val="fr-FR"/>
        </w:rPr>
      </w:pPr>
      <w:r>
        <w:rPr>
          <w:lang w:val="fr-FR"/>
        </w:rPr>
        <w:t xml:space="preserve">Il y a parfois des </w:t>
      </w:r>
      <w:r w:rsidRPr="00A649FA">
        <w:rPr>
          <w:b/>
          <w:lang w:val="fr-FR"/>
        </w:rPr>
        <w:t>glandes mammaires surnuméraires</w:t>
      </w:r>
      <w:r>
        <w:rPr>
          <w:lang w:val="fr-FR"/>
        </w:rPr>
        <w:t xml:space="preserve">, sur la ligne de </w:t>
      </w:r>
      <w:r w:rsidR="00140E0B">
        <w:rPr>
          <w:lang w:val="fr-FR"/>
        </w:rPr>
        <w:t xml:space="preserve">BWAH </w:t>
      </w:r>
      <w:r>
        <w:rPr>
          <w:lang w:val="fr-FR"/>
        </w:rPr>
        <w:t>lait (le plus souvent assez réduites et placées sous l’aisselle ou sous le sein).</w:t>
      </w:r>
    </w:p>
    <w:p w:rsidR="00E3236C" w:rsidRPr="00174DBE" w:rsidRDefault="00140E0B" w:rsidP="003B52D3">
      <w:pPr>
        <w:pStyle w:val="Sansinterligne"/>
        <w:numPr>
          <w:ilvl w:val="1"/>
          <w:numId w:val="3"/>
        </w:numPr>
        <w:rPr>
          <w:rStyle w:val="Emphaseintense"/>
        </w:rPr>
      </w:pPr>
      <w:proofErr w:type="spellStart"/>
      <w:r w:rsidRPr="00174DBE">
        <w:rPr>
          <w:rStyle w:val="Emphaseintense"/>
        </w:rPr>
        <w:lastRenderedPageBreak/>
        <w:t>Appareil</w:t>
      </w:r>
      <w:proofErr w:type="spellEnd"/>
      <w:r w:rsidRPr="00174DBE">
        <w:rPr>
          <w:rStyle w:val="Emphaseintense"/>
        </w:rPr>
        <w:t xml:space="preserve"> </w:t>
      </w:r>
      <w:proofErr w:type="spellStart"/>
      <w:r w:rsidRPr="00174DBE">
        <w:rPr>
          <w:rStyle w:val="Emphaseintense"/>
        </w:rPr>
        <w:t>génital</w:t>
      </w:r>
      <w:proofErr w:type="spellEnd"/>
      <w:r w:rsidRPr="00174DBE">
        <w:rPr>
          <w:rStyle w:val="Emphaseintense"/>
        </w:rPr>
        <w:t xml:space="preserve"> </w:t>
      </w:r>
      <w:proofErr w:type="spellStart"/>
      <w:r w:rsidRPr="00174DBE">
        <w:rPr>
          <w:rStyle w:val="Emphaseintense"/>
        </w:rPr>
        <w:t>féminin</w:t>
      </w:r>
      <w:proofErr w:type="spellEnd"/>
      <w:r w:rsidR="00174DBE">
        <w:rPr>
          <w:rStyle w:val="Emphaseintense"/>
        </w:rPr>
        <w:br/>
      </w:r>
    </w:p>
    <w:p w:rsidR="00140E0B" w:rsidRDefault="00140E0B" w:rsidP="00140E0B">
      <w:pPr>
        <w:pStyle w:val="Sansinterligne"/>
        <w:rPr>
          <w:lang w:val="fr-FR"/>
        </w:rPr>
      </w:pPr>
      <w:r>
        <w:rPr>
          <w:noProof/>
          <w:lang w:val="fr-FR" w:eastAsia="fr-FR" w:bidi="ar-SA"/>
        </w:rPr>
        <w:drawing>
          <wp:anchor distT="0" distB="0" distL="114300" distR="114300" simplePos="0" relativeHeight="251661312" behindDoc="0" locked="0" layoutInCell="1" allowOverlap="1">
            <wp:simplePos x="0" y="0"/>
            <wp:positionH relativeFrom="column">
              <wp:posOffset>4747260</wp:posOffset>
            </wp:positionH>
            <wp:positionV relativeFrom="paragraph">
              <wp:posOffset>635</wp:posOffset>
            </wp:positionV>
            <wp:extent cx="2299335" cy="3190875"/>
            <wp:effectExtent l="19050" t="0" r="5715" b="0"/>
            <wp:wrapSquare wrapText="bothSides"/>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srcRect/>
                    <a:stretch>
                      <a:fillRect/>
                    </a:stretch>
                  </pic:blipFill>
                  <pic:spPr bwMode="auto">
                    <a:xfrm>
                      <a:off x="0" y="0"/>
                      <a:ext cx="2299335" cy="3190875"/>
                    </a:xfrm>
                    <a:prstGeom prst="rect">
                      <a:avLst/>
                    </a:prstGeom>
                    <a:noFill/>
                    <a:ln w="9525">
                      <a:noFill/>
                      <a:miter lim="800000"/>
                      <a:headEnd/>
                      <a:tailEnd/>
                    </a:ln>
                  </pic:spPr>
                </pic:pic>
              </a:graphicData>
            </a:graphic>
          </wp:anchor>
        </w:drawing>
      </w:r>
      <w:r>
        <w:rPr>
          <w:noProof/>
          <w:lang w:val="fr-FR" w:eastAsia="fr-FR" w:bidi="ar-SA"/>
        </w:rPr>
        <w:drawing>
          <wp:anchor distT="0" distB="0" distL="114300" distR="114300" simplePos="0" relativeHeight="251660288" behindDoc="0" locked="0" layoutInCell="1" allowOverlap="1">
            <wp:simplePos x="0" y="0"/>
            <wp:positionH relativeFrom="column">
              <wp:posOffset>22860</wp:posOffset>
            </wp:positionH>
            <wp:positionV relativeFrom="paragraph">
              <wp:posOffset>635</wp:posOffset>
            </wp:positionV>
            <wp:extent cx="4581525" cy="2733675"/>
            <wp:effectExtent l="19050" t="0" r="9525" b="0"/>
            <wp:wrapSquare wrapText="bothSides"/>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4581525" cy="2733675"/>
                    </a:xfrm>
                    <a:prstGeom prst="rect">
                      <a:avLst/>
                    </a:prstGeom>
                    <a:noFill/>
                    <a:ln w="9525">
                      <a:noFill/>
                      <a:miter lim="800000"/>
                      <a:headEnd/>
                      <a:tailEnd/>
                    </a:ln>
                  </pic:spPr>
                </pic:pic>
              </a:graphicData>
            </a:graphic>
          </wp:anchor>
        </w:drawing>
      </w:r>
      <w:r w:rsidRPr="00140E0B">
        <w:rPr>
          <w:lang w:val="fr-FR"/>
        </w:rPr>
        <w:t xml:space="preserve"> </w:t>
      </w:r>
    </w:p>
    <w:p w:rsidR="00E3236C" w:rsidRPr="006E4A8F" w:rsidRDefault="00104EA2" w:rsidP="003B52D3">
      <w:pPr>
        <w:pStyle w:val="Titre2"/>
        <w:numPr>
          <w:ilvl w:val="0"/>
          <w:numId w:val="3"/>
        </w:numPr>
        <w:spacing w:before="0" w:after="120"/>
        <w:rPr>
          <w:b/>
          <w:noProof/>
          <w:sz w:val="24"/>
          <w:lang w:val="fr-FR" w:eastAsia="fr-FR" w:bidi="ar-SA"/>
        </w:rPr>
      </w:pPr>
      <w:r w:rsidRPr="00104EA2">
        <w:rPr>
          <w:noProof/>
          <w:lang w:val="fr-FR"/>
        </w:rPr>
        <w:pict>
          <v:shapetype id="_x0000_t202" coordsize="21600,21600" o:spt="202" path="m,l,21600r21600,l21600,xe">
            <v:stroke joinstyle="miter"/>
            <v:path gradientshapeok="t" o:connecttype="rect"/>
          </v:shapetype>
          <v:shape id="_x0000_s1026" type="#_x0000_t202" style="position:absolute;left:0;text-align:left;margin-left:405.3pt;margin-top:4.55pt;width:131.5pt;height:25.85pt;z-index:251663360;mso-width-relative:margin;mso-height-relative:margin" filled="f" stroked="f">
            <v:textbox style="mso-next-textbox:#_x0000_s1026">
              <w:txbxContent>
                <w:p w:rsidR="004532C8" w:rsidRPr="001A339A" w:rsidRDefault="004532C8" w:rsidP="001A339A">
                  <w:pPr>
                    <w:ind w:left="0"/>
                    <w:jc w:val="center"/>
                    <w:rPr>
                      <w:b/>
                      <w:color w:val="auto"/>
                      <w:sz w:val="22"/>
                      <w:lang w:val="fr-FR"/>
                    </w:rPr>
                  </w:pPr>
                  <w:r w:rsidRPr="001A339A">
                    <w:rPr>
                      <w:b/>
                      <w:color w:val="auto"/>
                      <w:sz w:val="22"/>
                      <w:lang w:val="fr-FR"/>
                    </w:rPr>
                    <w:t>Glandes de Bartholin</w:t>
                  </w:r>
                </w:p>
              </w:txbxContent>
            </v:textbox>
          </v:shape>
        </w:pict>
      </w:r>
      <w:r w:rsidR="00E3236C" w:rsidRPr="006E4A8F">
        <w:rPr>
          <w:b/>
          <w:noProof/>
          <w:sz w:val="24"/>
          <w:lang w:val="fr-FR" w:eastAsia="fr-FR" w:bidi="ar-SA"/>
        </w:rPr>
        <w:t xml:space="preserve">Examen </w:t>
      </w:r>
      <w:r w:rsidR="006E4A8F">
        <w:rPr>
          <w:b/>
          <w:noProof/>
          <w:sz w:val="24"/>
          <w:lang w:val="fr-FR" w:eastAsia="fr-FR" w:bidi="ar-SA"/>
        </w:rPr>
        <w:t>senologique</w:t>
      </w:r>
    </w:p>
    <w:p w:rsidR="000C0183" w:rsidRDefault="006E4A8F" w:rsidP="00EE005E">
      <w:pPr>
        <w:pStyle w:val="Sansinterligne"/>
        <w:jc w:val="both"/>
        <w:rPr>
          <w:lang w:val="fr-FR"/>
        </w:rPr>
      </w:pPr>
      <w:r>
        <w:rPr>
          <w:lang w:val="fr-FR"/>
        </w:rPr>
        <w:t xml:space="preserve">Fait partie intégrante de l’examen. Se fait sur une patiente debout puis couchée (en ménageant sa pudeur), </w:t>
      </w:r>
      <w:r w:rsidR="00EE005E">
        <w:rPr>
          <w:lang w:val="fr-FR"/>
        </w:rPr>
        <w:t>les bras le long du corps, levés sur la tête, posés sur les hanche</w:t>
      </w:r>
      <w:r w:rsidR="00140E0B">
        <w:rPr>
          <w:lang w:val="fr-FR"/>
        </w:rPr>
        <w:t>s</w:t>
      </w:r>
      <w:r w:rsidR="00EE005E">
        <w:rPr>
          <w:lang w:val="fr-FR"/>
        </w:rPr>
        <w:t xml:space="preserve"> et enfin penchés en avant. L’examen inclut</w:t>
      </w:r>
      <w:r>
        <w:rPr>
          <w:lang w:val="fr-FR"/>
        </w:rPr>
        <w:t xml:space="preserve"> la palpation des aires ganglionnaires et la recherche d’un écoulement. L’aspect des seins varie en fonction de l’âge.</w:t>
      </w:r>
    </w:p>
    <w:p w:rsidR="006E4A8F" w:rsidRDefault="006E4A8F" w:rsidP="00EE005E">
      <w:pPr>
        <w:pStyle w:val="Sansinterligne"/>
        <w:jc w:val="both"/>
        <w:rPr>
          <w:lang w:val="fr-FR"/>
        </w:rPr>
      </w:pPr>
    </w:p>
    <w:tbl>
      <w:tblPr>
        <w:tblStyle w:val="Grilleclaire-Accent5"/>
        <w:tblW w:w="0" w:type="auto"/>
        <w:tblLook w:val="04A0"/>
      </w:tblPr>
      <w:tblGrid>
        <w:gridCol w:w="5144"/>
        <w:gridCol w:w="5144"/>
      </w:tblGrid>
      <w:tr w:rsidR="006E4A8F" w:rsidTr="00B345D9">
        <w:trPr>
          <w:cnfStyle w:val="100000000000"/>
        </w:trPr>
        <w:tc>
          <w:tcPr>
            <w:cnfStyle w:val="001000000000"/>
            <w:tcW w:w="5144" w:type="dxa"/>
          </w:tcPr>
          <w:p w:rsidR="006E4A8F" w:rsidRDefault="006E4A8F" w:rsidP="00EE005E">
            <w:pPr>
              <w:pStyle w:val="Sansinterligne"/>
              <w:jc w:val="both"/>
              <w:rPr>
                <w:lang w:val="fr-FR"/>
              </w:rPr>
            </w:pPr>
            <w:r>
              <w:rPr>
                <w:lang w:val="fr-FR"/>
              </w:rPr>
              <w:t>Age adulte</w:t>
            </w:r>
          </w:p>
        </w:tc>
        <w:tc>
          <w:tcPr>
            <w:tcW w:w="5144" w:type="dxa"/>
          </w:tcPr>
          <w:p w:rsidR="006E4A8F" w:rsidRDefault="006E4A8F" w:rsidP="00EE005E">
            <w:pPr>
              <w:pStyle w:val="Sansinterligne"/>
              <w:jc w:val="both"/>
              <w:cnfStyle w:val="100000000000"/>
              <w:rPr>
                <w:lang w:val="fr-FR"/>
              </w:rPr>
            </w:pPr>
            <w:r>
              <w:rPr>
                <w:lang w:val="fr-FR"/>
              </w:rPr>
              <w:t>Vieillesse</w:t>
            </w:r>
          </w:p>
        </w:tc>
      </w:tr>
      <w:tr w:rsidR="006E4A8F" w:rsidRPr="00251C1A" w:rsidTr="00B345D9">
        <w:trPr>
          <w:cnfStyle w:val="000000100000"/>
        </w:trPr>
        <w:tc>
          <w:tcPr>
            <w:cnfStyle w:val="001000000000"/>
            <w:tcW w:w="5144" w:type="dxa"/>
          </w:tcPr>
          <w:p w:rsidR="006E4A8F" w:rsidRPr="006E4A8F" w:rsidRDefault="006E4A8F" w:rsidP="00EE005E">
            <w:pPr>
              <w:pStyle w:val="Sansinterligne"/>
              <w:jc w:val="both"/>
              <w:rPr>
                <w:b w:val="0"/>
                <w:lang w:val="fr-FR"/>
              </w:rPr>
            </w:pPr>
            <w:r w:rsidRPr="006E4A8F">
              <w:rPr>
                <w:b w:val="0"/>
                <w:lang w:val="fr-FR"/>
              </w:rPr>
              <w:t>Mou, granulaire, nodulaire, grumeleux</w:t>
            </w:r>
          </w:p>
          <w:p w:rsidR="006E4A8F" w:rsidRDefault="006E4A8F" w:rsidP="00EE005E">
            <w:pPr>
              <w:pStyle w:val="Sansinterligne"/>
              <w:jc w:val="both"/>
              <w:rPr>
                <w:lang w:val="fr-FR"/>
              </w:rPr>
            </w:pPr>
            <w:proofErr w:type="spellStart"/>
            <w:r w:rsidRPr="006E4A8F">
              <w:rPr>
                <w:b w:val="0"/>
                <w:lang w:val="fr-FR"/>
              </w:rPr>
              <w:t>Nodularité</w:t>
            </w:r>
            <w:proofErr w:type="spellEnd"/>
            <w:r w:rsidRPr="006E4A8F">
              <w:rPr>
                <w:b w:val="0"/>
                <w:lang w:val="fr-FR"/>
              </w:rPr>
              <w:t xml:space="preserve"> physiologique : bilatérale, parfois partielle, et qui peut augmenter en période prémenstruelle</w:t>
            </w:r>
          </w:p>
        </w:tc>
        <w:tc>
          <w:tcPr>
            <w:tcW w:w="5144" w:type="dxa"/>
          </w:tcPr>
          <w:p w:rsidR="006E4A8F" w:rsidRDefault="006E4A8F" w:rsidP="00140E0B">
            <w:pPr>
              <w:pStyle w:val="Sansinterligne"/>
              <w:jc w:val="both"/>
              <w:cnfStyle w:val="000000100000"/>
              <w:rPr>
                <w:lang w:val="fr-FR"/>
              </w:rPr>
            </w:pPr>
            <w:r>
              <w:rPr>
                <w:lang w:val="fr-FR"/>
              </w:rPr>
              <w:t>Atrophie glandulaire : diminution de la taille, augmentation de la graisse, + mous, + flasques, pendent + bas, et la pilosité axillaire diminue.</w:t>
            </w:r>
          </w:p>
        </w:tc>
      </w:tr>
    </w:tbl>
    <w:p w:rsidR="006E4A8F" w:rsidRDefault="006E4A8F" w:rsidP="00EE005E">
      <w:pPr>
        <w:pStyle w:val="Sansinterligne"/>
        <w:jc w:val="both"/>
        <w:rPr>
          <w:lang w:val="fr-FR"/>
        </w:rPr>
      </w:pPr>
    </w:p>
    <w:p w:rsidR="006E4A8F" w:rsidRDefault="006E4A8F" w:rsidP="00EE005E">
      <w:pPr>
        <w:pStyle w:val="Sansinterligne"/>
        <w:jc w:val="both"/>
        <w:rPr>
          <w:lang w:val="fr-FR"/>
        </w:rPr>
      </w:pPr>
      <w:r>
        <w:rPr>
          <w:lang w:val="fr-FR"/>
        </w:rPr>
        <w:t>Le meilleur moment est une semaine après les règles. Si on note la présence d’un nodule en prémenstruel, il faut réexaminer ultérieurement.</w:t>
      </w:r>
    </w:p>
    <w:p w:rsidR="006E4A8F" w:rsidRDefault="006E4A8F" w:rsidP="003B52D3">
      <w:pPr>
        <w:pStyle w:val="Sansinterligne"/>
        <w:numPr>
          <w:ilvl w:val="0"/>
          <w:numId w:val="1"/>
        </w:numPr>
        <w:jc w:val="both"/>
        <w:rPr>
          <w:lang w:val="fr-FR"/>
        </w:rPr>
      </w:pPr>
      <w:r w:rsidRPr="006E4A8F">
        <w:rPr>
          <w:b/>
          <w:color w:val="D787A3" w:themeColor="accent1" w:themeTint="99"/>
          <w:lang w:val="fr-FR"/>
        </w:rPr>
        <w:t>Inspection</w:t>
      </w:r>
      <w:r>
        <w:rPr>
          <w:lang w:val="fr-FR"/>
        </w:rPr>
        <w:t> soigneuse des seins + mamelons : peau, symétrie, contours et rétraction des seins.</w:t>
      </w:r>
    </w:p>
    <w:p w:rsidR="00EE005E" w:rsidRDefault="006E4A8F" w:rsidP="00EE005E">
      <w:pPr>
        <w:pStyle w:val="Sansinterligne"/>
        <w:ind w:left="360"/>
        <w:jc w:val="both"/>
        <w:rPr>
          <w:lang w:val="fr-FR"/>
        </w:rPr>
      </w:pPr>
      <w:r>
        <w:rPr>
          <w:lang w:val="fr-FR"/>
        </w:rPr>
        <w:t>Recherche d’asymétrie, d’anomalie de forme, de l’aréole ou de la peau (couleur, présence d’un épaississement inhabituel</w:t>
      </w:r>
      <w:r w:rsidR="00EE005E">
        <w:rPr>
          <w:lang w:val="fr-FR"/>
        </w:rPr>
        <w:t xml:space="preserve"> qui peut être témoin d’une obstruction lymphatique…</w:t>
      </w:r>
      <w:r>
        <w:rPr>
          <w:lang w:val="fr-FR"/>
        </w:rPr>
        <w:t>).</w:t>
      </w:r>
      <w:r w:rsidR="00EE005E">
        <w:rPr>
          <w:lang w:val="fr-FR"/>
        </w:rPr>
        <w:t xml:space="preserve"> Une </w:t>
      </w:r>
      <w:proofErr w:type="spellStart"/>
      <w:r w:rsidR="00EE005E">
        <w:rPr>
          <w:lang w:val="fr-FR"/>
        </w:rPr>
        <w:t>dysymétrie</w:t>
      </w:r>
      <w:proofErr w:type="spellEnd"/>
      <w:r w:rsidR="00EE005E">
        <w:rPr>
          <w:lang w:val="fr-FR"/>
        </w:rPr>
        <w:t xml:space="preserve"> peut être physiologique.</w:t>
      </w:r>
      <w:r w:rsidR="00EE005E">
        <w:rPr>
          <w:lang w:val="fr-FR"/>
        </w:rPr>
        <w:br/>
      </w:r>
    </w:p>
    <w:p w:rsidR="00EE005E" w:rsidRDefault="00EE005E" w:rsidP="003B52D3">
      <w:pPr>
        <w:pStyle w:val="Sansinterligne"/>
        <w:numPr>
          <w:ilvl w:val="0"/>
          <w:numId w:val="1"/>
        </w:numPr>
        <w:rPr>
          <w:lang w:val="fr-FR"/>
        </w:rPr>
      </w:pPr>
      <w:r w:rsidRPr="00EE005E">
        <w:rPr>
          <w:b/>
          <w:color w:val="D787A3" w:themeColor="accent1" w:themeTint="99"/>
          <w:lang w:val="fr-FR"/>
        </w:rPr>
        <w:t>Palpation</w:t>
      </w:r>
      <w:r>
        <w:rPr>
          <w:lang w:val="fr-FR"/>
        </w:rPr>
        <w:t xml:space="preserve"> : Mains réchauffées, bien à plat, examinant le sein quadrant par quadrant. On fait rouler la glande sur le grill costal pour évaluer la mobilité de la glande. Recherche de nodules, d’écoulement </w:t>
      </w:r>
      <w:proofErr w:type="spellStart"/>
      <w:r>
        <w:rPr>
          <w:lang w:val="fr-FR"/>
        </w:rPr>
        <w:t>mamelonnaire</w:t>
      </w:r>
      <w:proofErr w:type="spellEnd"/>
      <w:r>
        <w:rPr>
          <w:lang w:val="fr-FR"/>
        </w:rPr>
        <w:t xml:space="preserve"> par pression du sein. Palpation des aires ganglionnaires axillaires et sus-claviculaires. </w:t>
      </w:r>
    </w:p>
    <w:p w:rsidR="00B962FD" w:rsidRDefault="00EE005E" w:rsidP="00EE005E">
      <w:pPr>
        <w:pStyle w:val="Sansinterligne"/>
        <w:ind w:left="360"/>
        <w:rPr>
          <w:lang w:val="fr-FR"/>
        </w:rPr>
      </w:pPr>
      <w:r w:rsidRPr="00B962FD">
        <w:rPr>
          <w:lang w:val="fr-FR"/>
        </w:rPr>
        <w:t>Palpation des aisselles</w:t>
      </w:r>
      <w:r w:rsidR="00B962FD">
        <w:rPr>
          <w:lang w:val="fr-FR"/>
        </w:rPr>
        <w:t xml:space="preserve"> : du bout des doigts, </w:t>
      </w:r>
      <w:proofErr w:type="gramStart"/>
      <w:r w:rsidR="00B962FD">
        <w:rPr>
          <w:lang w:val="fr-FR"/>
        </w:rPr>
        <w:t>remonter</w:t>
      </w:r>
      <w:proofErr w:type="gramEnd"/>
      <w:r w:rsidR="00B962FD">
        <w:rPr>
          <w:lang w:val="fr-FR"/>
        </w:rPr>
        <w:t xml:space="preserve"> aussi loin que possible sous l’aisselle (parfois désagréable). Présence banale d’un ou 2 </w:t>
      </w:r>
      <w:proofErr w:type="spellStart"/>
      <w:r w:rsidR="00B962FD">
        <w:rPr>
          <w:lang w:val="fr-FR"/>
        </w:rPr>
        <w:t>gg</w:t>
      </w:r>
      <w:proofErr w:type="spellEnd"/>
      <w:r w:rsidR="00B962FD">
        <w:rPr>
          <w:lang w:val="fr-FR"/>
        </w:rPr>
        <w:t>° &lt; 1cm.</w:t>
      </w:r>
    </w:p>
    <w:p w:rsidR="00EE005E" w:rsidRPr="00B962FD" w:rsidRDefault="00B962FD" w:rsidP="00EE005E">
      <w:pPr>
        <w:pStyle w:val="Sansinterligne"/>
        <w:ind w:left="360"/>
        <w:rPr>
          <w:lang w:val="fr-FR"/>
        </w:rPr>
      </w:pPr>
      <w:r>
        <w:rPr>
          <w:lang w:val="fr-FR"/>
        </w:rPr>
        <w:t xml:space="preserve">Si  perception d’un nodule (= masse </w:t>
      </w:r>
      <w:r>
        <w:rPr>
          <w:rFonts w:cstheme="minorHAnsi"/>
          <w:lang w:val="fr-FR"/>
        </w:rPr>
        <w:t>≠</w:t>
      </w:r>
      <w:r>
        <w:rPr>
          <w:lang w:val="fr-FR"/>
        </w:rPr>
        <w:t xml:space="preserve"> du tissu mammaire) il faut préciser son siège, sa forme, sa taille, sa consistance, sa délimitation, sa mobilité (par rapport à la peau/fascia/paroi) et il faut mobiliser le sein au voisinage de la masse (recherche d’une petite dépression = </w:t>
      </w:r>
      <w:r w:rsidRPr="00B962FD">
        <w:rPr>
          <w:color w:val="D787A3" w:themeColor="accent1" w:themeTint="99"/>
          <w:lang w:val="fr-FR"/>
        </w:rPr>
        <w:t>signe du capiton</w:t>
      </w:r>
      <w:r>
        <w:rPr>
          <w:lang w:val="fr-FR"/>
        </w:rPr>
        <w:t>)</w:t>
      </w:r>
      <w:r w:rsidRPr="00B962FD">
        <w:rPr>
          <w:lang w:val="fr-FR"/>
        </w:rPr>
        <w:t xml:space="preserve"> </w:t>
      </w:r>
    </w:p>
    <w:p w:rsidR="006E4A8F" w:rsidRDefault="00B962FD" w:rsidP="000C0183">
      <w:pPr>
        <w:pStyle w:val="Sansinterligne"/>
        <w:rPr>
          <w:lang w:val="fr-FR"/>
        </w:rPr>
      </w:pPr>
      <w:r>
        <w:rPr>
          <w:noProof/>
          <w:lang w:val="fr-FR" w:eastAsia="fr-FR" w:bidi="ar-SA"/>
        </w:rPr>
        <w:drawing>
          <wp:anchor distT="0" distB="0" distL="114300" distR="114300" simplePos="0" relativeHeight="251659264" behindDoc="0" locked="0" layoutInCell="1" allowOverlap="1">
            <wp:simplePos x="0" y="0"/>
            <wp:positionH relativeFrom="column">
              <wp:posOffset>1537335</wp:posOffset>
            </wp:positionH>
            <wp:positionV relativeFrom="paragraph">
              <wp:posOffset>129540</wp:posOffset>
            </wp:positionV>
            <wp:extent cx="3638550" cy="2162175"/>
            <wp:effectExtent l="19050" t="0" r="0" b="0"/>
            <wp:wrapSquare wrapText="bothSides"/>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cstate="print"/>
                    <a:srcRect/>
                    <a:stretch>
                      <a:fillRect/>
                    </a:stretch>
                  </pic:blipFill>
                  <pic:spPr bwMode="auto">
                    <a:xfrm>
                      <a:off x="0" y="0"/>
                      <a:ext cx="3638550" cy="2162175"/>
                    </a:xfrm>
                    <a:prstGeom prst="rect">
                      <a:avLst/>
                    </a:prstGeom>
                    <a:noFill/>
                    <a:ln w="9525">
                      <a:noFill/>
                      <a:miter lim="800000"/>
                      <a:headEnd/>
                      <a:tailEnd/>
                    </a:ln>
                  </pic:spPr>
                </pic:pic>
              </a:graphicData>
            </a:graphic>
          </wp:anchor>
        </w:drawing>
      </w:r>
    </w:p>
    <w:p w:rsidR="006E4A8F" w:rsidRDefault="006E4A8F"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B962FD" w:rsidRDefault="00B962FD" w:rsidP="000C0183">
      <w:pPr>
        <w:pStyle w:val="Sansinterligne"/>
        <w:rPr>
          <w:lang w:val="fr-FR"/>
        </w:rPr>
      </w:pPr>
    </w:p>
    <w:p w:rsidR="00EA1519" w:rsidRDefault="00EA1519" w:rsidP="000C0183">
      <w:pPr>
        <w:pStyle w:val="Sansinterligne"/>
        <w:rPr>
          <w:lang w:val="fr-FR"/>
        </w:rPr>
      </w:pPr>
    </w:p>
    <w:p w:rsidR="00EA1519" w:rsidRDefault="00EA1519" w:rsidP="003B52D3">
      <w:pPr>
        <w:pStyle w:val="Sansinterligne"/>
        <w:numPr>
          <w:ilvl w:val="0"/>
          <w:numId w:val="1"/>
        </w:numPr>
        <w:rPr>
          <w:lang w:val="fr-FR"/>
        </w:rPr>
      </w:pPr>
      <w:r w:rsidRPr="00A65F37">
        <w:rPr>
          <w:b/>
          <w:color w:val="D787A3" w:themeColor="accent1" w:themeTint="99"/>
          <w:lang w:val="fr-FR"/>
        </w:rPr>
        <w:lastRenderedPageBreak/>
        <w:t>Particularités</w:t>
      </w:r>
      <w:r>
        <w:rPr>
          <w:lang w:val="fr-FR"/>
        </w:rPr>
        <w:t xml:space="preserve"> : </w:t>
      </w:r>
    </w:p>
    <w:p w:rsidR="00EA1519" w:rsidRDefault="00EA1519" w:rsidP="003B52D3">
      <w:pPr>
        <w:pStyle w:val="Sansinterligne"/>
        <w:numPr>
          <w:ilvl w:val="1"/>
          <w:numId w:val="1"/>
        </w:numPr>
        <w:jc w:val="both"/>
        <w:rPr>
          <w:lang w:val="fr-FR"/>
        </w:rPr>
      </w:pPr>
      <w:r>
        <w:rPr>
          <w:lang w:val="fr-FR"/>
        </w:rPr>
        <w:t xml:space="preserve">Chez </w:t>
      </w:r>
      <w:r w:rsidRPr="00A65F37">
        <w:rPr>
          <w:b/>
          <w:lang w:val="fr-FR"/>
        </w:rPr>
        <w:t>l’adolescente</w:t>
      </w:r>
      <w:r w:rsidR="00A65F37">
        <w:rPr>
          <w:lang w:val="fr-FR"/>
        </w:rPr>
        <w:t xml:space="preserve"> : évaluer le stade de Tanner ; rassurer ++ et revoir plus tard pour évaluer le </w:t>
      </w:r>
      <w:proofErr w:type="spellStart"/>
      <w:r w:rsidR="00A65F37">
        <w:rPr>
          <w:lang w:val="fr-FR"/>
        </w:rPr>
        <w:t>dvpt</w:t>
      </w:r>
      <w:proofErr w:type="spellEnd"/>
      <w:r w:rsidR="00A65F37">
        <w:rPr>
          <w:lang w:val="fr-FR"/>
        </w:rPr>
        <w:t xml:space="preserve"> et la pilosité pubienne.</w:t>
      </w:r>
    </w:p>
    <w:p w:rsidR="00A65F37" w:rsidRDefault="00A65F37" w:rsidP="003B52D3">
      <w:pPr>
        <w:pStyle w:val="Sansinterligne"/>
        <w:numPr>
          <w:ilvl w:val="1"/>
          <w:numId w:val="1"/>
        </w:numPr>
        <w:jc w:val="both"/>
        <w:rPr>
          <w:lang w:val="fr-FR"/>
        </w:rPr>
      </w:pPr>
      <w:r>
        <w:rPr>
          <w:lang w:val="fr-FR"/>
        </w:rPr>
        <w:t xml:space="preserve">Chez </w:t>
      </w:r>
      <w:r w:rsidRPr="00A65F37">
        <w:rPr>
          <w:b/>
          <w:lang w:val="fr-FR"/>
        </w:rPr>
        <w:t>l’homme</w:t>
      </w:r>
      <w:r>
        <w:rPr>
          <w:lang w:val="fr-FR"/>
        </w:rPr>
        <w:t xml:space="preserve"> : possibilité de cancers du sein, en général pronostic grave avec souvent un retard de diagnostic. Se détecte par des nodules, des gonflements ou des ulcérations à l’inspection, et se trouve à la palpation. </w:t>
      </w:r>
    </w:p>
    <w:p w:rsidR="00A65F37" w:rsidRPr="00A65F37" w:rsidRDefault="00A65F37" w:rsidP="00A65F37">
      <w:pPr>
        <w:pStyle w:val="Sansinterligne"/>
        <w:ind w:left="1080"/>
        <w:jc w:val="both"/>
        <w:rPr>
          <w:lang w:val="fr-FR"/>
        </w:rPr>
      </w:pPr>
      <w:r w:rsidRPr="00A65F37">
        <w:rPr>
          <w:lang w:val="fr-FR"/>
        </w:rPr>
        <w:t xml:space="preserve">A la palpation, attention à distinguer l’hypertrophie </w:t>
      </w:r>
      <w:proofErr w:type="spellStart"/>
      <w:r w:rsidR="00140E0B">
        <w:rPr>
          <w:lang w:val="fr-FR"/>
        </w:rPr>
        <w:t>bwah</w:t>
      </w:r>
      <w:proofErr w:type="spellEnd"/>
      <w:r w:rsidR="00140E0B">
        <w:rPr>
          <w:lang w:val="fr-FR"/>
        </w:rPr>
        <w:t xml:space="preserve"> </w:t>
      </w:r>
      <w:r w:rsidRPr="00A65F37">
        <w:rPr>
          <w:lang w:val="fr-FR"/>
        </w:rPr>
        <w:t>graisseuse de l’obésité, du disque ferme de la gynécomastie.</w:t>
      </w:r>
    </w:p>
    <w:p w:rsidR="00A65F37" w:rsidRDefault="00A65F37" w:rsidP="003B52D3">
      <w:pPr>
        <w:pStyle w:val="Sansinterligne"/>
        <w:numPr>
          <w:ilvl w:val="1"/>
          <w:numId w:val="1"/>
        </w:numPr>
        <w:jc w:val="both"/>
        <w:rPr>
          <w:lang w:val="fr-FR"/>
        </w:rPr>
      </w:pPr>
      <w:r>
        <w:rPr>
          <w:lang w:val="fr-FR"/>
        </w:rPr>
        <w:t xml:space="preserve">Chez </w:t>
      </w:r>
      <w:r w:rsidRPr="00A65F37">
        <w:rPr>
          <w:b/>
          <w:lang w:val="fr-FR"/>
        </w:rPr>
        <w:t xml:space="preserve">la patiente </w:t>
      </w:r>
      <w:proofErr w:type="spellStart"/>
      <w:r w:rsidRPr="00A65F37">
        <w:rPr>
          <w:b/>
          <w:lang w:val="fr-FR"/>
        </w:rPr>
        <w:t>mastectomisée</w:t>
      </w:r>
      <w:proofErr w:type="spellEnd"/>
      <w:r>
        <w:rPr>
          <w:lang w:val="fr-FR"/>
        </w:rPr>
        <w:t xml:space="preserve"> : inspection de la cicatrice, des aisselles, d’un </w:t>
      </w:r>
      <w:proofErr w:type="spellStart"/>
      <w:r>
        <w:rPr>
          <w:lang w:val="fr-FR"/>
        </w:rPr>
        <w:t>lymphoedème</w:t>
      </w:r>
      <w:proofErr w:type="spellEnd"/>
      <w:r>
        <w:rPr>
          <w:lang w:val="fr-FR"/>
        </w:rPr>
        <w:t>. Un cancer du sein peut récidiver sur les zones de chirurgie. Si reconstruction : palper soigneusement le tissu mammaire et les lignes d’incisions.</w:t>
      </w:r>
    </w:p>
    <w:p w:rsidR="00B962FD" w:rsidRDefault="00B962FD" w:rsidP="000C0183">
      <w:pPr>
        <w:pStyle w:val="Sansinterligne"/>
        <w:rPr>
          <w:lang w:val="fr-FR"/>
        </w:rPr>
      </w:pPr>
    </w:p>
    <w:p w:rsidR="00E3236C" w:rsidRPr="008264FA" w:rsidRDefault="00E3236C" w:rsidP="003B52D3">
      <w:pPr>
        <w:pStyle w:val="Titre2"/>
        <w:numPr>
          <w:ilvl w:val="0"/>
          <w:numId w:val="3"/>
        </w:numPr>
        <w:spacing w:before="0" w:after="120"/>
        <w:rPr>
          <w:b/>
          <w:noProof/>
          <w:sz w:val="24"/>
          <w:lang w:val="fr-FR" w:eastAsia="fr-FR" w:bidi="ar-SA"/>
        </w:rPr>
      </w:pPr>
      <w:r w:rsidRPr="008264FA">
        <w:rPr>
          <w:b/>
          <w:noProof/>
          <w:sz w:val="24"/>
          <w:lang w:val="fr-FR" w:eastAsia="fr-FR" w:bidi="ar-SA"/>
        </w:rPr>
        <w:t>Examen de l’abdomen</w:t>
      </w:r>
    </w:p>
    <w:p w:rsidR="00A65F37" w:rsidRDefault="00A65F37" w:rsidP="00A65F37">
      <w:pPr>
        <w:pStyle w:val="Sansinterligne"/>
        <w:rPr>
          <w:lang w:val="fr-FR"/>
        </w:rPr>
      </w:pPr>
      <w:r>
        <w:rPr>
          <w:lang w:val="fr-FR"/>
        </w:rPr>
        <w:t>Examen de l’abdomen en entier, recherche de cicatrices, de douleurs, et examen des aires inguinales.</w:t>
      </w:r>
    </w:p>
    <w:p w:rsidR="00413144" w:rsidRPr="008264FA" w:rsidRDefault="00413144" w:rsidP="008264FA">
      <w:pPr>
        <w:pStyle w:val="Titre2"/>
        <w:spacing w:before="0" w:after="120"/>
        <w:ind w:left="720"/>
        <w:rPr>
          <w:b/>
          <w:noProof/>
          <w:sz w:val="24"/>
          <w:lang w:val="fr-FR" w:eastAsia="fr-FR" w:bidi="ar-SA"/>
        </w:rPr>
      </w:pPr>
    </w:p>
    <w:p w:rsidR="00E3236C" w:rsidRPr="008264FA" w:rsidRDefault="00E3236C" w:rsidP="003B52D3">
      <w:pPr>
        <w:pStyle w:val="Titre2"/>
        <w:numPr>
          <w:ilvl w:val="0"/>
          <w:numId w:val="3"/>
        </w:numPr>
        <w:spacing w:before="0" w:after="120"/>
        <w:rPr>
          <w:b/>
          <w:noProof/>
          <w:sz w:val="24"/>
          <w:lang w:val="fr-FR" w:eastAsia="fr-FR" w:bidi="ar-SA"/>
        </w:rPr>
      </w:pPr>
      <w:r w:rsidRPr="008264FA">
        <w:rPr>
          <w:b/>
          <w:noProof/>
          <w:sz w:val="24"/>
          <w:lang w:val="fr-FR" w:eastAsia="fr-FR" w:bidi="ar-SA"/>
        </w:rPr>
        <w:t>Examen vulvo-périnéal</w:t>
      </w:r>
    </w:p>
    <w:p w:rsidR="00413144" w:rsidRDefault="00413144" w:rsidP="006B75BC">
      <w:pPr>
        <w:pStyle w:val="Sansinterligne"/>
        <w:jc w:val="both"/>
        <w:rPr>
          <w:lang w:val="fr-FR"/>
        </w:rPr>
      </w:pPr>
      <w:r>
        <w:rPr>
          <w:lang w:val="fr-FR"/>
        </w:rPr>
        <w:t>Inspection de la pilosité, des grandes lèvres et du clitoris (androgènes). Recherche d’une excision. Examen des petites lèvres (œstrogènes), de l’état de l’hymen</w:t>
      </w:r>
      <w:r w:rsidR="00140E0B">
        <w:rPr>
          <w:lang w:val="fr-FR"/>
        </w:rPr>
        <w:t xml:space="preserve"> (</w:t>
      </w:r>
      <w:r w:rsidR="00140E0B" w:rsidRPr="00140E0B">
        <w:rPr>
          <w:i/>
          <w:lang w:val="fr-FR"/>
        </w:rPr>
        <w:t>certificat de virginité ne peut être délivré que sur intervention de la police</w:t>
      </w:r>
      <w:r w:rsidR="00140E0B">
        <w:rPr>
          <w:lang w:val="fr-FR"/>
        </w:rPr>
        <w:t>) et des glandes annexes (</w:t>
      </w:r>
      <w:r w:rsidR="00140E0B" w:rsidRPr="00140E0B">
        <w:rPr>
          <w:color w:val="00B0F0"/>
          <w:lang w:val="fr-FR"/>
        </w:rPr>
        <w:t>Bartholinites</w:t>
      </w:r>
      <w:r w:rsidR="00140E0B">
        <w:rPr>
          <w:lang w:val="fr-FR"/>
        </w:rPr>
        <w:t xml:space="preserve"> ++ et</w:t>
      </w:r>
      <w:r w:rsidR="00140E0B" w:rsidRPr="00140E0B">
        <w:rPr>
          <w:lang w:val="fr-FR"/>
        </w:rPr>
        <w:t xml:space="preserve"> </w:t>
      </w:r>
      <w:proofErr w:type="spellStart"/>
      <w:r w:rsidR="00140E0B" w:rsidRPr="00140E0B">
        <w:rPr>
          <w:color w:val="00B0F0"/>
          <w:lang w:val="fr-FR"/>
        </w:rPr>
        <w:t>Skenites</w:t>
      </w:r>
      <w:proofErr w:type="spellEnd"/>
      <w:r w:rsidR="00140E0B">
        <w:rPr>
          <w:lang w:val="fr-FR"/>
        </w:rPr>
        <w:t>).</w:t>
      </w:r>
    </w:p>
    <w:p w:rsidR="006B75BC" w:rsidRPr="006B75BC" w:rsidRDefault="006B75BC" w:rsidP="006B75BC">
      <w:pPr>
        <w:pStyle w:val="Sansinterligne"/>
        <w:jc w:val="both"/>
        <w:rPr>
          <w:lang w:val="fr-FR"/>
        </w:rPr>
      </w:pPr>
      <w:r>
        <w:rPr>
          <w:noProof/>
          <w:lang w:val="fr-FR" w:eastAsia="fr-FR" w:bidi="ar-SA"/>
        </w:rPr>
        <w:drawing>
          <wp:anchor distT="0" distB="0" distL="114300" distR="114300" simplePos="0" relativeHeight="251664384" behindDoc="0" locked="0" layoutInCell="1" allowOverlap="1">
            <wp:simplePos x="0" y="0"/>
            <wp:positionH relativeFrom="column">
              <wp:posOffset>4909185</wp:posOffset>
            </wp:positionH>
            <wp:positionV relativeFrom="paragraph">
              <wp:posOffset>631190</wp:posOffset>
            </wp:positionV>
            <wp:extent cx="1859915" cy="2476500"/>
            <wp:effectExtent l="19050" t="0" r="6985" b="0"/>
            <wp:wrapSquare wrapText="bothSides"/>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cstate="print"/>
                    <a:srcRect/>
                    <a:stretch>
                      <a:fillRect/>
                    </a:stretch>
                  </pic:blipFill>
                  <pic:spPr bwMode="auto">
                    <a:xfrm>
                      <a:off x="0" y="0"/>
                      <a:ext cx="1859915" cy="2476500"/>
                    </a:xfrm>
                    <a:prstGeom prst="rect">
                      <a:avLst/>
                    </a:prstGeom>
                    <a:noFill/>
                    <a:ln w="9525">
                      <a:noFill/>
                      <a:miter lim="800000"/>
                      <a:headEnd/>
                      <a:tailEnd/>
                    </a:ln>
                  </pic:spPr>
                </pic:pic>
              </a:graphicData>
            </a:graphic>
          </wp:anchor>
        </w:drawing>
      </w:r>
      <w:r w:rsidR="008264FA">
        <w:rPr>
          <w:lang w:val="fr-FR"/>
        </w:rPr>
        <w:t>L’examen au speculum est indolore ; il se fait en écartant les lèvres, en évitant la zone urétrale et en appuyant sur la fourchette (frein clitoridien).</w:t>
      </w:r>
      <w:r>
        <w:rPr>
          <w:lang w:val="fr-FR"/>
        </w:rPr>
        <w:t xml:space="preserve"> Le col est en arrière.</w:t>
      </w:r>
      <w:r w:rsidRPr="006B75BC">
        <w:rPr>
          <w:lang w:val="fr-FR"/>
        </w:rPr>
        <w:t xml:space="preserve"> </w:t>
      </w:r>
    </w:p>
    <w:p w:rsidR="006B75BC" w:rsidRPr="006B75BC" w:rsidRDefault="006B75BC" w:rsidP="00C26979">
      <w:pPr>
        <w:pStyle w:val="Sansinterligne"/>
        <w:jc w:val="both"/>
        <w:rPr>
          <w:lang w:val="fr-FR"/>
        </w:rPr>
      </w:pPr>
      <w:r>
        <w:rPr>
          <w:noProof/>
          <w:lang w:val="fr-FR" w:eastAsia="fr-FR" w:bidi="ar-SA"/>
        </w:rPr>
        <w:drawing>
          <wp:anchor distT="0" distB="0" distL="114300" distR="114300" simplePos="0" relativeHeight="251665408" behindDoc="0" locked="0" layoutInCell="1" allowOverlap="1">
            <wp:simplePos x="0" y="0"/>
            <wp:positionH relativeFrom="column">
              <wp:posOffset>-129540</wp:posOffset>
            </wp:positionH>
            <wp:positionV relativeFrom="paragraph">
              <wp:posOffset>33020</wp:posOffset>
            </wp:positionV>
            <wp:extent cx="4857750" cy="3009900"/>
            <wp:effectExtent l="19050" t="0" r="0" b="0"/>
            <wp:wrapSquare wrapText="bothSides"/>
            <wp:docPr id="39" name="Image 39" descr="http://ww3.ac-poitiers.fr/svt/activite/l-geneste/reproduction/appareils%20g%C3%A9nitaux%20femm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3.ac-poitiers.fr/svt/activite/l-geneste/reproduction/appareils%20g%C3%A9nitaux%20femme2.jpg"/>
                    <pic:cNvPicPr>
                      <a:picLocks noChangeAspect="1" noChangeArrowheads="1"/>
                    </pic:cNvPicPr>
                  </pic:nvPicPr>
                  <pic:blipFill>
                    <a:blip r:embed="rId22" cstate="print"/>
                    <a:srcRect/>
                    <a:stretch>
                      <a:fillRect/>
                    </a:stretch>
                  </pic:blipFill>
                  <pic:spPr bwMode="auto">
                    <a:xfrm>
                      <a:off x="0" y="0"/>
                      <a:ext cx="4857750" cy="3009900"/>
                    </a:xfrm>
                    <a:prstGeom prst="rect">
                      <a:avLst/>
                    </a:prstGeom>
                    <a:noFill/>
                    <a:ln w="9525">
                      <a:noFill/>
                      <a:miter lim="800000"/>
                      <a:headEnd/>
                      <a:tailEnd/>
                    </a:ln>
                  </pic:spPr>
                </pic:pic>
              </a:graphicData>
            </a:graphic>
          </wp:anchor>
        </w:drawing>
      </w:r>
    </w:p>
    <w:p w:rsidR="008264FA" w:rsidRPr="006B75BC" w:rsidRDefault="008264FA" w:rsidP="00C26979">
      <w:pPr>
        <w:pStyle w:val="Sansinterligne"/>
        <w:jc w:val="both"/>
        <w:rPr>
          <w:lang w:val="fr-FR"/>
        </w:rPr>
      </w:pPr>
    </w:p>
    <w:p w:rsidR="00064648" w:rsidRDefault="00064648" w:rsidP="00C26979">
      <w:pPr>
        <w:pStyle w:val="Sansinterligne"/>
        <w:jc w:val="both"/>
        <w:rPr>
          <w:lang w:val="fr-FR"/>
        </w:rPr>
      </w:pPr>
    </w:p>
    <w:p w:rsidR="006B75BC" w:rsidRDefault="000B5FB6" w:rsidP="00C26979">
      <w:pPr>
        <w:pStyle w:val="Sansinterligne"/>
        <w:jc w:val="both"/>
        <w:rPr>
          <w:lang w:val="fr-FR"/>
        </w:rPr>
      </w:pPr>
      <w:r>
        <w:rPr>
          <w:noProof/>
          <w:lang w:val="fr-FR" w:eastAsia="fr-FR" w:bidi="ar-SA"/>
        </w:rPr>
        <w:drawing>
          <wp:anchor distT="0" distB="0" distL="114300" distR="114300" simplePos="0" relativeHeight="251666432" behindDoc="0" locked="0" layoutInCell="1" allowOverlap="1">
            <wp:simplePos x="0" y="0"/>
            <wp:positionH relativeFrom="column">
              <wp:posOffset>5890260</wp:posOffset>
            </wp:positionH>
            <wp:positionV relativeFrom="paragraph">
              <wp:posOffset>325755</wp:posOffset>
            </wp:positionV>
            <wp:extent cx="1238250" cy="1524000"/>
            <wp:effectExtent l="19050" t="0" r="0" b="0"/>
            <wp:wrapSquare wrapText="bothSides"/>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cstate="print"/>
                    <a:srcRect/>
                    <a:stretch>
                      <a:fillRect/>
                    </a:stretch>
                  </pic:blipFill>
                  <pic:spPr bwMode="auto">
                    <a:xfrm>
                      <a:off x="0" y="0"/>
                      <a:ext cx="1238250" cy="1524000"/>
                    </a:xfrm>
                    <a:prstGeom prst="rect">
                      <a:avLst/>
                    </a:prstGeom>
                    <a:noFill/>
                    <a:ln w="9525">
                      <a:noFill/>
                      <a:miter lim="800000"/>
                      <a:headEnd/>
                      <a:tailEnd/>
                    </a:ln>
                  </pic:spPr>
                </pic:pic>
              </a:graphicData>
            </a:graphic>
          </wp:anchor>
        </w:drawing>
      </w:r>
      <w:r w:rsidR="006B75BC" w:rsidRPr="006B75BC">
        <w:rPr>
          <w:lang w:val="fr-FR"/>
        </w:rPr>
        <w:t xml:space="preserve">Cet examen sert à évaluer la </w:t>
      </w:r>
      <w:r w:rsidR="006B75BC">
        <w:rPr>
          <w:lang w:val="fr-FR"/>
        </w:rPr>
        <w:t>maturité des OGE pour une adolescente, et à inspecter les OGE : in</w:t>
      </w:r>
      <w:r w:rsidR="00064648">
        <w:rPr>
          <w:lang w:val="fr-FR"/>
        </w:rPr>
        <w:t>fections, prolapsus, condylomes (voir photo), etc.</w:t>
      </w:r>
    </w:p>
    <w:p w:rsidR="006B75BC" w:rsidRDefault="006B75BC" w:rsidP="00C26979">
      <w:pPr>
        <w:pStyle w:val="Sansinterligne"/>
        <w:jc w:val="both"/>
        <w:rPr>
          <w:lang w:val="fr-FR"/>
        </w:rPr>
      </w:pPr>
    </w:p>
    <w:p w:rsidR="00E3236C" w:rsidRDefault="00E3236C" w:rsidP="003B52D3">
      <w:pPr>
        <w:pStyle w:val="Titre2"/>
        <w:numPr>
          <w:ilvl w:val="0"/>
          <w:numId w:val="3"/>
        </w:numPr>
        <w:spacing w:before="0" w:after="120"/>
        <w:jc w:val="both"/>
        <w:rPr>
          <w:b/>
          <w:noProof/>
          <w:sz w:val="24"/>
          <w:lang w:val="fr-FR" w:eastAsia="fr-FR" w:bidi="ar-SA"/>
        </w:rPr>
      </w:pPr>
      <w:r w:rsidRPr="00064648">
        <w:rPr>
          <w:b/>
          <w:noProof/>
          <w:sz w:val="24"/>
          <w:lang w:val="fr-FR" w:eastAsia="fr-FR" w:bidi="ar-SA"/>
        </w:rPr>
        <w:t>Examen du col</w:t>
      </w:r>
    </w:p>
    <w:p w:rsidR="00064648" w:rsidRDefault="00064648" w:rsidP="00C26979">
      <w:pPr>
        <w:pStyle w:val="Sansinterligne"/>
        <w:jc w:val="both"/>
        <w:rPr>
          <w:lang w:val="fr-FR" w:eastAsia="fr-FR" w:bidi="ar-SA"/>
        </w:rPr>
      </w:pPr>
      <w:r>
        <w:rPr>
          <w:lang w:val="fr-FR" w:eastAsia="fr-FR" w:bidi="ar-SA"/>
        </w:rPr>
        <w:t xml:space="preserve">Se fait </w:t>
      </w:r>
      <w:r w:rsidR="000B5FB6">
        <w:rPr>
          <w:lang w:val="fr-FR" w:eastAsia="fr-FR" w:bidi="ar-SA"/>
        </w:rPr>
        <w:t xml:space="preserve">avec un bon éclairage, après le passage d’une compresse sèche pour se débarrasser d’éventuelles sécrétions. Aspect d’un col normal : </w:t>
      </w:r>
    </w:p>
    <w:p w:rsidR="00DF685F" w:rsidRDefault="00DF685F" w:rsidP="00C26979">
      <w:pPr>
        <w:pStyle w:val="Sansinterligne"/>
        <w:jc w:val="both"/>
        <w:rPr>
          <w:lang w:val="fr-FR" w:eastAsia="fr-FR" w:bidi="ar-SA"/>
        </w:rPr>
      </w:pPr>
    </w:p>
    <w:p w:rsidR="00DF685F" w:rsidRDefault="00DF685F" w:rsidP="00C26979">
      <w:pPr>
        <w:pStyle w:val="Sansinterligne"/>
        <w:jc w:val="both"/>
        <w:rPr>
          <w:lang w:val="fr-FR" w:eastAsia="fr-FR" w:bidi="ar-SA"/>
        </w:rPr>
      </w:pPr>
      <w:r>
        <w:rPr>
          <w:lang w:val="fr-FR" w:eastAsia="fr-FR" w:bidi="ar-SA"/>
        </w:rPr>
        <w:t xml:space="preserve">Le </w:t>
      </w:r>
      <w:r w:rsidRPr="00DF685F">
        <w:rPr>
          <w:b/>
          <w:color w:val="D787A3" w:themeColor="accent1" w:themeTint="99"/>
          <w:lang w:val="fr-FR" w:eastAsia="fr-FR" w:bidi="ar-SA"/>
        </w:rPr>
        <w:t xml:space="preserve">frottis </w:t>
      </w:r>
      <w:proofErr w:type="spellStart"/>
      <w:r w:rsidRPr="00DF685F">
        <w:rPr>
          <w:b/>
          <w:color w:val="D787A3" w:themeColor="accent1" w:themeTint="99"/>
          <w:lang w:val="fr-FR" w:eastAsia="fr-FR" w:bidi="ar-SA"/>
        </w:rPr>
        <w:t>cervico</w:t>
      </w:r>
      <w:proofErr w:type="spellEnd"/>
      <w:r w:rsidRPr="00DF685F">
        <w:rPr>
          <w:b/>
          <w:color w:val="D787A3" w:themeColor="accent1" w:themeTint="99"/>
          <w:lang w:val="fr-FR" w:eastAsia="fr-FR" w:bidi="ar-SA"/>
        </w:rPr>
        <w:t>-vaginal</w:t>
      </w:r>
      <w:r>
        <w:rPr>
          <w:lang w:val="fr-FR" w:eastAsia="fr-FR" w:bidi="ar-SA"/>
        </w:rPr>
        <w:t xml:space="preserve"> (FCV) : se fait principalement pour le dépistage de cancer du col. Doit être réalisé avant le TV, de préférence en début de cycle en dehors des règles et de tout épisode infectieux. Se fait à l’aide d’une spatule d’Ayre, ou d’une brosse.</w:t>
      </w:r>
    </w:p>
    <w:p w:rsidR="006063FC" w:rsidRDefault="006063FC" w:rsidP="00C26979">
      <w:pPr>
        <w:pStyle w:val="Sansinterligne"/>
        <w:jc w:val="both"/>
        <w:rPr>
          <w:lang w:val="fr-FR" w:eastAsia="fr-FR" w:bidi="ar-SA"/>
        </w:rPr>
      </w:pPr>
    </w:p>
    <w:p w:rsidR="006063FC" w:rsidRDefault="006063FC" w:rsidP="00C26979">
      <w:pPr>
        <w:pStyle w:val="Sansinterligne"/>
        <w:jc w:val="both"/>
        <w:rPr>
          <w:lang w:val="fr-FR" w:eastAsia="fr-FR" w:bidi="ar-SA"/>
        </w:rPr>
      </w:pPr>
      <w:r>
        <w:rPr>
          <w:lang w:val="fr-FR" w:eastAsia="fr-FR" w:bidi="ar-SA"/>
        </w:rPr>
        <w:t xml:space="preserve">La </w:t>
      </w:r>
      <w:r w:rsidRPr="006063FC">
        <w:rPr>
          <w:b/>
          <w:color w:val="D787A3" w:themeColor="accent1" w:themeTint="99"/>
          <w:lang w:val="fr-FR" w:eastAsia="fr-FR" w:bidi="ar-SA"/>
        </w:rPr>
        <w:t>colposcopie</w:t>
      </w:r>
      <w:r>
        <w:rPr>
          <w:lang w:val="fr-FR" w:eastAsia="fr-FR" w:bidi="ar-SA"/>
        </w:rPr>
        <w:t xml:space="preserve"> c’est l’étude de la muqueuse cervicale après l’application de différents réactifs (</w:t>
      </w:r>
      <w:proofErr w:type="spellStart"/>
      <w:r>
        <w:rPr>
          <w:lang w:val="fr-FR" w:eastAsia="fr-FR" w:bidi="ar-SA"/>
        </w:rPr>
        <w:t>Lugol</w:t>
      </w:r>
      <w:proofErr w:type="spellEnd"/>
      <w:r>
        <w:rPr>
          <w:lang w:val="fr-FR" w:eastAsia="fr-FR" w:bidi="ar-SA"/>
        </w:rPr>
        <w:t xml:space="preserve">, acide acétique) pour préciser le diagnostic en cas d’anomalie du FCV. Apparition de zones acidophile, ou </w:t>
      </w:r>
      <w:proofErr w:type="spellStart"/>
      <w:r>
        <w:rPr>
          <w:lang w:val="fr-FR" w:eastAsia="fr-FR" w:bidi="ar-SA"/>
        </w:rPr>
        <w:t>iodo</w:t>
      </w:r>
      <w:proofErr w:type="spellEnd"/>
      <w:r>
        <w:rPr>
          <w:lang w:val="fr-FR" w:eastAsia="fr-FR" w:bidi="ar-SA"/>
        </w:rPr>
        <w:t>-négative, qui permettent de cerner l’endroit que l’on va biopsier.</w:t>
      </w:r>
    </w:p>
    <w:p w:rsidR="006063FC" w:rsidRDefault="006063FC" w:rsidP="00C26979">
      <w:pPr>
        <w:pStyle w:val="Sansinterligne"/>
        <w:jc w:val="both"/>
        <w:rPr>
          <w:lang w:val="fr-FR" w:eastAsia="fr-FR" w:bidi="ar-SA"/>
        </w:rPr>
      </w:pPr>
    </w:p>
    <w:p w:rsidR="006063FC" w:rsidRDefault="006063FC" w:rsidP="00C26979">
      <w:pPr>
        <w:pStyle w:val="Sansinterligne"/>
        <w:jc w:val="both"/>
        <w:rPr>
          <w:lang w:val="fr-FR" w:eastAsia="fr-FR" w:bidi="ar-SA"/>
        </w:rPr>
      </w:pPr>
      <w:r>
        <w:rPr>
          <w:lang w:val="fr-FR" w:eastAsia="fr-FR" w:bidi="ar-SA"/>
        </w:rPr>
        <w:t xml:space="preserve">Une </w:t>
      </w:r>
      <w:proofErr w:type="spellStart"/>
      <w:r w:rsidRPr="006063FC">
        <w:rPr>
          <w:b/>
          <w:color w:val="D787A3" w:themeColor="accent1" w:themeTint="99"/>
          <w:lang w:val="fr-FR" w:eastAsia="fr-FR" w:bidi="ar-SA"/>
        </w:rPr>
        <w:t>conisation</w:t>
      </w:r>
      <w:proofErr w:type="spellEnd"/>
      <w:r>
        <w:rPr>
          <w:lang w:val="fr-FR" w:eastAsia="fr-FR" w:bidi="ar-SA"/>
        </w:rPr>
        <w:t xml:space="preserve"> c’est le retrait d’un bout de col. Ça peut avoir des effets sur la fertilité.</w:t>
      </w:r>
    </w:p>
    <w:p w:rsidR="000B5FB6" w:rsidRPr="00064648" w:rsidRDefault="000B5FB6" w:rsidP="00064648">
      <w:pPr>
        <w:pStyle w:val="Sansinterligne"/>
        <w:rPr>
          <w:lang w:val="fr-FR" w:eastAsia="fr-FR" w:bidi="ar-SA"/>
        </w:rPr>
      </w:pPr>
    </w:p>
    <w:p w:rsidR="00E3236C" w:rsidRDefault="00E3236C" w:rsidP="003B52D3">
      <w:pPr>
        <w:pStyle w:val="Titre2"/>
        <w:numPr>
          <w:ilvl w:val="0"/>
          <w:numId w:val="3"/>
        </w:numPr>
        <w:spacing w:before="0" w:after="120"/>
        <w:rPr>
          <w:lang w:val="fr-FR"/>
        </w:rPr>
      </w:pPr>
      <w:r w:rsidRPr="000B5FB6">
        <w:rPr>
          <w:b/>
          <w:noProof/>
          <w:sz w:val="24"/>
          <w:lang w:val="fr-FR" w:eastAsia="fr-FR" w:bidi="ar-SA"/>
        </w:rPr>
        <w:lastRenderedPageBreak/>
        <w:t xml:space="preserve">Examen du vagin </w:t>
      </w:r>
    </w:p>
    <w:p w:rsidR="00E3236C" w:rsidRPr="006063FC" w:rsidRDefault="00E3236C" w:rsidP="003B52D3">
      <w:pPr>
        <w:pStyle w:val="Sansinterligne"/>
        <w:numPr>
          <w:ilvl w:val="1"/>
          <w:numId w:val="3"/>
        </w:numPr>
        <w:rPr>
          <w:rStyle w:val="Emphaseintense"/>
          <w:lang w:val="fr-FR"/>
        </w:rPr>
      </w:pPr>
      <w:r w:rsidRPr="006063FC">
        <w:rPr>
          <w:rStyle w:val="Emphaseintense"/>
          <w:lang w:val="fr-FR"/>
        </w:rPr>
        <w:t>Examen au spéculum</w:t>
      </w:r>
    </w:p>
    <w:p w:rsidR="000B5FB6" w:rsidRPr="006063FC" w:rsidRDefault="00257C3B" w:rsidP="00C26979">
      <w:pPr>
        <w:pStyle w:val="Sansinterligne"/>
        <w:jc w:val="both"/>
        <w:rPr>
          <w:rStyle w:val="Emphaseple"/>
          <w:smallCaps w:val="0"/>
          <w:color w:val="auto"/>
          <w:lang w:val="fr-FR"/>
        </w:rPr>
      </w:pPr>
      <w:r>
        <w:rPr>
          <w:noProof/>
          <w:lang w:val="fr-FR" w:eastAsia="fr-FR" w:bidi="ar-SA"/>
        </w:rPr>
        <w:drawing>
          <wp:anchor distT="0" distB="0" distL="114300" distR="114300" simplePos="0" relativeHeight="251668480" behindDoc="0" locked="0" layoutInCell="1" allowOverlap="1">
            <wp:simplePos x="0" y="0"/>
            <wp:positionH relativeFrom="column">
              <wp:posOffset>5756910</wp:posOffset>
            </wp:positionH>
            <wp:positionV relativeFrom="paragraph">
              <wp:posOffset>321945</wp:posOffset>
            </wp:positionV>
            <wp:extent cx="1114425" cy="1685925"/>
            <wp:effectExtent l="19050" t="0" r="9525" b="0"/>
            <wp:wrapSquare wrapText="bothSides"/>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cstate="print"/>
                    <a:srcRect/>
                    <a:stretch>
                      <a:fillRect/>
                    </a:stretch>
                  </pic:blipFill>
                  <pic:spPr bwMode="auto">
                    <a:xfrm>
                      <a:off x="0" y="0"/>
                      <a:ext cx="1114425" cy="1685925"/>
                    </a:xfrm>
                    <a:prstGeom prst="rect">
                      <a:avLst/>
                    </a:prstGeom>
                    <a:noFill/>
                    <a:ln w="9525">
                      <a:noFill/>
                      <a:miter lim="800000"/>
                      <a:headEnd/>
                      <a:tailEnd/>
                    </a:ln>
                  </pic:spPr>
                </pic:pic>
              </a:graphicData>
            </a:graphic>
          </wp:anchor>
        </w:drawing>
      </w:r>
      <w:r>
        <w:rPr>
          <w:noProof/>
          <w:lang w:val="fr-FR" w:eastAsia="fr-FR" w:bidi="ar-SA"/>
        </w:rPr>
        <w:drawing>
          <wp:anchor distT="0" distB="0" distL="114300" distR="114300" simplePos="0" relativeHeight="251667456" behindDoc="0" locked="0" layoutInCell="1" allowOverlap="1">
            <wp:simplePos x="0" y="0"/>
            <wp:positionH relativeFrom="column">
              <wp:posOffset>4423410</wp:posOffset>
            </wp:positionH>
            <wp:positionV relativeFrom="paragraph">
              <wp:posOffset>321945</wp:posOffset>
            </wp:positionV>
            <wp:extent cx="1155700" cy="1685925"/>
            <wp:effectExtent l="19050" t="0" r="6350" b="0"/>
            <wp:wrapSquare wrapText="bothSides"/>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cstate="print"/>
                    <a:srcRect/>
                    <a:stretch>
                      <a:fillRect/>
                    </a:stretch>
                  </pic:blipFill>
                  <pic:spPr bwMode="auto">
                    <a:xfrm>
                      <a:off x="0" y="0"/>
                      <a:ext cx="1155700" cy="1685925"/>
                    </a:xfrm>
                    <a:prstGeom prst="rect">
                      <a:avLst/>
                    </a:prstGeom>
                    <a:noFill/>
                    <a:ln w="9525">
                      <a:noFill/>
                      <a:miter lim="800000"/>
                      <a:headEnd/>
                      <a:tailEnd/>
                    </a:ln>
                  </pic:spPr>
                </pic:pic>
              </a:graphicData>
            </a:graphic>
          </wp:anchor>
        </w:drawing>
      </w:r>
      <w:r w:rsidR="006063FC" w:rsidRPr="006063FC">
        <w:rPr>
          <w:rStyle w:val="Emphaseple"/>
          <w:smallCaps w:val="0"/>
          <w:color w:val="auto"/>
          <w:lang w:val="fr-FR"/>
        </w:rPr>
        <w:t>S’examine au moment du retrait du speculum</w:t>
      </w:r>
      <w:r w:rsidR="00EA01FA">
        <w:rPr>
          <w:rStyle w:val="Emphaseple"/>
          <w:smallCaps w:val="0"/>
          <w:color w:val="auto"/>
          <w:lang w:val="fr-FR"/>
        </w:rPr>
        <w:t xml:space="preserve"> (intérêt des speculum</w:t>
      </w:r>
      <w:r w:rsidR="00C26979">
        <w:rPr>
          <w:rStyle w:val="Emphaseple"/>
          <w:smallCaps w:val="0"/>
          <w:color w:val="auto"/>
          <w:lang w:val="fr-FR"/>
        </w:rPr>
        <w:t>s</w:t>
      </w:r>
      <w:r w:rsidR="00EA01FA">
        <w:rPr>
          <w:rStyle w:val="Emphaseple"/>
          <w:smallCaps w:val="0"/>
          <w:color w:val="auto"/>
          <w:lang w:val="fr-FR"/>
        </w:rPr>
        <w:t xml:space="preserve"> en plastique transparent). Il peut y avoir des plaies ou des cancers du vagin, il faut pouvoir les dépister. </w:t>
      </w:r>
    </w:p>
    <w:p w:rsidR="006063FC" w:rsidRPr="006063FC" w:rsidRDefault="006063FC" w:rsidP="000B5FB6">
      <w:pPr>
        <w:pStyle w:val="Sansinterligne"/>
        <w:rPr>
          <w:rStyle w:val="Emphaseintense"/>
          <w:lang w:val="fr-FR"/>
        </w:rPr>
      </w:pPr>
    </w:p>
    <w:p w:rsidR="00E3236C" w:rsidRDefault="00E3236C" w:rsidP="003B52D3">
      <w:pPr>
        <w:pStyle w:val="Sansinterligne"/>
        <w:numPr>
          <w:ilvl w:val="1"/>
          <w:numId w:val="3"/>
        </w:numPr>
        <w:rPr>
          <w:rStyle w:val="Emphaseintense"/>
          <w:lang w:val="fr-FR"/>
        </w:rPr>
      </w:pPr>
      <w:r w:rsidRPr="006063FC">
        <w:rPr>
          <w:rStyle w:val="Emphaseintense"/>
          <w:lang w:val="fr-FR"/>
        </w:rPr>
        <w:t>Toucher vaginal</w:t>
      </w:r>
    </w:p>
    <w:p w:rsidR="00257C3B" w:rsidRPr="00263E34" w:rsidRDefault="00B46E61" w:rsidP="00C26979">
      <w:pPr>
        <w:pStyle w:val="Sansinterligne"/>
        <w:jc w:val="both"/>
        <w:rPr>
          <w:rStyle w:val="Emphaseintense"/>
          <w:b w:val="0"/>
          <w:bCs w:val="0"/>
          <w:smallCaps w:val="0"/>
          <w:color w:val="auto"/>
          <w:lang w:val="fr-FR"/>
        </w:rPr>
      </w:pPr>
      <w:r>
        <w:rPr>
          <w:rStyle w:val="Emphaseintense"/>
          <w:b w:val="0"/>
          <w:bCs w:val="0"/>
          <w:smallCaps w:val="0"/>
          <w:color w:val="auto"/>
          <w:spacing w:val="0"/>
          <w:lang w:val="fr-FR"/>
        </w:rPr>
        <w:t>Se fait en général après l’examen au speculum</w:t>
      </w:r>
      <w:r w:rsidR="00257C3B">
        <w:rPr>
          <w:rStyle w:val="Emphaseintense"/>
          <w:b w:val="0"/>
          <w:bCs w:val="0"/>
          <w:smallCaps w:val="0"/>
          <w:color w:val="auto"/>
          <w:spacing w:val="0"/>
          <w:lang w:val="fr-FR"/>
        </w:rPr>
        <w:t> ; se fait avec un ou deux doigts (un si atrophie vaginale), vessie vide. Couplé au palper abdominal, il permet d’explorer la cavité pelvienne.</w:t>
      </w:r>
      <w:r w:rsidR="00257C3B" w:rsidRPr="00257C3B">
        <w:rPr>
          <w:rStyle w:val="Emphaseintense"/>
          <w:color w:val="auto"/>
          <w:lang w:val="fr-FR"/>
        </w:rPr>
        <w:t xml:space="preserve"> </w:t>
      </w:r>
      <w:r w:rsidR="00257C3B" w:rsidRPr="00257C3B">
        <w:rPr>
          <w:rStyle w:val="Emphaseintense"/>
          <w:b w:val="0"/>
          <w:bCs w:val="0"/>
          <w:smallCaps w:val="0"/>
          <w:color w:val="auto"/>
          <w:lang w:val="fr-FR"/>
        </w:rPr>
        <w:t xml:space="preserve"> </w:t>
      </w:r>
    </w:p>
    <w:p w:rsidR="000B5FB6" w:rsidRPr="006063FC" w:rsidRDefault="000B5FB6" w:rsidP="000B5FB6">
      <w:pPr>
        <w:pStyle w:val="Sansinterligne"/>
        <w:rPr>
          <w:rStyle w:val="Emphaseintense"/>
          <w:lang w:val="fr-FR"/>
        </w:rPr>
      </w:pPr>
    </w:p>
    <w:p w:rsidR="00E3236C" w:rsidRPr="000B5FB6" w:rsidRDefault="00E3236C" w:rsidP="003B52D3">
      <w:pPr>
        <w:pStyle w:val="Titre2"/>
        <w:numPr>
          <w:ilvl w:val="0"/>
          <w:numId w:val="3"/>
        </w:numPr>
        <w:spacing w:before="0" w:after="120"/>
        <w:rPr>
          <w:b/>
          <w:noProof/>
          <w:sz w:val="24"/>
          <w:lang w:val="fr-FR" w:eastAsia="fr-FR" w:bidi="ar-SA"/>
        </w:rPr>
      </w:pPr>
      <w:r w:rsidRPr="000B5FB6">
        <w:rPr>
          <w:b/>
          <w:noProof/>
          <w:sz w:val="24"/>
          <w:lang w:val="fr-FR" w:eastAsia="fr-FR" w:bidi="ar-SA"/>
        </w:rPr>
        <w:t>Toucher rectal</w:t>
      </w:r>
    </w:p>
    <w:p w:rsidR="00AC3330" w:rsidRDefault="00257C3B" w:rsidP="00AC3330">
      <w:pPr>
        <w:pStyle w:val="Sansinterligne"/>
        <w:rPr>
          <w:lang w:val="fr-FR"/>
        </w:rPr>
      </w:pPr>
      <w:r>
        <w:rPr>
          <w:lang w:val="fr-FR"/>
        </w:rPr>
        <w:t>Il est parfois nécessaire, il faut prévenir la patiente, lui expliquer.</w:t>
      </w:r>
    </w:p>
    <w:p w:rsidR="00140E0B" w:rsidRDefault="00140E0B" w:rsidP="00AC3330">
      <w:pPr>
        <w:pStyle w:val="Sansinterligne"/>
        <w:rPr>
          <w:lang w:val="fr-FR"/>
        </w:rPr>
      </w:pPr>
    </w:p>
    <w:p w:rsidR="00EA3247" w:rsidRDefault="00EA3247" w:rsidP="00AC3330">
      <w:pPr>
        <w:pStyle w:val="Sansinterligne"/>
        <w:rPr>
          <w:lang w:val="fr-FR"/>
        </w:rPr>
      </w:pPr>
    </w:p>
    <w:p w:rsidR="00EA3247" w:rsidRDefault="00EA3247" w:rsidP="00AC3330">
      <w:pPr>
        <w:pStyle w:val="Sansinterligne"/>
        <w:rPr>
          <w:lang w:val="fr-FR"/>
        </w:rPr>
      </w:pPr>
    </w:p>
    <w:tbl>
      <w:tblPr>
        <w:tblStyle w:val="Grilledutableau"/>
        <w:tblW w:w="0" w:type="auto"/>
        <w:shd w:val="clear" w:color="auto" w:fill="F5E1EC" w:themeFill="accent5" w:themeFillTint="33"/>
        <w:tblLook w:val="04A0"/>
      </w:tblPr>
      <w:tblGrid>
        <w:gridCol w:w="10288"/>
      </w:tblGrid>
      <w:tr w:rsidR="00EA3247" w:rsidRPr="00251C1A" w:rsidTr="00EA3247">
        <w:tc>
          <w:tcPr>
            <w:tcW w:w="10288" w:type="dxa"/>
            <w:shd w:val="clear" w:color="auto" w:fill="F5E1EC" w:themeFill="accent5" w:themeFillTint="33"/>
          </w:tcPr>
          <w:p w:rsidR="00EA3247" w:rsidRPr="00EA3247" w:rsidRDefault="00EA3247" w:rsidP="00EA3247">
            <w:pPr>
              <w:pStyle w:val="Sansinterligne"/>
              <w:spacing w:before="120" w:after="120"/>
              <w:rPr>
                <w:rFonts w:ascii="Britannic Bold" w:hAnsi="Britannic Bold"/>
                <w:color w:val="842F73" w:themeColor="text2" w:themeShade="BF"/>
                <w:sz w:val="24"/>
                <w:lang w:val="fr-FR"/>
              </w:rPr>
            </w:pPr>
            <w:r w:rsidRPr="00EA3247">
              <w:rPr>
                <w:rFonts w:ascii="Britannic Bold" w:hAnsi="Britannic Bold"/>
                <w:color w:val="842F73" w:themeColor="text2" w:themeShade="BF"/>
                <w:sz w:val="24"/>
                <w:lang w:val="fr-FR"/>
              </w:rPr>
              <w:t xml:space="preserve">Partie II : </w:t>
            </w:r>
            <w:r>
              <w:rPr>
                <w:rFonts w:ascii="Britannic Bold" w:hAnsi="Britannic Bold"/>
                <w:color w:val="842F73" w:themeColor="text2" w:themeShade="BF"/>
                <w:sz w:val="24"/>
                <w:lang w:val="fr-FR"/>
              </w:rPr>
              <w:t>imagerie de la femme</w:t>
            </w:r>
          </w:p>
        </w:tc>
      </w:tr>
    </w:tbl>
    <w:p w:rsidR="00EA3247" w:rsidRDefault="00EA3247" w:rsidP="00AC3330">
      <w:pPr>
        <w:pStyle w:val="Sansinterligne"/>
        <w:rPr>
          <w:lang w:val="fr-FR"/>
        </w:rPr>
      </w:pPr>
    </w:p>
    <w:p w:rsidR="00EA3247" w:rsidRDefault="00EA3247" w:rsidP="00EA3247">
      <w:pPr>
        <w:pStyle w:val="Titre1"/>
        <w:spacing w:before="120" w:after="120"/>
        <w:ind w:left="0"/>
        <w:rPr>
          <w:u w:val="single"/>
          <w:lang w:val="fr-FR"/>
        </w:rPr>
      </w:pPr>
      <w:r w:rsidRPr="00EA3247">
        <w:rPr>
          <w:u w:val="single"/>
          <w:lang w:val="fr-FR"/>
        </w:rPr>
        <w:t>I/ Les techniques d’imagerie</w:t>
      </w:r>
    </w:p>
    <w:p w:rsidR="00EA3247" w:rsidRDefault="00EA3247" w:rsidP="003B52D3">
      <w:pPr>
        <w:pStyle w:val="Titre2"/>
        <w:numPr>
          <w:ilvl w:val="0"/>
          <w:numId w:val="15"/>
        </w:numPr>
        <w:spacing w:before="0" w:after="120"/>
        <w:rPr>
          <w:b/>
          <w:noProof/>
          <w:sz w:val="24"/>
          <w:lang w:val="fr-FR" w:eastAsia="fr-FR" w:bidi="ar-SA"/>
        </w:rPr>
      </w:pPr>
      <w:r w:rsidRPr="00EA3247">
        <w:rPr>
          <w:b/>
          <w:noProof/>
          <w:sz w:val="24"/>
          <w:lang w:val="fr-FR" w:eastAsia="fr-FR" w:bidi="ar-SA"/>
        </w:rPr>
        <w:t>L’échographi</w:t>
      </w:r>
      <w:r>
        <w:rPr>
          <w:b/>
          <w:noProof/>
          <w:sz w:val="24"/>
          <w:lang w:val="fr-FR" w:eastAsia="fr-FR" w:bidi="ar-SA"/>
        </w:rPr>
        <w:t>e</w:t>
      </w:r>
    </w:p>
    <w:p w:rsidR="00EA3247" w:rsidRPr="000038E4" w:rsidRDefault="00EA3247" w:rsidP="003B52D3">
      <w:pPr>
        <w:pStyle w:val="Sansinterligne"/>
        <w:numPr>
          <w:ilvl w:val="1"/>
          <w:numId w:val="3"/>
        </w:numPr>
        <w:spacing w:after="60"/>
        <w:rPr>
          <w:rStyle w:val="Emphaseintense"/>
          <w:lang w:val="fr-FR"/>
        </w:rPr>
      </w:pPr>
      <w:r w:rsidRPr="000038E4">
        <w:rPr>
          <w:rStyle w:val="Emphaseintense"/>
          <w:lang w:val="fr-FR"/>
        </w:rPr>
        <w:t>Echographie classique</w:t>
      </w:r>
    </w:p>
    <w:p w:rsidR="000038E4" w:rsidRDefault="000038E4" w:rsidP="00C26979">
      <w:pPr>
        <w:pStyle w:val="Sansinterligne"/>
        <w:jc w:val="both"/>
        <w:rPr>
          <w:rStyle w:val="Emphaseintense"/>
          <w:b w:val="0"/>
          <w:bCs w:val="0"/>
          <w:smallCaps w:val="0"/>
          <w:color w:val="auto"/>
          <w:spacing w:val="0"/>
          <w:lang w:val="fr-FR"/>
        </w:rPr>
      </w:pPr>
      <w:r w:rsidRPr="000038E4">
        <w:rPr>
          <w:rStyle w:val="Emphaseintense"/>
          <w:b w:val="0"/>
          <w:bCs w:val="0"/>
          <w:smallCaps w:val="0"/>
          <w:color w:val="auto"/>
          <w:spacing w:val="0"/>
          <w:lang w:val="fr-FR"/>
        </w:rPr>
        <w:t xml:space="preserve">Examen de </w:t>
      </w:r>
      <w:r w:rsidRPr="00AF377A">
        <w:rPr>
          <w:rStyle w:val="Emphaseintense"/>
          <w:bCs w:val="0"/>
          <w:smallCaps w:val="0"/>
          <w:color w:val="D787A3" w:themeColor="accent1" w:themeTint="99"/>
          <w:spacing w:val="0"/>
          <w:u w:val="single"/>
          <w:lang w:val="fr-FR"/>
        </w:rPr>
        <w:t>1</w:t>
      </w:r>
      <w:r w:rsidRPr="00AF377A">
        <w:rPr>
          <w:rStyle w:val="Emphaseintense"/>
          <w:bCs w:val="0"/>
          <w:smallCaps w:val="0"/>
          <w:color w:val="D787A3" w:themeColor="accent1" w:themeTint="99"/>
          <w:spacing w:val="0"/>
          <w:u w:val="single"/>
          <w:vertAlign w:val="superscript"/>
          <w:lang w:val="fr-FR"/>
        </w:rPr>
        <w:t>ère</w:t>
      </w:r>
      <w:r w:rsidRPr="00AF377A">
        <w:rPr>
          <w:rStyle w:val="Emphaseintense"/>
          <w:bCs w:val="0"/>
          <w:smallCaps w:val="0"/>
          <w:color w:val="D787A3" w:themeColor="accent1" w:themeTint="99"/>
          <w:spacing w:val="0"/>
          <w:u w:val="single"/>
          <w:lang w:val="fr-FR"/>
        </w:rPr>
        <w:t xml:space="preserve"> intention</w:t>
      </w:r>
      <w:r>
        <w:rPr>
          <w:rStyle w:val="Emphaseintense"/>
          <w:b w:val="0"/>
          <w:bCs w:val="0"/>
          <w:smallCaps w:val="0"/>
          <w:color w:val="auto"/>
          <w:spacing w:val="0"/>
          <w:lang w:val="fr-FR"/>
        </w:rPr>
        <w:t> : pas irradiant, peu couteux, peu invasif, non douloureux, facile d’accès.</w:t>
      </w:r>
    </w:p>
    <w:p w:rsidR="00AF377A" w:rsidRDefault="000038E4" w:rsidP="00C26979">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L’examen est précédé du </w:t>
      </w:r>
      <w:r w:rsidRPr="00AF377A">
        <w:rPr>
          <w:rStyle w:val="Emphaseintense"/>
          <w:bCs w:val="0"/>
          <w:smallCaps w:val="0"/>
          <w:color w:val="D787A3" w:themeColor="accent1" w:themeTint="99"/>
          <w:spacing w:val="0"/>
          <w:u w:val="single"/>
          <w:lang w:val="fr-FR"/>
        </w:rPr>
        <w:t>recueil des données cliniques</w:t>
      </w:r>
      <w:r>
        <w:rPr>
          <w:rStyle w:val="Emphaseintense"/>
          <w:b w:val="0"/>
          <w:bCs w:val="0"/>
          <w:smallCaps w:val="0"/>
          <w:color w:val="auto"/>
          <w:spacing w:val="0"/>
          <w:lang w:val="fr-FR"/>
        </w:rPr>
        <w:t xml:space="preserve"> : motif d’écho, âge, date des dernières règles, </w:t>
      </w:r>
      <w:proofErr w:type="spellStart"/>
      <w:r>
        <w:rPr>
          <w:rStyle w:val="Emphaseintense"/>
          <w:b w:val="0"/>
          <w:bCs w:val="0"/>
          <w:smallCaps w:val="0"/>
          <w:color w:val="auto"/>
          <w:spacing w:val="0"/>
          <w:lang w:val="fr-FR"/>
        </w:rPr>
        <w:t>ttt</w:t>
      </w:r>
      <w:proofErr w:type="spellEnd"/>
      <w:r>
        <w:rPr>
          <w:rStyle w:val="Emphaseintense"/>
          <w:b w:val="0"/>
          <w:bCs w:val="0"/>
          <w:smallCaps w:val="0"/>
          <w:color w:val="auto"/>
          <w:spacing w:val="0"/>
          <w:lang w:val="fr-FR"/>
        </w:rPr>
        <w:t xml:space="preserve"> hormona</w:t>
      </w:r>
      <w:r w:rsidR="00AF377A">
        <w:rPr>
          <w:rStyle w:val="Emphaseintense"/>
          <w:b w:val="0"/>
          <w:bCs w:val="0"/>
          <w:smallCaps w:val="0"/>
          <w:color w:val="auto"/>
          <w:spacing w:val="0"/>
          <w:lang w:val="fr-FR"/>
        </w:rPr>
        <w:t>l, etc.</w:t>
      </w:r>
    </w:p>
    <w:p w:rsidR="000038E4" w:rsidRDefault="000038E4" w:rsidP="00C26979">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Les </w:t>
      </w:r>
      <w:r w:rsidRPr="00AF377A">
        <w:rPr>
          <w:rStyle w:val="Emphaseintense"/>
          <w:bCs w:val="0"/>
          <w:smallCaps w:val="0"/>
          <w:color w:val="D787A3" w:themeColor="accent1" w:themeTint="99"/>
          <w:spacing w:val="0"/>
          <w:u w:val="single"/>
          <w:lang w:val="fr-FR"/>
        </w:rPr>
        <w:t>indications</w:t>
      </w:r>
      <w:r>
        <w:rPr>
          <w:rStyle w:val="Emphaseintense"/>
          <w:b w:val="0"/>
          <w:bCs w:val="0"/>
          <w:smallCaps w:val="0"/>
          <w:color w:val="auto"/>
          <w:spacing w:val="0"/>
          <w:lang w:val="fr-FR"/>
        </w:rPr>
        <w:t xml:space="preserve"> sont très larges +++ : dlr pelvienne, bilan de masse pelvienne, infertilité, grossesse, IVG, PMA, </w:t>
      </w:r>
      <w:r w:rsidR="006620B6">
        <w:rPr>
          <w:rStyle w:val="Emphaseintense"/>
          <w:b w:val="0"/>
          <w:bCs w:val="0"/>
          <w:smallCaps w:val="0"/>
          <w:color w:val="auto"/>
          <w:spacing w:val="0"/>
          <w:lang w:val="fr-FR"/>
        </w:rPr>
        <w:t>métrorragies…</w:t>
      </w:r>
      <w:r w:rsidR="005B0E5A">
        <w:rPr>
          <w:rStyle w:val="Emphaseintense"/>
          <w:b w:val="0"/>
          <w:bCs w:val="0"/>
          <w:smallCaps w:val="0"/>
          <w:color w:val="auto"/>
          <w:spacing w:val="0"/>
          <w:lang w:val="fr-FR"/>
        </w:rPr>
        <w:t xml:space="preserve"> </w:t>
      </w:r>
    </w:p>
    <w:p w:rsidR="00AF377A" w:rsidRDefault="00AF377A" w:rsidP="00C26979">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L’examen est en 2 parties :</w:t>
      </w:r>
    </w:p>
    <w:p w:rsidR="00AF377A" w:rsidRDefault="00AF377A" w:rsidP="003B52D3">
      <w:pPr>
        <w:pStyle w:val="Sansinterligne"/>
        <w:numPr>
          <w:ilvl w:val="0"/>
          <w:numId w:val="16"/>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Exploration par </w:t>
      </w:r>
      <w:r w:rsidRPr="00AF377A">
        <w:rPr>
          <w:rStyle w:val="Emphaseintense"/>
          <w:b w:val="0"/>
          <w:bCs w:val="0"/>
          <w:smallCaps w:val="0"/>
          <w:color w:val="auto"/>
          <w:spacing w:val="0"/>
          <w:u w:val="single"/>
          <w:lang w:val="fr-FR"/>
        </w:rPr>
        <w:t>voie sus-pubienne</w:t>
      </w:r>
      <w:r>
        <w:rPr>
          <w:rStyle w:val="Emphaseintense"/>
          <w:b w:val="0"/>
          <w:bCs w:val="0"/>
          <w:smallCaps w:val="0"/>
          <w:color w:val="auto"/>
          <w:spacing w:val="0"/>
          <w:lang w:val="fr-FR"/>
        </w:rPr>
        <w:t xml:space="preserve"> (sonde barrette) en </w:t>
      </w:r>
      <w:r w:rsidRPr="00AF377A">
        <w:rPr>
          <w:rStyle w:val="Emphaseintense"/>
          <w:b w:val="0"/>
          <w:bCs w:val="0"/>
          <w:smallCaps w:val="0"/>
          <w:color w:val="auto"/>
          <w:spacing w:val="0"/>
          <w:u w:val="single"/>
          <w:lang w:val="fr-FR"/>
        </w:rPr>
        <w:t>vessie pleine</w:t>
      </w:r>
      <w:r>
        <w:rPr>
          <w:rStyle w:val="Emphaseintense"/>
          <w:b w:val="0"/>
          <w:bCs w:val="0"/>
          <w:smallCaps w:val="0"/>
          <w:color w:val="auto"/>
          <w:spacing w:val="0"/>
          <w:lang w:val="fr-FR"/>
        </w:rPr>
        <w:t xml:space="preserve"> (qui refoule les anses digestives) : exploration de l’ensemble de l’abdomen. </w:t>
      </w:r>
    </w:p>
    <w:p w:rsidR="00AF377A" w:rsidRDefault="00AF377A" w:rsidP="003B52D3">
      <w:pPr>
        <w:pStyle w:val="Sansinterligne"/>
        <w:numPr>
          <w:ilvl w:val="0"/>
          <w:numId w:val="16"/>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Exploration </w:t>
      </w:r>
      <w:proofErr w:type="spellStart"/>
      <w:r>
        <w:rPr>
          <w:rStyle w:val="Emphaseintense"/>
          <w:b w:val="0"/>
          <w:bCs w:val="0"/>
          <w:smallCaps w:val="0"/>
          <w:color w:val="auto"/>
          <w:spacing w:val="0"/>
          <w:lang w:val="fr-FR"/>
        </w:rPr>
        <w:t>endo</w:t>
      </w:r>
      <w:proofErr w:type="spellEnd"/>
      <w:r>
        <w:rPr>
          <w:rStyle w:val="Emphaseintense"/>
          <w:b w:val="0"/>
          <w:bCs w:val="0"/>
          <w:smallCaps w:val="0"/>
          <w:color w:val="auto"/>
          <w:spacing w:val="0"/>
          <w:lang w:val="fr-FR"/>
        </w:rPr>
        <w:t>-vaginale (saute haute fréquence) qui se fait après miction et qui permet l’exploration des organes génitaux féminins. Non douloureux, seule CI = virginité.</w:t>
      </w:r>
    </w:p>
    <w:p w:rsidR="00AF377A" w:rsidRDefault="00AF377A" w:rsidP="00C26979">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Il existe plusieurs modes d’exploration par écho : le mode 2D (nuance de gris), le mode Doppler (étude de la vascularisation) qui peut être couleur/énergie ou pulsé.</w:t>
      </w:r>
    </w:p>
    <w:p w:rsidR="00AF377A" w:rsidRPr="000038E4" w:rsidRDefault="007078A2" w:rsidP="000038E4">
      <w:pPr>
        <w:pStyle w:val="Sansinterligne"/>
        <w:rPr>
          <w:rStyle w:val="Emphaseintense"/>
          <w:b w:val="0"/>
          <w:bCs w:val="0"/>
          <w:smallCaps w:val="0"/>
          <w:color w:val="auto"/>
          <w:spacing w:val="0"/>
          <w:lang w:val="fr-FR"/>
        </w:rPr>
      </w:pPr>
      <w:r>
        <w:rPr>
          <w:noProof/>
          <w:lang w:val="fr-FR" w:eastAsia="fr-FR" w:bidi="ar-SA"/>
        </w:rPr>
        <w:drawing>
          <wp:anchor distT="0" distB="0" distL="114300" distR="114300" simplePos="0" relativeHeight="251672576" behindDoc="0" locked="0" layoutInCell="1" allowOverlap="1">
            <wp:simplePos x="0" y="0"/>
            <wp:positionH relativeFrom="column">
              <wp:posOffset>5058410</wp:posOffset>
            </wp:positionH>
            <wp:positionV relativeFrom="paragraph">
              <wp:posOffset>35560</wp:posOffset>
            </wp:positionV>
            <wp:extent cx="2152650" cy="1333500"/>
            <wp:effectExtent l="19050" t="19050" r="19050" b="19050"/>
            <wp:wrapSquare wrapText="bothSides"/>
            <wp:docPr id="1" name="Image 1" descr="21626_3"/>
            <wp:cNvGraphicFramePr/>
            <a:graphic xmlns:a="http://schemas.openxmlformats.org/drawingml/2006/main">
              <a:graphicData uri="http://schemas.openxmlformats.org/drawingml/2006/picture">
                <pic:pic xmlns:pic="http://schemas.openxmlformats.org/drawingml/2006/picture">
                  <pic:nvPicPr>
                    <pic:cNvPr id="372751" name="Picture 15" descr="21626_3"/>
                    <pic:cNvPicPr>
                      <a:picLocks noChangeAspect="1" noChangeArrowheads="1"/>
                    </pic:cNvPicPr>
                  </pic:nvPicPr>
                  <pic:blipFill>
                    <a:blip r:embed="rId26" cstate="print"/>
                    <a:srcRect l="16537" t="12010" r="18843" b="42371"/>
                    <a:stretch>
                      <a:fillRect/>
                    </a:stretch>
                  </pic:blipFill>
                  <pic:spPr bwMode="auto">
                    <a:xfrm>
                      <a:off x="0" y="0"/>
                      <a:ext cx="2152650" cy="1333500"/>
                    </a:xfrm>
                    <a:prstGeom prst="rect">
                      <a:avLst/>
                    </a:prstGeom>
                    <a:noFill/>
                    <a:ln w="9525">
                      <a:solidFill>
                        <a:schemeClr val="tx1"/>
                      </a:solidFill>
                      <a:miter lim="800000"/>
                      <a:headEnd/>
                      <a:tailEnd/>
                    </a:ln>
                  </pic:spPr>
                </pic:pic>
              </a:graphicData>
            </a:graphic>
          </wp:anchor>
        </w:drawing>
      </w:r>
    </w:p>
    <w:p w:rsidR="00EA3247" w:rsidRDefault="000038E4" w:rsidP="003B52D3">
      <w:pPr>
        <w:pStyle w:val="Sansinterligne"/>
        <w:numPr>
          <w:ilvl w:val="1"/>
          <w:numId w:val="3"/>
        </w:numPr>
        <w:spacing w:after="60"/>
        <w:rPr>
          <w:rStyle w:val="Emphaseintense"/>
        </w:rPr>
      </w:pPr>
      <w:proofErr w:type="spellStart"/>
      <w:r w:rsidRPr="000038E4">
        <w:rPr>
          <w:rStyle w:val="Emphaseintense"/>
        </w:rPr>
        <w:t>Hystérosonographie</w:t>
      </w:r>
      <w:proofErr w:type="spellEnd"/>
    </w:p>
    <w:p w:rsidR="00AF377A" w:rsidRDefault="00AF377A" w:rsidP="00C26979">
      <w:pPr>
        <w:pStyle w:val="Sansinterligne"/>
        <w:jc w:val="both"/>
        <w:rPr>
          <w:rStyle w:val="Emphaseintense"/>
          <w:b w:val="0"/>
          <w:bCs w:val="0"/>
          <w:smallCaps w:val="0"/>
          <w:color w:val="auto"/>
          <w:spacing w:val="0"/>
          <w:lang w:val="fr-FR"/>
        </w:rPr>
      </w:pPr>
      <w:r w:rsidRPr="00AF377A">
        <w:rPr>
          <w:rStyle w:val="Emphaseintense"/>
          <w:b w:val="0"/>
          <w:bCs w:val="0"/>
          <w:smallCaps w:val="0"/>
          <w:color w:val="auto"/>
          <w:spacing w:val="0"/>
          <w:lang w:val="fr-FR"/>
        </w:rPr>
        <w:t>Parfois complémentaire de l’échographie</w:t>
      </w:r>
      <w:r>
        <w:rPr>
          <w:rStyle w:val="Emphaseintense"/>
          <w:b w:val="0"/>
          <w:bCs w:val="0"/>
          <w:smallCaps w:val="0"/>
          <w:color w:val="auto"/>
          <w:spacing w:val="0"/>
          <w:lang w:val="fr-FR"/>
        </w:rPr>
        <w:t xml:space="preserve"> : mise en place d’un speculum, nettoyage du col, introduction d’un cathéter dans la cavité utérine, injection d’un peu de sérum </w:t>
      </w:r>
      <w:proofErr w:type="spellStart"/>
      <w:r>
        <w:rPr>
          <w:rStyle w:val="Emphaseintense"/>
          <w:b w:val="0"/>
          <w:bCs w:val="0"/>
          <w:smallCaps w:val="0"/>
          <w:color w:val="auto"/>
          <w:spacing w:val="0"/>
          <w:lang w:val="fr-FR"/>
        </w:rPr>
        <w:t>phy</w:t>
      </w:r>
      <w:proofErr w:type="spellEnd"/>
      <w:r>
        <w:rPr>
          <w:rStyle w:val="Emphaseintense"/>
          <w:b w:val="0"/>
          <w:bCs w:val="0"/>
          <w:smallCaps w:val="0"/>
          <w:color w:val="auto"/>
          <w:spacing w:val="0"/>
          <w:lang w:val="fr-FR"/>
        </w:rPr>
        <w:t xml:space="preserve"> sous contrôle écho ; CI = grossesse et infection.</w:t>
      </w:r>
    </w:p>
    <w:p w:rsidR="00AF377A" w:rsidRPr="00AF377A" w:rsidRDefault="00AF377A" w:rsidP="00C26979">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Permet une meilleure analyse des pathologies </w:t>
      </w:r>
      <w:proofErr w:type="spellStart"/>
      <w:r>
        <w:rPr>
          <w:rStyle w:val="Emphaseintense"/>
          <w:b w:val="0"/>
          <w:bCs w:val="0"/>
          <w:smallCaps w:val="0"/>
          <w:color w:val="auto"/>
          <w:spacing w:val="0"/>
          <w:lang w:val="fr-FR"/>
        </w:rPr>
        <w:t>endométriales</w:t>
      </w:r>
      <w:proofErr w:type="spellEnd"/>
      <w:r>
        <w:rPr>
          <w:rStyle w:val="Emphaseintense"/>
          <w:b w:val="0"/>
          <w:bCs w:val="0"/>
          <w:smallCaps w:val="0"/>
          <w:color w:val="auto"/>
          <w:spacing w:val="0"/>
          <w:lang w:val="fr-FR"/>
        </w:rPr>
        <w:t xml:space="preserve"> et des malformations utérines.</w:t>
      </w:r>
      <w:r w:rsidRPr="00AF377A">
        <w:rPr>
          <w:noProof/>
          <w:color w:val="5A5A5A" w:themeColor="text1" w:themeTint="A5"/>
          <w:sz w:val="20"/>
          <w:lang w:val="fr-FR" w:eastAsia="fr-FR" w:bidi="ar-SA"/>
        </w:rPr>
        <w:t xml:space="preserve"> </w:t>
      </w:r>
    </w:p>
    <w:p w:rsidR="000038E4" w:rsidRPr="00AF377A" w:rsidRDefault="000038E4" w:rsidP="00C26979">
      <w:pPr>
        <w:pStyle w:val="Sansinterligne"/>
        <w:jc w:val="both"/>
        <w:rPr>
          <w:rStyle w:val="Emphaseintense"/>
          <w:b w:val="0"/>
          <w:bCs w:val="0"/>
          <w:smallCaps w:val="0"/>
          <w:color w:val="auto"/>
          <w:spacing w:val="0"/>
          <w:lang w:val="fr-FR"/>
        </w:rPr>
      </w:pPr>
    </w:p>
    <w:p w:rsidR="000038E4" w:rsidRDefault="000038E4" w:rsidP="003B52D3">
      <w:pPr>
        <w:pStyle w:val="Sansinterligne"/>
        <w:numPr>
          <w:ilvl w:val="1"/>
          <w:numId w:val="3"/>
        </w:numPr>
        <w:spacing w:after="60"/>
        <w:jc w:val="both"/>
        <w:rPr>
          <w:rStyle w:val="Emphaseintense"/>
        </w:rPr>
      </w:pPr>
      <w:r w:rsidRPr="000038E4">
        <w:rPr>
          <w:rStyle w:val="Emphaseintense"/>
        </w:rPr>
        <w:t>Echo 3D</w:t>
      </w:r>
    </w:p>
    <w:p w:rsidR="00AF377A" w:rsidRPr="0056157D" w:rsidRDefault="0056157D" w:rsidP="00C26979">
      <w:pPr>
        <w:pStyle w:val="Sansinterligne"/>
        <w:jc w:val="both"/>
        <w:rPr>
          <w:rStyle w:val="Emphaseintense"/>
          <w:b w:val="0"/>
          <w:bCs w:val="0"/>
          <w:smallCaps w:val="0"/>
          <w:color w:val="auto"/>
          <w:spacing w:val="0"/>
          <w:lang w:val="fr-FR"/>
        </w:rPr>
      </w:pPr>
      <w:r w:rsidRPr="0056157D">
        <w:rPr>
          <w:rStyle w:val="Emphaseintense"/>
          <w:b w:val="0"/>
          <w:bCs w:val="0"/>
          <w:smallCaps w:val="0"/>
          <w:color w:val="auto"/>
          <w:spacing w:val="0"/>
          <w:lang w:val="fr-FR"/>
        </w:rPr>
        <w:t>Examen peu utile en</w:t>
      </w:r>
      <w:r>
        <w:rPr>
          <w:rStyle w:val="Emphaseintense"/>
          <w:b w:val="0"/>
          <w:bCs w:val="0"/>
          <w:smallCaps w:val="0"/>
          <w:color w:val="auto"/>
          <w:spacing w:val="0"/>
          <w:lang w:val="fr-FR"/>
        </w:rPr>
        <w:t xml:space="preserve"> pratique quotidienne ; consiste en un balayage avec la sonde de l’ensemble de l’organe, et un logiciel reconstitue le volume et restitue une image en 3D qui peut être relue et retravaillée par le clinicien.</w:t>
      </w:r>
    </w:p>
    <w:p w:rsidR="000038E4" w:rsidRPr="0056157D" w:rsidRDefault="000038E4" w:rsidP="000038E4">
      <w:pPr>
        <w:pStyle w:val="Sansinterligne"/>
        <w:rPr>
          <w:lang w:val="fr-FR"/>
        </w:rPr>
      </w:pPr>
    </w:p>
    <w:p w:rsidR="00EA3247" w:rsidRDefault="00EA3247" w:rsidP="003B52D3">
      <w:pPr>
        <w:pStyle w:val="Titre2"/>
        <w:numPr>
          <w:ilvl w:val="0"/>
          <w:numId w:val="15"/>
        </w:numPr>
        <w:spacing w:before="0" w:after="120"/>
        <w:rPr>
          <w:b/>
          <w:noProof/>
          <w:sz w:val="24"/>
          <w:lang w:val="fr-FR" w:eastAsia="fr-FR" w:bidi="ar-SA"/>
        </w:rPr>
      </w:pPr>
      <w:r w:rsidRPr="00EA3247">
        <w:rPr>
          <w:b/>
          <w:noProof/>
          <w:sz w:val="24"/>
          <w:lang w:val="fr-FR" w:eastAsia="fr-FR" w:bidi="ar-SA"/>
        </w:rPr>
        <w:t>L’hystérosalpingographie</w:t>
      </w:r>
    </w:p>
    <w:p w:rsidR="00EA3247" w:rsidRDefault="007078A2" w:rsidP="00C26979">
      <w:pPr>
        <w:pStyle w:val="Sansinterligne"/>
        <w:jc w:val="both"/>
        <w:rPr>
          <w:lang w:val="fr-FR" w:eastAsia="fr-FR" w:bidi="ar-SA"/>
        </w:rPr>
      </w:pPr>
      <w:r>
        <w:rPr>
          <w:noProof/>
          <w:lang w:val="fr-FR" w:eastAsia="fr-FR" w:bidi="ar-SA"/>
        </w:rPr>
        <w:drawing>
          <wp:anchor distT="0" distB="0" distL="114300" distR="114300" simplePos="0" relativeHeight="251673600" behindDoc="0" locked="0" layoutInCell="1" allowOverlap="1">
            <wp:simplePos x="0" y="0"/>
            <wp:positionH relativeFrom="column">
              <wp:posOffset>5191760</wp:posOffset>
            </wp:positionH>
            <wp:positionV relativeFrom="paragraph">
              <wp:posOffset>10795</wp:posOffset>
            </wp:positionV>
            <wp:extent cx="1838325" cy="1333500"/>
            <wp:effectExtent l="19050" t="0" r="9525" b="0"/>
            <wp:wrapSquare wrapText="bothSides"/>
            <wp:docPr id="5" name="Image 2"/>
            <wp:cNvGraphicFramePr/>
            <a:graphic xmlns:a="http://schemas.openxmlformats.org/drawingml/2006/main">
              <a:graphicData uri="http://schemas.openxmlformats.org/drawingml/2006/picture">
                <pic:pic xmlns:pic="http://schemas.openxmlformats.org/drawingml/2006/picture">
                  <pic:nvPicPr>
                    <pic:cNvPr id="397320" name="Picture 8"/>
                    <pic:cNvPicPr>
                      <a:picLocks noChangeAspect="1" noChangeArrowheads="1"/>
                    </pic:cNvPicPr>
                  </pic:nvPicPr>
                  <pic:blipFill>
                    <a:blip r:embed="rId27" cstate="print"/>
                    <a:srcRect l="46086" t="48656" r="23088" b="13913"/>
                    <a:stretch>
                      <a:fillRect/>
                    </a:stretch>
                  </pic:blipFill>
                  <pic:spPr bwMode="auto">
                    <a:xfrm>
                      <a:off x="0" y="0"/>
                      <a:ext cx="1838325" cy="1333500"/>
                    </a:xfrm>
                    <a:prstGeom prst="rect">
                      <a:avLst/>
                    </a:prstGeom>
                    <a:noFill/>
                    <a:ln w="9525">
                      <a:noFill/>
                      <a:miter lim="800000"/>
                      <a:headEnd/>
                      <a:tailEnd/>
                    </a:ln>
                    <a:effectLst/>
                  </pic:spPr>
                </pic:pic>
              </a:graphicData>
            </a:graphic>
          </wp:anchor>
        </w:drawing>
      </w:r>
      <w:r w:rsidR="008E50A7">
        <w:rPr>
          <w:lang w:val="fr-FR" w:eastAsia="fr-FR" w:bidi="ar-SA"/>
        </w:rPr>
        <w:t xml:space="preserve">Ne se pratique plus que pour les </w:t>
      </w:r>
      <w:r w:rsidR="008E50A7" w:rsidRPr="008E50A7">
        <w:rPr>
          <w:color w:val="00B0F0"/>
          <w:lang w:val="fr-FR" w:eastAsia="fr-FR" w:bidi="ar-SA"/>
        </w:rPr>
        <w:t>bilans d’infertilité</w:t>
      </w:r>
      <w:r w:rsidR="008E50A7">
        <w:rPr>
          <w:lang w:val="fr-FR" w:eastAsia="fr-FR" w:bidi="ar-SA"/>
        </w:rPr>
        <w:t xml:space="preserve"> : sert à évaluer la perméabilité des trompes. Eventuellement autre indication : </w:t>
      </w:r>
      <w:r w:rsidR="008E50A7" w:rsidRPr="008E50A7">
        <w:rPr>
          <w:color w:val="00B0F0"/>
          <w:lang w:val="fr-FR" w:eastAsia="fr-FR" w:bidi="ar-SA"/>
        </w:rPr>
        <w:t>malformations utérines</w:t>
      </w:r>
      <w:r w:rsidR="008E50A7">
        <w:rPr>
          <w:lang w:val="fr-FR" w:eastAsia="fr-FR" w:bidi="ar-SA"/>
        </w:rPr>
        <w:t xml:space="preserve">. Examen irradiant, invasif, pénible et un peu couteux, à réaliser en début de cycle, après miction. </w:t>
      </w:r>
    </w:p>
    <w:p w:rsidR="0056157D" w:rsidRDefault="007078A2" w:rsidP="00C26979">
      <w:pPr>
        <w:pStyle w:val="Sansinterligne"/>
        <w:jc w:val="both"/>
        <w:rPr>
          <w:lang w:val="fr-FR" w:eastAsia="fr-FR" w:bidi="ar-SA"/>
        </w:rPr>
      </w:pPr>
      <w:r>
        <w:rPr>
          <w:lang w:val="fr-FR" w:eastAsia="fr-FR" w:bidi="ar-SA"/>
        </w:rPr>
        <w:t>Précédé d’un cliché sans préparation, puis i</w:t>
      </w:r>
      <w:r w:rsidR="008E50A7">
        <w:rPr>
          <w:lang w:val="fr-FR" w:eastAsia="fr-FR" w:bidi="ar-SA"/>
        </w:rPr>
        <w:t xml:space="preserve">njection par le cathéter cervical d’un </w:t>
      </w:r>
      <w:proofErr w:type="spellStart"/>
      <w:r w:rsidR="008E50A7">
        <w:rPr>
          <w:lang w:val="fr-FR" w:eastAsia="fr-FR" w:bidi="ar-SA"/>
        </w:rPr>
        <w:t>PdC</w:t>
      </w:r>
      <w:proofErr w:type="spellEnd"/>
      <w:r w:rsidR="008E50A7">
        <w:rPr>
          <w:lang w:val="fr-FR" w:eastAsia="fr-FR" w:bidi="ar-SA"/>
        </w:rPr>
        <w:t xml:space="preserve"> iodé, sous contrôle scopique. Réalisation de différents clichés pour suivre la progression du PdC.</w:t>
      </w:r>
    </w:p>
    <w:p w:rsidR="008E50A7" w:rsidRDefault="008E50A7" w:rsidP="00C26979">
      <w:pPr>
        <w:pStyle w:val="Sansinterligne"/>
        <w:jc w:val="both"/>
        <w:rPr>
          <w:lang w:val="fr-FR" w:eastAsia="fr-FR" w:bidi="ar-SA"/>
        </w:rPr>
      </w:pPr>
      <w:r w:rsidRPr="007078A2">
        <w:rPr>
          <w:b/>
          <w:color w:val="D787A3" w:themeColor="accent1" w:themeTint="99"/>
          <w:lang w:val="fr-FR" w:eastAsia="fr-FR" w:bidi="ar-SA"/>
        </w:rPr>
        <w:t>CI</w:t>
      </w:r>
      <w:r>
        <w:rPr>
          <w:lang w:val="fr-FR" w:eastAsia="fr-FR" w:bidi="ar-SA"/>
        </w:rPr>
        <w:t> : grossesse, saignements, allergie à l’iode, infections pelviennes.</w:t>
      </w:r>
    </w:p>
    <w:p w:rsidR="008E50A7" w:rsidRPr="00EA3247" w:rsidRDefault="007078A2" w:rsidP="00C26979">
      <w:pPr>
        <w:pStyle w:val="Sansinterligne"/>
        <w:jc w:val="both"/>
        <w:rPr>
          <w:lang w:val="fr-FR" w:eastAsia="fr-FR" w:bidi="ar-SA"/>
        </w:rPr>
      </w:pPr>
      <w:r w:rsidRPr="007078A2">
        <w:rPr>
          <w:b/>
          <w:color w:val="D787A3" w:themeColor="accent1" w:themeTint="99"/>
          <w:lang w:val="fr-FR" w:eastAsia="fr-FR" w:bidi="ar-SA"/>
        </w:rPr>
        <w:t>Complications</w:t>
      </w:r>
      <w:r w:rsidR="008E50A7">
        <w:rPr>
          <w:lang w:val="fr-FR" w:eastAsia="fr-FR" w:bidi="ar-SA"/>
        </w:rPr>
        <w:t> :</w:t>
      </w:r>
      <w:r>
        <w:rPr>
          <w:lang w:val="fr-FR" w:eastAsia="fr-FR" w:bidi="ar-SA"/>
        </w:rPr>
        <w:t xml:space="preserve"> infection, petits saignements, douleurs, perforation utérine (rare).</w:t>
      </w:r>
      <w:r w:rsidRPr="007078A2">
        <w:rPr>
          <w:noProof/>
          <w:color w:val="5A5A5A" w:themeColor="text1" w:themeTint="A5"/>
          <w:sz w:val="20"/>
          <w:lang w:val="fr-FR" w:eastAsia="fr-FR" w:bidi="ar-SA"/>
        </w:rPr>
        <w:t xml:space="preserve"> </w:t>
      </w:r>
    </w:p>
    <w:p w:rsidR="00EA3247" w:rsidRDefault="00EA3247" w:rsidP="003B52D3">
      <w:pPr>
        <w:pStyle w:val="Titre2"/>
        <w:numPr>
          <w:ilvl w:val="0"/>
          <w:numId w:val="15"/>
        </w:numPr>
        <w:spacing w:before="0" w:after="120"/>
        <w:rPr>
          <w:b/>
          <w:noProof/>
          <w:sz w:val="24"/>
          <w:lang w:val="fr-FR" w:eastAsia="fr-FR" w:bidi="ar-SA"/>
        </w:rPr>
      </w:pPr>
      <w:r w:rsidRPr="00EA3247">
        <w:rPr>
          <w:b/>
          <w:noProof/>
          <w:sz w:val="24"/>
          <w:lang w:val="fr-FR" w:eastAsia="fr-FR" w:bidi="ar-SA"/>
        </w:rPr>
        <w:lastRenderedPageBreak/>
        <w:t>TDM</w:t>
      </w:r>
    </w:p>
    <w:p w:rsidR="00EA3247" w:rsidRDefault="00751031" w:rsidP="00EA3247">
      <w:pPr>
        <w:pStyle w:val="Sansinterligne"/>
        <w:rPr>
          <w:lang w:val="fr-FR" w:eastAsia="fr-FR" w:bidi="ar-SA"/>
        </w:rPr>
      </w:pPr>
      <w:r>
        <w:rPr>
          <w:lang w:val="fr-FR" w:eastAsia="fr-FR" w:bidi="ar-SA"/>
        </w:rPr>
        <w:t>Peu utilisé pour l’imagerie gynéco ; irradiant, mauvais contraste, réservé aux pathologies de l’urgence (douleurs pelviennes aigües, fébriles…)</w:t>
      </w:r>
      <w:r>
        <w:rPr>
          <w:lang w:val="fr-FR" w:eastAsia="fr-FR" w:bidi="ar-SA"/>
        </w:rPr>
        <w:br/>
      </w:r>
    </w:p>
    <w:tbl>
      <w:tblPr>
        <w:tblStyle w:val="Grilleclaire-Accent5"/>
        <w:tblW w:w="0" w:type="auto"/>
        <w:jc w:val="center"/>
        <w:tblLook w:val="04A0"/>
      </w:tblPr>
      <w:tblGrid>
        <w:gridCol w:w="6062"/>
      </w:tblGrid>
      <w:tr w:rsidR="00751031" w:rsidTr="00751031">
        <w:trPr>
          <w:cnfStyle w:val="100000000000"/>
          <w:jc w:val="center"/>
        </w:trPr>
        <w:tc>
          <w:tcPr>
            <w:cnfStyle w:val="001000000000"/>
            <w:tcW w:w="6062" w:type="dxa"/>
          </w:tcPr>
          <w:p w:rsidR="00751031" w:rsidRDefault="00751031" w:rsidP="00751031">
            <w:pPr>
              <w:pStyle w:val="Sansinterligne"/>
              <w:jc w:val="center"/>
              <w:rPr>
                <w:lang w:val="fr-FR" w:eastAsia="fr-FR" w:bidi="ar-SA"/>
              </w:rPr>
            </w:pPr>
            <w:r w:rsidRPr="00751031">
              <w:rPr>
                <w:b w:val="0"/>
                <w:lang w:val="fr-FR" w:eastAsia="fr-FR" w:bidi="ar-SA"/>
              </w:rPr>
              <w:t>Rappel</w:t>
            </w:r>
            <w:r w:rsidRPr="00751031">
              <w:rPr>
                <w:lang w:val="fr-FR" w:eastAsia="fr-FR" w:bidi="ar-SA"/>
              </w:rPr>
              <w:t> : les différentes structures du corps en Hounsfield</w:t>
            </w:r>
            <w:r w:rsidRPr="00751031">
              <w:rPr>
                <w:b w:val="0"/>
                <w:lang w:val="fr-FR" w:eastAsia="fr-FR" w:bidi="ar-SA"/>
              </w:rPr>
              <w:t> </w:t>
            </w:r>
            <w:r w:rsidRPr="00751031">
              <w:rPr>
                <w:b w:val="0"/>
                <w:lang w:val="fr-FR" w:eastAsia="fr-FR" w:bidi="ar-SA"/>
              </w:rPr>
              <w:br/>
            </w:r>
            <w:r w:rsidRPr="00751031">
              <w:rPr>
                <w:color w:val="D787A3" w:themeColor="accent1" w:themeTint="99"/>
                <w:lang w:val="fr-FR" w:eastAsia="fr-FR" w:bidi="ar-SA"/>
              </w:rPr>
              <w:t>Os</w:t>
            </w:r>
            <w:r>
              <w:rPr>
                <w:lang w:val="fr-FR" w:eastAsia="fr-FR" w:bidi="ar-SA"/>
              </w:rPr>
              <w:t xml:space="preserve"> = + 1000 UH</w:t>
            </w:r>
          </w:p>
          <w:p w:rsidR="00751031" w:rsidRDefault="00751031" w:rsidP="00751031">
            <w:pPr>
              <w:pStyle w:val="Sansinterligne"/>
              <w:jc w:val="center"/>
              <w:rPr>
                <w:lang w:val="fr-FR" w:eastAsia="fr-FR" w:bidi="ar-SA"/>
              </w:rPr>
            </w:pPr>
            <w:r w:rsidRPr="00751031">
              <w:rPr>
                <w:color w:val="D787A3" w:themeColor="accent1" w:themeTint="99"/>
                <w:lang w:val="fr-FR" w:eastAsia="fr-FR" w:bidi="ar-SA"/>
              </w:rPr>
              <w:t>Air</w:t>
            </w:r>
            <w:r>
              <w:rPr>
                <w:lang w:val="fr-FR" w:eastAsia="fr-FR" w:bidi="ar-SA"/>
              </w:rPr>
              <w:t xml:space="preserve"> = - 1000 UH</w:t>
            </w:r>
          </w:p>
          <w:p w:rsidR="00751031" w:rsidRDefault="00751031" w:rsidP="00751031">
            <w:pPr>
              <w:pStyle w:val="Sansinterligne"/>
              <w:jc w:val="center"/>
              <w:rPr>
                <w:lang w:val="fr-FR" w:eastAsia="fr-FR" w:bidi="ar-SA"/>
              </w:rPr>
            </w:pPr>
            <w:r w:rsidRPr="00751031">
              <w:rPr>
                <w:color w:val="D787A3" w:themeColor="accent1" w:themeTint="99"/>
                <w:lang w:val="fr-FR" w:eastAsia="fr-FR" w:bidi="ar-SA"/>
              </w:rPr>
              <w:t>Graisse</w:t>
            </w:r>
            <w:r>
              <w:rPr>
                <w:lang w:val="fr-FR" w:eastAsia="fr-FR" w:bidi="ar-SA"/>
              </w:rPr>
              <w:t xml:space="preserve"> = entre – 20 et – 140 UH</w:t>
            </w:r>
          </w:p>
          <w:p w:rsidR="00751031" w:rsidRPr="00751031" w:rsidRDefault="00751031" w:rsidP="00751031">
            <w:pPr>
              <w:pStyle w:val="Sansinterligne"/>
              <w:jc w:val="center"/>
              <w:rPr>
                <w:b w:val="0"/>
                <w:lang w:val="fr-FR" w:eastAsia="fr-FR" w:bidi="ar-SA"/>
              </w:rPr>
            </w:pPr>
            <w:r w:rsidRPr="00751031">
              <w:rPr>
                <w:color w:val="D787A3" w:themeColor="accent1" w:themeTint="99"/>
                <w:lang w:val="fr-FR" w:eastAsia="fr-FR" w:bidi="ar-SA"/>
              </w:rPr>
              <w:t>Muscle</w:t>
            </w:r>
            <w:r>
              <w:rPr>
                <w:lang w:val="fr-FR" w:eastAsia="fr-FR" w:bidi="ar-SA"/>
              </w:rPr>
              <w:t xml:space="preserve"> = entre + 50 et + 70 UH</w:t>
            </w:r>
          </w:p>
        </w:tc>
      </w:tr>
    </w:tbl>
    <w:p w:rsidR="00EA3247" w:rsidRDefault="00EA3247" w:rsidP="003B52D3">
      <w:pPr>
        <w:pStyle w:val="Titre2"/>
        <w:numPr>
          <w:ilvl w:val="0"/>
          <w:numId w:val="15"/>
        </w:numPr>
        <w:spacing w:before="0" w:after="120"/>
        <w:rPr>
          <w:b/>
          <w:noProof/>
          <w:sz w:val="24"/>
          <w:lang w:val="fr-FR" w:eastAsia="fr-FR" w:bidi="ar-SA"/>
        </w:rPr>
      </w:pPr>
      <w:r w:rsidRPr="00EA3247">
        <w:rPr>
          <w:b/>
          <w:noProof/>
          <w:sz w:val="24"/>
          <w:lang w:val="fr-FR" w:eastAsia="fr-FR" w:bidi="ar-SA"/>
        </w:rPr>
        <w:t>IRM</w:t>
      </w:r>
    </w:p>
    <w:p w:rsidR="005B0E5A" w:rsidRDefault="005B0E5A" w:rsidP="00C26979">
      <w:pPr>
        <w:pStyle w:val="Sansinterligne"/>
        <w:jc w:val="both"/>
        <w:rPr>
          <w:lang w:val="fr-FR" w:eastAsia="fr-FR" w:bidi="ar-SA"/>
        </w:rPr>
      </w:pPr>
      <w:r>
        <w:rPr>
          <w:lang w:val="fr-FR" w:eastAsia="fr-FR" w:bidi="ar-SA"/>
        </w:rPr>
        <w:t>Excellent examen, non irradiant, avec une excellente résolution. 2</w:t>
      </w:r>
      <w:r w:rsidRPr="005B0E5A">
        <w:rPr>
          <w:vertAlign w:val="superscript"/>
          <w:lang w:val="fr-FR" w:eastAsia="fr-FR" w:bidi="ar-SA"/>
        </w:rPr>
        <w:t>ème</w:t>
      </w:r>
      <w:r>
        <w:rPr>
          <w:lang w:val="fr-FR" w:eastAsia="fr-FR" w:bidi="ar-SA"/>
        </w:rPr>
        <w:t xml:space="preserve"> intention après l’écho. Couteux et peu accessible, un peu long. </w:t>
      </w:r>
    </w:p>
    <w:p w:rsidR="005B0E5A" w:rsidRDefault="005B0E5A" w:rsidP="00C26979">
      <w:pPr>
        <w:pStyle w:val="Sansinterligne"/>
        <w:jc w:val="both"/>
        <w:rPr>
          <w:lang w:val="fr-FR" w:eastAsia="fr-FR" w:bidi="ar-SA"/>
        </w:rPr>
      </w:pPr>
      <w:r w:rsidRPr="00EB08B3">
        <w:rPr>
          <w:b/>
          <w:color w:val="D787A3" w:themeColor="accent1" w:themeTint="99"/>
          <w:lang w:val="fr-FR" w:eastAsia="fr-FR" w:bidi="ar-SA"/>
        </w:rPr>
        <w:t>CI</w:t>
      </w:r>
      <w:r>
        <w:rPr>
          <w:lang w:val="fr-FR" w:eastAsia="fr-FR" w:bidi="ar-SA"/>
        </w:rPr>
        <w:t xml:space="preserve"> = claustrophobie, matériel mécanique, pace maker. Importance de l’interrogatoire. </w:t>
      </w:r>
    </w:p>
    <w:p w:rsidR="005B0E5A" w:rsidRDefault="005B0E5A" w:rsidP="00C26979">
      <w:pPr>
        <w:pStyle w:val="Sansinterligne"/>
        <w:jc w:val="both"/>
        <w:rPr>
          <w:lang w:val="fr-FR" w:eastAsia="fr-FR" w:bidi="ar-SA"/>
        </w:rPr>
      </w:pPr>
      <w:r>
        <w:rPr>
          <w:lang w:val="fr-FR" w:eastAsia="fr-FR" w:bidi="ar-SA"/>
        </w:rPr>
        <w:t>Pose d’une VVP et injection d’</w:t>
      </w:r>
      <w:proofErr w:type="spellStart"/>
      <w:r w:rsidRPr="00EB08B3">
        <w:rPr>
          <w:b/>
          <w:color w:val="D787A3" w:themeColor="accent1" w:themeTint="99"/>
          <w:lang w:val="fr-FR" w:eastAsia="fr-FR" w:bidi="ar-SA"/>
        </w:rPr>
        <w:t>anti-péristaltiques</w:t>
      </w:r>
      <w:proofErr w:type="spellEnd"/>
      <w:r w:rsidRPr="00EB08B3">
        <w:rPr>
          <w:b/>
          <w:color w:val="D787A3" w:themeColor="accent1" w:themeTint="99"/>
          <w:lang w:val="fr-FR" w:eastAsia="fr-FR" w:bidi="ar-SA"/>
        </w:rPr>
        <w:t xml:space="preserve"> </w:t>
      </w:r>
      <w:r>
        <w:rPr>
          <w:lang w:val="fr-FR" w:eastAsia="fr-FR" w:bidi="ar-SA"/>
        </w:rPr>
        <w:t xml:space="preserve">et de </w:t>
      </w:r>
      <w:proofErr w:type="spellStart"/>
      <w:r>
        <w:rPr>
          <w:lang w:val="fr-FR" w:eastAsia="fr-FR" w:bidi="ar-SA"/>
        </w:rPr>
        <w:t>PdC</w:t>
      </w:r>
      <w:proofErr w:type="spellEnd"/>
      <w:r>
        <w:rPr>
          <w:lang w:val="fr-FR" w:eastAsia="fr-FR" w:bidi="ar-SA"/>
        </w:rPr>
        <w:t xml:space="preserve"> (</w:t>
      </w:r>
      <w:r w:rsidRPr="00EB08B3">
        <w:rPr>
          <w:b/>
          <w:color w:val="D787A3" w:themeColor="accent1" w:themeTint="99"/>
          <w:lang w:val="fr-FR" w:eastAsia="fr-FR" w:bidi="ar-SA"/>
        </w:rPr>
        <w:t>Gadolinium</w:t>
      </w:r>
      <w:r>
        <w:rPr>
          <w:lang w:val="fr-FR" w:eastAsia="fr-FR" w:bidi="ar-SA"/>
        </w:rPr>
        <w:t xml:space="preserve">). Parfois, on met du </w:t>
      </w:r>
      <w:r w:rsidRPr="00EB08B3">
        <w:rPr>
          <w:u w:val="single"/>
          <w:lang w:val="fr-FR" w:eastAsia="fr-FR" w:bidi="ar-SA"/>
        </w:rPr>
        <w:t>gel d’écho</w:t>
      </w:r>
      <w:r>
        <w:rPr>
          <w:lang w:val="fr-FR" w:eastAsia="fr-FR" w:bidi="ar-SA"/>
        </w:rPr>
        <w:t xml:space="preserve"> dans le vagin et le rectum pour déplisser les structures. </w:t>
      </w:r>
    </w:p>
    <w:p w:rsidR="00EB08B3" w:rsidRDefault="00EB08B3" w:rsidP="00C26979">
      <w:pPr>
        <w:pStyle w:val="Sansinterligne"/>
        <w:jc w:val="both"/>
        <w:rPr>
          <w:lang w:val="fr-FR" w:eastAsia="fr-FR" w:bidi="ar-SA"/>
        </w:rPr>
      </w:pPr>
    </w:p>
    <w:p w:rsidR="00EB08B3" w:rsidRDefault="00EB08B3" w:rsidP="00C26979">
      <w:pPr>
        <w:pStyle w:val="Sansinterligne"/>
        <w:jc w:val="both"/>
        <w:rPr>
          <w:lang w:val="fr-FR" w:eastAsia="fr-FR" w:bidi="ar-SA"/>
        </w:rPr>
      </w:pPr>
      <w:r>
        <w:rPr>
          <w:lang w:val="fr-FR" w:eastAsia="fr-FR" w:bidi="ar-SA"/>
        </w:rPr>
        <w:t>Il existe différentes séquences : T1 (1 plan), T2 (au moins 2 plans), saturation de graisse, séquences de diffusion (très pondérées en T2).</w:t>
      </w:r>
    </w:p>
    <w:p w:rsidR="00EB08B3" w:rsidRDefault="00EB08B3" w:rsidP="00751031">
      <w:pPr>
        <w:pStyle w:val="Sansinterligne"/>
        <w:rPr>
          <w:lang w:val="fr-FR" w:eastAsia="fr-FR" w:bidi="ar-SA"/>
        </w:rPr>
      </w:pPr>
    </w:p>
    <w:p w:rsidR="00255EAF" w:rsidRDefault="00255EAF" w:rsidP="00751031">
      <w:pPr>
        <w:pStyle w:val="Sansinterligne"/>
        <w:rPr>
          <w:lang w:val="fr-FR" w:eastAsia="fr-FR" w:bidi="ar-SA"/>
        </w:rPr>
      </w:pPr>
      <w:r w:rsidRPr="003C7B3E">
        <w:rPr>
          <w:b/>
          <w:color w:val="D787A3" w:themeColor="accent1" w:themeTint="99"/>
          <w:u w:val="single"/>
          <w:lang w:val="fr-FR" w:eastAsia="fr-FR" w:bidi="ar-SA"/>
        </w:rPr>
        <w:t>Analyse du signal lésionnel</w:t>
      </w:r>
      <w:r>
        <w:rPr>
          <w:lang w:val="fr-FR" w:eastAsia="fr-FR" w:bidi="ar-SA"/>
        </w:rPr>
        <w:t xml:space="preserve"> : </w:t>
      </w:r>
      <w:r w:rsidR="003C7B3E">
        <w:rPr>
          <w:lang w:val="fr-FR" w:eastAsia="fr-FR" w:bidi="ar-SA"/>
        </w:rPr>
        <w:t>(attention, on parle d’hyper ou hypo signal par rapport à une structure proche)</w:t>
      </w:r>
    </w:p>
    <w:tbl>
      <w:tblPr>
        <w:tblStyle w:val="Grilleclaire-Accent5"/>
        <w:tblW w:w="10598" w:type="dxa"/>
        <w:tblLook w:val="04A0"/>
      </w:tblPr>
      <w:tblGrid>
        <w:gridCol w:w="2057"/>
        <w:gridCol w:w="2057"/>
        <w:gridCol w:w="2058"/>
        <w:gridCol w:w="2158"/>
        <w:gridCol w:w="2268"/>
      </w:tblGrid>
      <w:tr w:rsidR="00EB08B3" w:rsidTr="00255EAF">
        <w:trPr>
          <w:cnfStyle w:val="100000000000"/>
        </w:trPr>
        <w:tc>
          <w:tcPr>
            <w:cnfStyle w:val="001000000000"/>
            <w:tcW w:w="2057" w:type="dxa"/>
          </w:tcPr>
          <w:p w:rsidR="00EB08B3" w:rsidRDefault="00EB08B3" w:rsidP="00751031">
            <w:pPr>
              <w:pStyle w:val="Sansinterligne"/>
              <w:rPr>
                <w:lang w:val="fr-FR" w:eastAsia="fr-FR" w:bidi="ar-SA"/>
              </w:rPr>
            </w:pPr>
            <w:r>
              <w:rPr>
                <w:lang w:val="fr-FR" w:eastAsia="fr-FR" w:bidi="ar-SA"/>
              </w:rPr>
              <w:t>Séquence</w:t>
            </w:r>
          </w:p>
        </w:tc>
        <w:tc>
          <w:tcPr>
            <w:tcW w:w="2057" w:type="dxa"/>
          </w:tcPr>
          <w:p w:rsidR="00EB08B3" w:rsidRDefault="00EB08B3" w:rsidP="00751031">
            <w:pPr>
              <w:pStyle w:val="Sansinterligne"/>
              <w:cnfStyle w:val="100000000000"/>
              <w:rPr>
                <w:lang w:val="fr-FR" w:eastAsia="fr-FR" w:bidi="ar-SA"/>
              </w:rPr>
            </w:pPr>
            <w:r>
              <w:rPr>
                <w:lang w:val="fr-FR" w:eastAsia="fr-FR" w:bidi="ar-SA"/>
              </w:rPr>
              <w:t>Signal liquidien</w:t>
            </w:r>
          </w:p>
        </w:tc>
        <w:tc>
          <w:tcPr>
            <w:tcW w:w="2058" w:type="dxa"/>
          </w:tcPr>
          <w:p w:rsidR="00EB08B3" w:rsidRDefault="00EB08B3" w:rsidP="00751031">
            <w:pPr>
              <w:pStyle w:val="Sansinterligne"/>
              <w:cnfStyle w:val="100000000000"/>
              <w:rPr>
                <w:lang w:val="fr-FR" w:eastAsia="fr-FR" w:bidi="ar-SA"/>
              </w:rPr>
            </w:pPr>
            <w:r>
              <w:rPr>
                <w:lang w:val="fr-FR" w:eastAsia="fr-FR" w:bidi="ar-SA"/>
              </w:rPr>
              <w:t>Signal tissulaire</w:t>
            </w:r>
          </w:p>
        </w:tc>
        <w:tc>
          <w:tcPr>
            <w:tcW w:w="2158" w:type="dxa"/>
          </w:tcPr>
          <w:p w:rsidR="00EB08B3" w:rsidRDefault="00EB08B3" w:rsidP="00751031">
            <w:pPr>
              <w:pStyle w:val="Sansinterligne"/>
              <w:cnfStyle w:val="100000000000"/>
              <w:rPr>
                <w:lang w:val="fr-FR" w:eastAsia="fr-FR" w:bidi="ar-SA"/>
              </w:rPr>
            </w:pPr>
            <w:r>
              <w:rPr>
                <w:lang w:val="fr-FR" w:eastAsia="fr-FR" w:bidi="ar-SA"/>
              </w:rPr>
              <w:t>Signal graisseux</w:t>
            </w:r>
          </w:p>
        </w:tc>
        <w:tc>
          <w:tcPr>
            <w:tcW w:w="2268" w:type="dxa"/>
          </w:tcPr>
          <w:p w:rsidR="00EB08B3" w:rsidRDefault="00EB08B3" w:rsidP="00751031">
            <w:pPr>
              <w:pStyle w:val="Sansinterligne"/>
              <w:cnfStyle w:val="100000000000"/>
              <w:rPr>
                <w:lang w:val="fr-FR" w:eastAsia="fr-FR" w:bidi="ar-SA"/>
              </w:rPr>
            </w:pPr>
            <w:r>
              <w:rPr>
                <w:lang w:val="fr-FR" w:eastAsia="fr-FR" w:bidi="ar-SA"/>
              </w:rPr>
              <w:t>Signal hémorragique</w:t>
            </w:r>
          </w:p>
        </w:tc>
      </w:tr>
      <w:tr w:rsidR="00EB08B3" w:rsidTr="00255EAF">
        <w:trPr>
          <w:cnfStyle w:val="000000100000"/>
        </w:trPr>
        <w:tc>
          <w:tcPr>
            <w:cnfStyle w:val="001000000000"/>
            <w:tcW w:w="2057" w:type="dxa"/>
          </w:tcPr>
          <w:p w:rsidR="00EB08B3" w:rsidRDefault="00EB08B3" w:rsidP="00751031">
            <w:pPr>
              <w:pStyle w:val="Sansinterligne"/>
              <w:rPr>
                <w:lang w:val="fr-FR" w:eastAsia="fr-FR" w:bidi="ar-SA"/>
              </w:rPr>
            </w:pPr>
            <w:r>
              <w:rPr>
                <w:lang w:val="fr-FR" w:eastAsia="fr-FR" w:bidi="ar-SA"/>
              </w:rPr>
              <w:t>T1</w:t>
            </w:r>
          </w:p>
        </w:tc>
        <w:tc>
          <w:tcPr>
            <w:tcW w:w="2057" w:type="dxa"/>
          </w:tcPr>
          <w:p w:rsidR="00EB08B3" w:rsidRDefault="00EB08B3" w:rsidP="00751031">
            <w:pPr>
              <w:pStyle w:val="Sansinterligne"/>
              <w:cnfStyle w:val="000000100000"/>
              <w:rPr>
                <w:lang w:val="fr-FR" w:eastAsia="fr-FR" w:bidi="ar-SA"/>
              </w:rPr>
            </w:pPr>
            <w:r>
              <w:rPr>
                <w:lang w:val="fr-FR" w:eastAsia="fr-FR" w:bidi="ar-SA"/>
              </w:rPr>
              <w:t>Hypo signal T1</w:t>
            </w:r>
          </w:p>
        </w:tc>
        <w:tc>
          <w:tcPr>
            <w:tcW w:w="2058" w:type="dxa"/>
          </w:tcPr>
          <w:p w:rsidR="00EB08B3" w:rsidRDefault="00EB08B3" w:rsidP="00751031">
            <w:pPr>
              <w:pStyle w:val="Sansinterligne"/>
              <w:cnfStyle w:val="000000100000"/>
              <w:rPr>
                <w:lang w:val="fr-FR" w:eastAsia="fr-FR" w:bidi="ar-SA"/>
              </w:rPr>
            </w:pPr>
            <w:r>
              <w:rPr>
                <w:lang w:val="fr-FR" w:eastAsia="fr-FR" w:bidi="ar-SA"/>
              </w:rPr>
              <w:t>Iso signal T1</w:t>
            </w:r>
          </w:p>
        </w:tc>
        <w:tc>
          <w:tcPr>
            <w:tcW w:w="2158" w:type="dxa"/>
          </w:tcPr>
          <w:p w:rsidR="00EB08B3" w:rsidRDefault="00EB08B3" w:rsidP="00751031">
            <w:pPr>
              <w:pStyle w:val="Sansinterligne"/>
              <w:cnfStyle w:val="000000100000"/>
              <w:rPr>
                <w:lang w:val="fr-FR" w:eastAsia="fr-FR" w:bidi="ar-SA"/>
              </w:rPr>
            </w:pPr>
            <w:r>
              <w:rPr>
                <w:lang w:val="fr-FR" w:eastAsia="fr-FR" w:bidi="ar-SA"/>
              </w:rPr>
              <w:t>Hyper signal T1</w:t>
            </w:r>
          </w:p>
        </w:tc>
        <w:tc>
          <w:tcPr>
            <w:tcW w:w="2268" w:type="dxa"/>
          </w:tcPr>
          <w:p w:rsidR="00EB08B3" w:rsidRDefault="00EB08B3" w:rsidP="00751031">
            <w:pPr>
              <w:pStyle w:val="Sansinterligne"/>
              <w:cnfStyle w:val="000000100000"/>
              <w:rPr>
                <w:lang w:val="fr-FR" w:eastAsia="fr-FR" w:bidi="ar-SA"/>
              </w:rPr>
            </w:pPr>
            <w:r>
              <w:rPr>
                <w:lang w:val="fr-FR" w:eastAsia="fr-FR" w:bidi="ar-SA"/>
              </w:rPr>
              <w:t>Hyper signal T1</w:t>
            </w:r>
          </w:p>
        </w:tc>
      </w:tr>
      <w:tr w:rsidR="00EB08B3" w:rsidTr="00255EAF">
        <w:trPr>
          <w:cnfStyle w:val="000000010000"/>
        </w:trPr>
        <w:tc>
          <w:tcPr>
            <w:cnfStyle w:val="001000000000"/>
            <w:tcW w:w="2057" w:type="dxa"/>
          </w:tcPr>
          <w:p w:rsidR="00EB08B3" w:rsidRDefault="00EB08B3" w:rsidP="00751031">
            <w:pPr>
              <w:pStyle w:val="Sansinterligne"/>
              <w:rPr>
                <w:lang w:val="fr-FR" w:eastAsia="fr-FR" w:bidi="ar-SA"/>
              </w:rPr>
            </w:pPr>
            <w:r>
              <w:rPr>
                <w:lang w:val="fr-FR" w:eastAsia="fr-FR" w:bidi="ar-SA"/>
              </w:rPr>
              <w:t>T2</w:t>
            </w:r>
          </w:p>
        </w:tc>
        <w:tc>
          <w:tcPr>
            <w:tcW w:w="2057" w:type="dxa"/>
          </w:tcPr>
          <w:p w:rsidR="00EB08B3" w:rsidRDefault="00EB08B3" w:rsidP="00751031">
            <w:pPr>
              <w:pStyle w:val="Sansinterligne"/>
              <w:cnfStyle w:val="000000010000"/>
              <w:rPr>
                <w:lang w:val="fr-FR" w:eastAsia="fr-FR" w:bidi="ar-SA"/>
              </w:rPr>
            </w:pPr>
            <w:r>
              <w:rPr>
                <w:lang w:val="fr-FR" w:eastAsia="fr-FR" w:bidi="ar-SA"/>
              </w:rPr>
              <w:t>Hyper signal T2</w:t>
            </w:r>
          </w:p>
        </w:tc>
        <w:tc>
          <w:tcPr>
            <w:tcW w:w="2058" w:type="dxa"/>
          </w:tcPr>
          <w:p w:rsidR="00EB08B3" w:rsidRDefault="00EB08B3" w:rsidP="00751031">
            <w:pPr>
              <w:pStyle w:val="Sansinterligne"/>
              <w:cnfStyle w:val="000000010000"/>
              <w:rPr>
                <w:lang w:val="fr-FR" w:eastAsia="fr-FR" w:bidi="ar-SA"/>
              </w:rPr>
            </w:pPr>
            <w:r>
              <w:rPr>
                <w:lang w:val="fr-FR" w:eastAsia="fr-FR" w:bidi="ar-SA"/>
              </w:rPr>
              <w:t>Hyper signal T2 intermédiaire</w:t>
            </w:r>
          </w:p>
        </w:tc>
        <w:tc>
          <w:tcPr>
            <w:tcW w:w="2158" w:type="dxa"/>
          </w:tcPr>
          <w:p w:rsidR="00EB08B3" w:rsidRDefault="00EB08B3" w:rsidP="00751031">
            <w:pPr>
              <w:pStyle w:val="Sansinterligne"/>
              <w:cnfStyle w:val="000000010000"/>
              <w:rPr>
                <w:lang w:val="fr-FR" w:eastAsia="fr-FR" w:bidi="ar-SA"/>
              </w:rPr>
            </w:pPr>
            <w:r>
              <w:rPr>
                <w:lang w:val="fr-FR" w:eastAsia="fr-FR" w:bidi="ar-SA"/>
              </w:rPr>
              <w:t>Hyper signal T2</w:t>
            </w:r>
          </w:p>
        </w:tc>
        <w:tc>
          <w:tcPr>
            <w:tcW w:w="2268" w:type="dxa"/>
          </w:tcPr>
          <w:p w:rsidR="00EB08B3" w:rsidRDefault="00EB08B3" w:rsidP="00751031">
            <w:pPr>
              <w:pStyle w:val="Sansinterligne"/>
              <w:cnfStyle w:val="000000010000"/>
              <w:rPr>
                <w:lang w:val="fr-FR" w:eastAsia="fr-FR" w:bidi="ar-SA"/>
              </w:rPr>
            </w:pPr>
            <w:r>
              <w:rPr>
                <w:lang w:val="fr-FR" w:eastAsia="fr-FR" w:bidi="ar-SA"/>
              </w:rPr>
              <w:t>Variable en T2</w:t>
            </w:r>
          </w:p>
        </w:tc>
      </w:tr>
      <w:tr w:rsidR="00EB08B3" w:rsidRPr="00251C1A" w:rsidTr="00255EAF">
        <w:trPr>
          <w:cnfStyle w:val="000000100000"/>
        </w:trPr>
        <w:tc>
          <w:tcPr>
            <w:cnfStyle w:val="001000000000"/>
            <w:tcW w:w="2057" w:type="dxa"/>
          </w:tcPr>
          <w:p w:rsidR="00EB08B3" w:rsidRDefault="00255EAF" w:rsidP="00751031">
            <w:pPr>
              <w:pStyle w:val="Sansinterligne"/>
              <w:rPr>
                <w:lang w:val="fr-FR" w:eastAsia="fr-FR" w:bidi="ar-SA"/>
              </w:rPr>
            </w:pPr>
            <w:r>
              <w:rPr>
                <w:lang w:val="fr-FR" w:eastAsia="fr-FR" w:bidi="ar-SA"/>
              </w:rPr>
              <w:t>Séquences particulières</w:t>
            </w:r>
          </w:p>
        </w:tc>
        <w:tc>
          <w:tcPr>
            <w:tcW w:w="2057" w:type="dxa"/>
          </w:tcPr>
          <w:p w:rsidR="00EB08B3" w:rsidRDefault="003C7B3E" w:rsidP="00751031">
            <w:pPr>
              <w:pStyle w:val="Sansinterligne"/>
              <w:cnfStyle w:val="000000100000"/>
              <w:rPr>
                <w:lang w:val="fr-FR" w:eastAsia="fr-FR" w:bidi="ar-SA"/>
              </w:rPr>
            </w:pPr>
            <w:r>
              <w:rPr>
                <w:lang w:val="fr-FR" w:eastAsia="fr-FR" w:bidi="ar-SA"/>
              </w:rPr>
              <w:t>Ne se rehausse pas après injection</w:t>
            </w:r>
          </w:p>
        </w:tc>
        <w:tc>
          <w:tcPr>
            <w:tcW w:w="2058" w:type="dxa"/>
          </w:tcPr>
          <w:p w:rsidR="00EB08B3" w:rsidRDefault="00EB08B3" w:rsidP="00751031">
            <w:pPr>
              <w:pStyle w:val="Sansinterligne"/>
              <w:cnfStyle w:val="000000100000"/>
              <w:rPr>
                <w:lang w:val="fr-FR" w:eastAsia="fr-FR" w:bidi="ar-SA"/>
              </w:rPr>
            </w:pPr>
            <w:r>
              <w:rPr>
                <w:lang w:val="fr-FR" w:eastAsia="fr-FR" w:bidi="ar-SA"/>
              </w:rPr>
              <w:t>Rehaussement après injection</w:t>
            </w:r>
          </w:p>
        </w:tc>
        <w:tc>
          <w:tcPr>
            <w:tcW w:w="2158" w:type="dxa"/>
          </w:tcPr>
          <w:p w:rsidR="00EB08B3" w:rsidRDefault="00EB08B3" w:rsidP="00751031">
            <w:pPr>
              <w:pStyle w:val="Sansinterligne"/>
              <w:cnfStyle w:val="000000100000"/>
              <w:rPr>
                <w:lang w:val="fr-FR" w:eastAsia="fr-FR" w:bidi="ar-SA"/>
              </w:rPr>
            </w:pPr>
            <w:r>
              <w:rPr>
                <w:lang w:val="fr-FR" w:eastAsia="fr-FR" w:bidi="ar-SA"/>
              </w:rPr>
              <w:t>S’annule en saturation de graisse</w:t>
            </w:r>
          </w:p>
        </w:tc>
        <w:tc>
          <w:tcPr>
            <w:tcW w:w="2268" w:type="dxa"/>
          </w:tcPr>
          <w:p w:rsidR="00EB08B3" w:rsidRDefault="00EB08B3" w:rsidP="00751031">
            <w:pPr>
              <w:pStyle w:val="Sansinterligne"/>
              <w:cnfStyle w:val="000000100000"/>
              <w:rPr>
                <w:lang w:val="fr-FR" w:eastAsia="fr-FR" w:bidi="ar-SA"/>
              </w:rPr>
            </w:pPr>
            <w:r>
              <w:rPr>
                <w:lang w:val="fr-FR" w:eastAsia="fr-FR" w:bidi="ar-SA"/>
              </w:rPr>
              <w:t>Persiste en saturation de graisse</w:t>
            </w:r>
          </w:p>
        </w:tc>
      </w:tr>
    </w:tbl>
    <w:p w:rsidR="00EB08B3" w:rsidRDefault="00EB08B3" w:rsidP="00751031">
      <w:pPr>
        <w:pStyle w:val="Sansinterligne"/>
        <w:rPr>
          <w:lang w:val="fr-FR" w:eastAsia="fr-FR" w:bidi="ar-SA"/>
        </w:rPr>
      </w:pPr>
      <w:r>
        <w:rPr>
          <w:lang w:val="fr-FR" w:eastAsia="fr-FR" w:bidi="ar-SA"/>
        </w:rPr>
        <w:t xml:space="preserve"> </w:t>
      </w:r>
    </w:p>
    <w:p w:rsidR="00F60B27" w:rsidRDefault="00F60B27" w:rsidP="00C26979">
      <w:pPr>
        <w:pStyle w:val="Sansinterligne"/>
        <w:jc w:val="both"/>
        <w:rPr>
          <w:lang w:val="fr-FR" w:eastAsia="fr-FR" w:bidi="ar-SA"/>
        </w:rPr>
      </w:pPr>
      <w:r w:rsidRPr="00F60B27">
        <w:rPr>
          <w:b/>
          <w:color w:val="D787A3" w:themeColor="accent1" w:themeTint="99"/>
          <w:lang w:val="fr-FR" w:eastAsia="fr-FR" w:bidi="ar-SA"/>
        </w:rPr>
        <w:t>Indications</w:t>
      </w:r>
      <w:r>
        <w:rPr>
          <w:lang w:val="fr-FR" w:eastAsia="fr-FR" w:bidi="ar-SA"/>
        </w:rPr>
        <w:t xml:space="preserve"> = + en + larges : lésions utérines ou ovariennes, bilans d’extension des KC du col, de l’endomètre ou des ovaires, suivi après </w:t>
      </w:r>
      <w:proofErr w:type="spellStart"/>
      <w:r>
        <w:rPr>
          <w:lang w:val="fr-FR" w:eastAsia="fr-FR" w:bidi="ar-SA"/>
        </w:rPr>
        <w:t>ttt</w:t>
      </w:r>
      <w:proofErr w:type="spellEnd"/>
      <w:r>
        <w:rPr>
          <w:lang w:val="fr-FR" w:eastAsia="fr-FR" w:bidi="ar-SA"/>
        </w:rPr>
        <w:t>, contrôle avant et après embolisation des fibromes, malformations utérines, troubles de la statique pelvienne</w:t>
      </w:r>
      <w:r w:rsidR="007F21E3">
        <w:rPr>
          <w:lang w:val="fr-FR" w:eastAsia="fr-FR" w:bidi="ar-SA"/>
        </w:rPr>
        <w:t>, endométriose pelvienne profonde (=tissu endométrial ectopique</w:t>
      </w:r>
      <w:r w:rsidR="00BC0E82">
        <w:rPr>
          <w:lang w:val="fr-FR" w:eastAsia="fr-FR" w:bidi="ar-SA"/>
        </w:rPr>
        <w:t> ; s’appelle endométriome si localisé dans ovaires</w:t>
      </w:r>
      <w:r w:rsidR="007F21E3">
        <w:rPr>
          <w:lang w:val="fr-FR" w:eastAsia="fr-FR" w:bidi="ar-SA"/>
        </w:rPr>
        <w:t>), etc.</w:t>
      </w:r>
    </w:p>
    <w:p w:rsidR="008B31B9" w:rsidRDefault="00C26979" w:rsidP="00751031">
      <w:pPr>
        <w:pStyle w:val="Sansinterligne"/>
        <w:rPr>
          <w:lang w:val="fr-FR" w:eastAsia="fr-FR" w:bidi="ar-SA"/>
        </w:rPr>
      </w:pPr>
      <w:r>
        <w:rPr>
          <w:noProof/>
          <w:lang w:val="fr-FR" w:eastAsia="fr-FR" w:bidi="ar-SA"/>
        </w:rPr>
        <w:drawing>
          <wp:anchor distT="0" distB="0" distL="114300" distR="114300" simplePos="0" relativeHeight="251685888" behindDoc="0" locked="0" layoutInCell="1" allowOverlap="1">
            <wp:simplePos x="0" y="0"/>
            <wp:positionH relativeFrom="column">
              <wp:posOffset>-304165</wp:posOffset>
            </wp:positionH>
            <wp:positionV relativeFrom="paragraph">
              <wp:posOffset>44450</wp:posOffset>
            </wp:positionV>
            <wp:extent cx="5095875" cy="2752725"/>
            <wp:effectExtent l="0" t="0" r="0" b="0"/>
            <wp:wrapSquare wrapText="bothSides"/>
            <wp:docPr id="16" name="Obje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3638" cy="4832350"/>
                      <a:chOff x="158750" y="1700213"/>
                      <a:chExt cx="8783638" cy="4832350"/>
                    </a:xfrm>
                  </a:grpSpPr>
                  <a:pic>
                    <a:nvPicPr>
                      <a:cNvPr id="460806" name="Espace réservé du contenu 5" descr="MODESTOMAGALI_20070326_10.png"/>
                      <a:cNvPicPr>
                        <a:picLocks noGrp="1" noChangeAspect="1"/>
                      </a:cNvPicPr>
                    </a:nvPicPr>
                    <a:blipFill>
                      <a:blip r:embed="rId28"/>
                      <a:srcRect l="24983" t="34212" r="40393" b="38585"/>
                      <a:stretch>
                        <a:fillRect/>
                      </a:stretch>
                    </a:blipFill>
                    <a:spPr bwMode="auto">
                      <a:xfrm>
                        <a:off x="2051050" y="1700213"/>
                        <a:ext cx="5040313" cy="3700462"/>
                      </a:xfrm>
                      <a:prstGeom prst="rect">
                        <a:avLst/>
                      </a:prstGeom>
                      <a:noFill/>
                      <a:ln w="9525">
                        <a:solidFill>
                          <a:schemeClr val="tx1"/>
                        </a:solidFill>
                        <a:miter lim="800000"/>
                        <a:headEnd/>
                        <a:tailEnd/>
                      </a:ln>
                      <a:effectLst/>
                    </a:spPr>
                  </a:pic>
                  <a:sp>
                    <a:nvSpPr>
                      <a:cNvPr id="460807" name="Line 7"/>
                      <a:cNvSpPr>
                        <a:spLocks noChangeShapeType="1"/>
                      </a:cNvSpPr>
                    </a:nvSpPr>
                    <a:spPr bwMode="auto">
                      <a:xfrm flipV="1">
                        <a:off x="1331913" y="5013325"/>
                        <a:ext cx="1584325" cy="215900"/>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09" name="Line 9"/>
                      <a:cNvSpPr>
                        <a:spLocks noChangeShapeType="1"/>
                      </a:cNvSpPr>
                    </a:nvSpPr>
                    <a:spPr bwMode="auto">
                      <a:xfrm flipV="1">
                        <a:off x="3851275" y="4797425"/>
                        <a:ext cx="576263" cy="1223963"/>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0" name="Line 10"/>
                      <a:cNvSpPr>
                        <a:spLocks noChangeShapeType="1"/>
                      </a:cNvSpPr>
                    </a:nvSpPr>
                    <a:spPr bwMode="auto">
                      <a:xfrm flipV="1">
                        <a:off x="5219700" y="4941888"/>
                        <a:ext cx="0" cy="1079500"/>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1" name="Line 11"/>
                      <a:cNvSpPr>
                        <a:spLocks noChangeShapeType="1"/>
                      </a:cNvSpPr>
                    </a:nvSpPr>
                    <a:spPr bwMode="auto">
                      <a:xfrm flipH="1" flipV="1">
                        <a:off x="6156325" y="4652963"/>
                        <a:ext cx="1511300" cy="720725"/>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2" name="Line 12"/>
                      <a:cNvSpPr>
                        <a:spLocks noChangeShapeType="1"/>
                      </a:cNvSpPr>
                    </a:nvSpPr>
                    <a:spPr bwMode="auto">
                      <a:xfrm flipH="1">
                        <a:off x="5940425" y="2852738"/>
                        <a:ext cx="1800225" cy="431800"/>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3" name="Line 13"/>
                      <a:cNvSpPr>
                        <a:spLocks noChangeShapeType="1"/>
                      </a:cNvSpPr>
                    </a:nvSpPr>
                    <a:spPr bwMode="auto">
                      <a:xfrm>
                        <a:off x="1547813" y="2565400"/>
                        <a:ext cx="2808287" cy="358775"/>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4" name="Line 14"/>
                      <a:cNvSpPr>
                        <a:spLocks noChangeShapeType="1"/>
                      </a:cNvSpPr>
                    </a:nvSpPr>
                    <a:spPr bwMode="auto">
                      <a:xfrm>
                        <a:off x="1331913" y="3213100"/>
                        <a:ext cx="1944687" cy="144463"/>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5" name="Line 15"/>
                      <a:cNvSpPr>
                        <a:spLocks noChangeShapeType="1"/>
                      </a:cNvSpPr>
                    </a:nvSpPr>
                    <a:spPr bwMode="auto">
                      <a:xfrm flipV="1">
                        <a:off x="1331913" y="3933825"/>
                        <a:ext cx="1655762" cy="142875"/>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7" name="Line 17"/>
                      <a:cNvSpPr>
                        <a:spLocks noChangeShapeType="1"/>
                      </a:cNvSpPr>
                    </a:nvSpPr>
                    <a:spPr bwMode="auto">
                      <a:xfrm flipH="1" flipV="1">
                        <a:off x="5148263" y="3573463"/>
                        <a:ext cx="2303462" cy="576262"/>
                      </a:xfrm>
                      <a:prstGeom prst="line">
                        <a:avLst/>
                      </a:prstGeom>
                      <a:noFill/>
                      <a:ln w="9525">
                        <a:solidFill>
                          <a:schemeClr val="tx1"/>
                        </a:solidFill>
                        <a:round/>
                        <a:headEnd/>
                        <a:tailEnd type="triangle" w="med" len="me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460818" name="Text Box 18"/>
                      <a:cNvSpPr txBox="1">
                        <a:spLocks noChangeArrowheads="1"/>
                      </a:cNvSpPr>
                    </a:nvSpPr>
                    <a:spPr bwMode="auto">
                      <a:xfrm>
                        <a:off x="179388" y="2349500"/>
                        <a:ext cx="1365250" cy="366713"/>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Endomètre </a:t>
                          </a:r>
                        </a:p>
                      </a:txBody>
                      <a:useSpRect/>
                    </a:txSp>
                  </a:sp>
                  <a:sp>
                    <a:nvSpPr>
                      <a:cNvPr id="460819" name="Text Box 19"/>
                      <a:cNvSpPr txBox="1">
                        <a:spLocks noChangeArrowheads="1"/>
                      </a:cNvSpPr>
                    </a:nvSpPr>
                    <a:spPr bwMode="auto">
                      <a:xfrm>
                        <a:off x="755650" y="2997200"/>
                        <a:ext cx="438150" cy="366713"/>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ZJ</a:t>
                          </a:r>
                        </a:p>
                      </a:txBody>
                      <a:useSpRect/>
                    </a:txSp>
                  </a:sp>
                  <a:sp>
                    <a:nvSpPr>
                      <a:cNvPr id="460820" name="Text Box 20"/>
                      <a:cNvSpPr txBox="1">
                        <a:spLocks noChangeArrowheads="1"/>
                      </a:cNvSpPr>
                    </a:nvSpPr>
                    <a:spPr bwMode="auto">
                      <a:xfrm>
                        <a:off x="158750" y="3881438"/>
                        <a:ext cx="1200150" cy="6413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Myomètre</a:t>
                          </a:r>
                        </a:p>
                        <a:p>
                          <a:r>
                            <a:rPr lang="fr-FR"/>
                            <a:t>externe</a:t>
                          </a:r>
                        </a:p>
                      </a:txBody>
                      <a:useSpRect/>
                    </a:txSp>
                  </a:sp>
                  <a:sp>
                    <a:nvSpPr>
                      <a:cNvPr id="460821" name="Text Box 21"/>
                      <a:cNvSpPr txBox="1">
                        <a:spLocks noChangeArrowheads="1"/>
                      </a:cNvSpPr>
                    </a:nvSpPr>
                    <a:spPr bwMode="auto">
                      <a:xfrm>
                        <a:off x="303213" y="5032375"/>
                        <a:ext cx="869950" cy="366713"/>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Vessie</a:t>
                          </a:r>
                        </a:p>
                      </a:txBody>
                      <a:useSpRect/>
                    </a:txSp>
                  </a:sp>
                  <a:sp>
                    <a:nvSpPr>
                      <a:cNvPr id="460822" name="Text Box 22"/>
                      <a:cNvSpPr txBox="1">
                        <a:spLocks noChangeArrowheads="1"/>
                      </a:cNvSpPr>
                    </a:nvSpPr>
                    <a:spPr bwMode="auto">
                      <a:xfrm>
                        <a:off x="3132138" y="6165850"/>
                        <a:ext cx="768350" cy="366713"/>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Vagin</a:t>
                          </a:r>
                        </a:p>
                      </a:txBody>
                      <a:useSpRect/>
                    </a:txSp>
                  </a:sp>
                  <a:sp>
                    <a:nvSpPr>
                      <a:cNvPr id="460823" name="Text Box 23"/>
                      <a:cNvSpPr txBox="1">
                        <a:spLocks noChangeArrowheads="1"/>
                      </a:cNvSpPr>
                    </a:nvSpPr>
                    <a:spPr bwMode="auto">
                      <a:xfrm>
                        <a:off x="4911725" y="6113463"/>
                        <a:ext cx="666750" cy="366712"/>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CRV</a:t>
                          </a:r>
                        </a:p>
                      </a:txBody>
                      <a:useSpRect/>
                    </a:txSp>
                  </a:sp>
                  <a:sp>
                    <a:nvSpPr>
                      <a:cNvPr id="460824" name="Text Box 24"/>
                      <a:cNvSpPr txBox="1">
                        <a:spLocks noChangeArrowheads="1"/>
                      </a:cNvSpPr>
                    </a:nvSpPr>
                    <a:spPr bwMode="auto">
                      <a:xfrm>
                        <a:off x="7793038" y="2655888"/>
                        <a:ext cx="1149350" cy="366712"/>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CSV post</a:t>
                          </a:r>
                        </a:p>
                      </a:txBody>
                      <a:useSpRect/>
                    </a:txSp>
                  </a:sp>
                  <a:sp>
                    <a:nvSpPr>
                      <a:cNvPr id="460825" name="Text Box 25"/>
                      <a:cNvSpPr txBox="1">
                        <a:spLocks noChangeArrowheads="1"/>
                      </a:cNvSpPr>
                    </a:nvSpPr>
                    <a:spPr bwMode="auto">
                      <a:xfrm>
                        <a:off x="7504113" y="3952875"/>
                        <a:ext cx="1162050" cy="366713"/>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Col utérin</a:t>
                          </a:r>
                        </a:p>
                      </a:txBody>
                      <a:useSpRect/>
                    </a:txSp>
                  </a:sp>
                  <a:sp>
                    <a:nvSpPr>
                      <a:cNvPr id="460826" name="Text Box 26"/>
                      <a:cNvSpPr txBox="1">
                        <a:spLocks noChangeArrowheads="1"/>
                      </a:cNvSpPr>
                    </a:nvSpPr>
                    <a:spPr bwMode="auto">
                      <a:xfrm>
                        <a:off x="7720013" y="5248275"/>
                        <a:ext cx="1035050" cy="366713"/>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t>Rectum </a:t>
                          </a:r>
                        </a:p>
                      </a:txBody>
                      <a:useSpRect/>
                    </a:txSp>
                  </a:sp>
                </lc:lockedCanvas>
              </a:graphicData>
            </a:graphic>
          </wp:anchor>
        </w:drawing>
      </w:r>
    </w:p>
    <w:p w:rsidR="00C26979" w:rsidRDefault="00C26979" w:rsidP="00751031">
      <w:pPr>
        <w:pStyle w:val="Sansinterligne"/>
        <w:rPr>
          <w:lang w:val="fr-FR" w:eastAsia="fr-FR" w:bidi="ar-SA"/>
        </w:rPr>
      </w:pPr>
    </w:p>
    <w:p w:rsidR="00C26979" w:rsidRDefault="00C26979" w:rsidP="00751031">
      <w:pPr>
        <w:pStyle w:val="Sansinterligne"/>
        <w:rPr>
          <w:lang w:val="fr-FR" w:eastAsia="fr-FR" w:bidi="ar-SA"/>
        </w:rPr>
      </w:pPr>
    </w:p>
    <w:p w:rsidR="008B31B9" w:rsidRDefault="00C26979" w:rsidP="00C26979">
      <w:pPr>
        <w:pStyle w:val="Sansinterligne"/>
        <w:jc w:val="center"/>
        <w:rPr>
          <w:lang w:val="fr-FR" w:eastAsia="fr-FR" w:bidi="ar-SA"/>
        </w:rPr>
      </w:pPr>
      <w:r>
        <w:rPr>
          <w:lang w:val="fr-FR" w:eastAsia="fr-FR" w:bidi="ar-SA"/>
        </w:rPr>
        <w:t xml:space="preserve">On voit </w:t>
      </w:r>
      <w:r w:rsidRPr="00C26979">
        <w:rPr>
          <w:b/>
          <w:color w:val="D787A3" w:themeColor="accent1" w:themeTint="99"/>
          <w:lang w:val="fr-FR" w:eastAsia="fr-FR" w:bidi="ar-SA"/>
        </w:rPr>
        <w:t>l’endomètre</w:t>
      </w:r>
      <w:r>
        <w:rPr>
          <w:lang w:val="fr-FR" w:eastAsia="fr-FR" w:bidi="ar-SA"/>
        </w:rPr>
        <w:t xml:space="preserve"> en blanc, la</w:t>
      </w:r>
      <w:r w:rsidRPr="00C26979">
        <w:rPr>
          <w:b/>
          <w:color w:val="D787A3" w:themeColor="accent1" w:themeTint="99"/>
          <w:lang w:val="fr-FR" w:eastAsia="fr-FR" w:bidi="ar-SA"/>
        </w:rPr>
        <w:t xml:space="preserve"> zone jonctionnelle</w:t>
      </w:r>
      <w:r>
        <w:rPr>
          <w:lang w:val="fr-FR" w:eastAsia="fr-FR" w:bidi="ar-SA"/>
        </w:rPr>
        <w:t xml:space="preserve"> en hypo-signal, et le </w:t>
      </w:r>
      <w:r w:rsidRPr="00C26979">
        <w:rPr>
          <w:b/>
          <w:color w:val="D787A3" w:themeColor="accent1" w:themeTint="99"/>
          <w:lang w:val="fr-FR" w:eastAsia="fr-FR" w:bidi="ar-SA"/>
        </w:rPr>
        <w:t>myomètre externe</w:t>
      </w:r>
      <w:r>
        <w:rPr>
          <w:lang w:val="fr-FR" w:eastAsia="fr-FR" w:bidi="ar-SA"/>
        </w:rPr>
        <w:t xml:space="preserve"> en hypersignal (pas autant que l’endomètre).</w:t>
      </w:r>
    </w:p>
    <w:p w:rsidR="00C26979" w:rsidRDefault="00C26979" w:rsidP="00C26979">
      <w:pPr>
        <w:pStyle w:val="Sansinterligne"/>
        <w:rPr>
          <w:lang w:val="fr-FR" w:eastAsia="fr-FR" w:bidi="ar-SA"/>
        </w:rPr>
      </w:pPr>
    </w:p>
    <w:p w:rsidR="00C26979" w:rsidRDefault="00C26979" w:rsidP="00C26979">
      <w:pPr>
        <w:pStyle w:val="Sansinterligne"/>
        <w:rPr>
          <w:lang w:val="fr-FR" w:eastAsia="fr-FR" w:bidi="ar-SA"/>
        </w:rPr>
      </w:pPr>
    </w:p>
    <w:p w:rsidR="00C26979" w:rsidRDefault="00C26979" w:rsidP="00C26979">
      <w:pPr>
        <w:pStyle w:val="Sansinterligne"/>
        <w:rPr>
          <w:lang w:val="fr-FR" w:eastAsia="fr-FR" w:bidi="ar-SA"/>
        </w:rPr>
      </w:pPr>
    </w:p>
    <w:p w:rsidR="00C26979" w:rsidRDefault="00C26979" w:rsidP="00C26979">
      <w:pPr>
        <w:pStyle w:val="Sansinterligne"/>
        <w:rPr>
          <w:lang w:val="fr-FR" w:eastAsia="fr-FR" w:bidi="ar-SA"/>
        </w:rPr>
      </w:pPr>
    </w:p>
    <w:p w:rsidR="00C26979" w:rsidRDefault="00C26979" w:rsidP="00C26979">
      <w:pPr>
        <w:pStyle w:val="Sansinterligne"/>
        <w:rPr>
          <w:lang w:val="fr-FR" w:eastAsia="fr-FR" w:bidi="ar-SA"/>
        </w:rPr>
      </w:pPr>
    </w:p>
    <w:p w:rsidR="00C26979" w:rsidRDefault="00C26979" w:rsidP="00C26979">
      <w:pPr>
        <w:pStyle w:val="Sansinterligne"/>
        <w:rPr>
          <w:lang w:val="fr-FR" w:eastAsia="fr-FR" w:bidi="ar-SA"/>
        </w:rPr>
      </w:pPr>
    </w:p>
    <w:p w:rsidR="00EA3247" w:rsidRPr="00EA3247" w:rsidRDefault="00EA3247" w:rsidP="00EA3247">
      <w:pPr>
        <w:pStyle w:val="Sansinterligne"/>
        <w:rPr>
          <w:lang w:val="fr-FR" w:eastAsia="fr-FR" w:bidi="ar-SA"/>
        </w:rPr>
      </w:pPr>
    </w:p>
    <w:p w:rsidR="00EA3247" w:rsidRDefault="00EA3247" w:rsidP="003B52D3">
      <w:pPr>
        <w:pStyle w:val="Titre2"/>
        <w:numPr>
          <w:ilvl w:val="0"/>
          <w:numId w:val="15"/>
        </w:numPr>
        <w:spacing w:before="0" w:after="120"/>
        <w:rPr>
          <w:b/>
          <w:noProof/>
          <w:sz w:val="24"/>
          <w:lang w:val="fr-FR" w:eastAsia="fr-FR" w:bidi="ar-SA"/>
        </w:rPr>
      </w:pPr>
      <w:r w:rsidRPr="00EA3247">
        <w:rPr>
          <w:b/>
          <w:noProof/>
          <w:sz w:val="24"/>
          <w:lang w:val="fr-FR" w:eastAsia="fr-FR" w:bidi="ar-SA"/>
        </w:rPr>
        <w:t xml:space="preserve">Radiologie </w:t>
      </w:r>
      <w:r w:rsidR="000038E4">
        <w:rPr>
          <w:b/>
          <w:noProof/>
          <w:sz w:val="24"/>
          <w:lang w:val="fr-FR" w:eastAsia="fr-FR" w:bidi="ar-SA"/>
        </w:rPr>
        <w:t>interventionnelle</w:t>
      </w:r>
    </w:p>
    <w:p w:rsidR="00EA3247" w:rsidRDefault="00BC0E82" w:rsidP="00C26979">
      <w:pPr>
        <w:pStyle w:val="Sansinterligne"/>
        <w:jc w:val="both"/>
        <w:rPr>
          <w:lang w:val="fr-FR" w:eastAsia="fr-FR" w:bidi="ar-SA"/>
        </w:rPr>
      </w:pPr>
      <w:r>
        <w:rPr>
          <w:lang w:val="fr-FR" w:eastAsia="fr-FR" w:bidi="ar-SA"/>
        </w:rPr>
        <w:t>Utilisée pour emboliser des petits vaisseaux dans deux cas :</w:t>
      </w:r>
    </w:p>
    <w:p w:rsidR="00BC0E82" w:rsidRDefault="00BC0E82" w:rsidP="003B52D3">
      <w:pPr>
        <w:pStyle w:val="Sansinterligne"/>
        <w:numPr>
          <w:ilvl w:val="0"/>
          <w:numId w:val="17"/>
        </w:numPr>
        <w:jc w:val="both"/>
        <w:rPr>
          <w:lang w:val="fr-FR" w:eastAsia="fr-FR" w:bidi="ar-SA"/>
        </w:rPr>
      </w:pPr>
      <w:r w:rsidRPr="00AF2E39">
        <w:rPr>
          <w:b/>
          <w:color w:val="D787A3" w:themeColor="accent1" w:themeTint="99"/>
          <w:lang w:val="fr-FR" w:eastAsia="fr-FR" w:bidi="ar-SA"/>
        </w:rPr>
        <w:t>Hémorragie de la délivrance</w:t>
      </w:r>
      <w:r>
        <w:rPr>
          <w:lang w:val="fr-FR" w:eastAsia="fr-FR" w:bidi="ar-SA"/>
        </w:rPr>
        <w:t> : procédure d’urgence de cautérisation des artères utérines ; embolisation par du matériel résorbable.</w:t>
      </w:r>
    </w:p>
    <w:p w:rsidR="00BC0E82" w:rsidRPr="008B31B9" w:rsidRDefault="00BC0E82" w:rsidP="003B52D3">
      <w:pPr>
        <w:pStyle w:val="Sansinterligne"/>
        <w:numPr>
          <w:ilvl w:val="0"/>
          <w:numId w:val="17"/>
        </w:numPr>
        <w:jc w:val="both"/>
        <w:rPr>
          <w:lang w:val="fr-FR" w:eastAsia="fr-FR" w:bidi="ar-SA"/>
        </w:rPr>
      </w:pPr>
      <w:r w:rsidRPr="00AF2E39">
        <w:rPr>
          <w:b/>
          <w:color w:val="D787A3" w:themeColor="accent1" w:themeTint="99"/>
          <w:lang w:val="fr-FR" w:eastAsia="fr-FR" w:bidi="ar-SA"/>
        </w:rPr>
        <w:t>Embolisation de fibromes</w:t>
      </w:r>
      <w:r>
        <w:rPr>
          <w:lang w:val="fr-FR" w:eastAsia="fr-FR" w:bidi="ar-SA"/>
        </w:rPr>
        <w:t> : nécrose iatrogène des fibromes par occlusion des vx qui vascularisent ces fibromes.</w:t>
      </w:r>
    </w:p>
    <w:p w:rsidR="00EA3247" w:rsidRDefault="00EA3247" w:rsidP="00EA3247">
      <w:pPr>
        <w:pStyle w:val="Titre1"/>
        <w:spacing w:before="120" w:after="120"/>
        <w:ind w:left="0"/>
        <w:rPr>
          <w:u w:val="single"/>
          <w:lang w:val="fr-FR"/>
        </w:rPr>
      </w:pPr>
      <w:r w:rsidRPr="00EA3247">
        <w:rPr>
          <w:u w:val="single"/>
          <w:lang w:val="fr-FR"/>
        </w:rPr>
        <w:lastRenderedPageBreak/>
        <w:t>II/  L’utérus</w:t>
      </w:r>
    </w:p>
    <w:p w:rsidR="00EA3247" w:rsidRDefault="00AF2E39" w:rsidP="003B52D3">
      <w:pPr>
        <w:pStyle w:val="Titre2"/>
        <w:numPr>
          <w:ilvl w:val="0"/>
          <w:numId w:val="18"/>
        </w:numPr>
        <w:spacing w:before="0" w:after="120"/>
        <w:rPr>
          <w:b/>
          <w:noProof/>
          <w:sz w:val="24"/>
          <w:lang w:val="fr-FR" w:eastAsia="fr-FR" w:bidi="ar-SA"/>
        </w:rPr>
      </w:pPr>
      <w:r w:rsidRPr="00AF2E39">
        <w:rPr>
          <w:b/>
          <w:noProof/>
          <w:sz w:val="24"/>
          <w:lang w:val="fr-FR" w:eastAsia="fr-FR" w:bidi="ar-SA"/>
        </w:rPr>
        <w:t>Rappels anatomiques</w:t>
      </w:r>
    </w:p>
    <w:p w:rsidR="00AF2E39" w:rsidRDefault="00AF2E39" w:rsidP="003B52D3">
      <w:pPr>
        <w:pStyle w:val="Sansinterligne"/>
        <w:numPr>
          <w:ilvl w:val="0"/>
          <w:numId w:val="19"/>
        </w:numPr>
        <w:jc w:val="both"/>
        <w:rPr>
          <w:lang w:val="fr-FR" w:eastAsia="fr-FR" w:bidi="ar-SA"/>
        </w:rPr>
      </w:pPr>
      <w:r>
        <w:rPr>
          <w:lang w:val="fr-FR" w:eastAsia="fr-FR" w:bidi="ar-SA"/>
        </w:rPr>
        <w:t xml:space="preserve">Le </w:t>
      </w:r>
      <w:r w:rsidRPr="00AF2E39">
        <w:rPr>
          <w:b/>
          <w:color w:val="D787A3" w:themeColor="accent1" w:themeTint="99"/>
          <w:u w:val="single"/>
          <w:lang w:val="fr-FR" w:eastAsia="fr-FR" w:bidi="ar-SA"/>
        </w:rPr>
        <w:t>petit bassin</w:t>
      </w:r>
      <w:r>
        <w:rPr>
          <w:lang w:val="fr-FR" w:eastAsia="fr-FR" w:bidi="ar-SA"/>
        </w:rPr>
        <w:t xml:space="preserve"> est composé de 3 compartiments : </w:t>
      </w:r>
      <w:r w:rsidRPr="00AF2E39">
        <w:rPr>
          <w:b/>
          <w:i/>
          <w:color w:val="D787A3" w:themeColor="accent1" w:themeTint="99"/>
          <w:lang w:val="fr-FR" w:eastAsia="fr-FR" w:bidi="ar-SA"/>
        </w:rPr>
        <w:t>antérieur</w:t>
      </w:r>
      <w:r>
        <w:rPr>
          <w:lang w:val="fr-FR" w:eastAsia="fr-FR" w:bidi="ar-SA"/>
        </w:rPr>
        <w:t xml:space="preserve"> (vessie+urètre), </w:t>
      </w:r>
      <w:r w:rsidRPr="00AF2E39">
        <w:rPr>
          <w:b/>
          <w:i/>
          <w:color w:val="D787A3" w:themeColor="accent1" w:themeTint="99"/>
          <w:lang w:val="fr-FR" w:eastAsia="fr-FR" w:bidi="ar-SA"/>
        </w:rPr>
        <w:t>médian</w:t>
      </w:r>
      <w:r>
        <w:rPr>
          <w:lang w:val="fr-FR" w:eastAsia="fr-FR" w:bidi="ar-SA"/>
        </w:rPr>
        <w:t xml:space="preserve"> (utérus, trompes, v</w:t>
      </w:r>
      <w:r w:rsidR="00C26979">
        <w:rPr>
          <w:lang w:val="fr-FR" w:eastAsia="fr-FR" w:bidi="ar-SA"/>
        </w:rPr>
        <w:t>ulv</w:t>
      </w:r>
      <w:r>
        <w:rPr>
          <w:lang w:val="fr-FR" w:eastAsia="fr-FR" w:bidi="ar-SA"/>
        </w:rPr>
        <w:t xml:space="preserve">e, vagin, ovaires), </w:t>
      </w:r>
      <w:r w:rsidRPr="00AF2E39">
        <w:rPr>
          <w:b/>
          <w:i/>
          <w:color w:val="D787A3" w:themeColor="accent1" w:themeTint="99"/>
          <w:lang w:val="fr-FR" w:eastAsia="fr-FR" w:bidi="ar-SA"/>
        </w:rPr>
        <w:t>postérieur</w:t>
      </w:r>
      <w:r>
        <w:rPr>
          <w:lang w:val="fr-FR" w:eastAsia="fr-FR" w:bidi="ar-SA"/>
        </w:rPr>
        <w:t xml:space="preserve"> (rectum+canal anal). </w:t>
      </w:r>
      <w:r w:rsidRPr="00AF2E39">
        <w:rPr>
          <w:b/>
          <w:i/>
          <w:color w:val="D787A3" w:themeColor="accent1" w:themeTint="99"/>
          <w:lang w:val="fr-FR" w:eastAsia="fr-FR" w:bidi="ar-SA"/>
        </w:rPr>
        <w:t xml:space="preserve">Limite </w:t>
      </w:r>
      <w:proofErr w:type="spellStart"/>
      <w:r w:rsidRPr="00AF2E39">
        <w:rPr>
          <w:b/>
          <w:i/>
          <w:color w:val="D787A3" w:themeColor="accent1" w:themeTint="99"/>
          <w:lang w:val="fr-FR" w:eastAsia="fr-FR" w:bidi="ar-SA"/>
        </w:rPr>
        <w:t>inf</w:t>
      </w:r>
      <w:proofErr w:type="spellEnd"/>
      <w:r>
        <w:rPr>
          <w:lang w:val="fr-FR" w:eastAsia="fr-FR" w:bidi="ar-SA"/>
        </w:rPr>
        <w:t xml:space="preserve"> = plancher périnéal.</w:t>
      </w:r>
      <w:r w:rsidR="009F528B">
        <w:rPr>
          <w:lang w:val="fr-FR" w:eastAsia="fr-FR" w:bidi="ar-SA"/>
        </w:rPr>
        <w:t xml:space="preserve"> Il est recouvert entièrement de péritoine, ce qui définit différents espaces anatomiques : </w:t>
      </w:r>
      <w:r w:rsidR="009F528B" w:rsidRPr="009F528B">
        <w:rPr>
          <w:u w:val="single"/>
          <w:lang w:val="fr-FR" w:eastAsia="fr-FR" w:bidi="ar-SA"/>
        </w:rPr>
        <w:t>espace sous-péritonéal</w:t>
      </w:r>
      <w:r w:rsidR="009F528B">
        <w:rPr>
          <w:lang w:val="fr-FR" w:eastAsia="fr-FR" w:bidi="ar-SA"/>
        </w:rPr>
        <w:t xml:space="preserve"> (majorité des organes), </w:t>
      </w:r>
      <w:r w:rsidR="009F528B" w:rsidRPr="009F528B">
        <w:rPr>
          <w:u w:val="single"/>
          <w:lang w:val="fr-FR" w:eastAsia="fr-FR" w:bidi="ar-SA"/>
        </w:rPr>
        <w:t>intra-péritonéal</w:t>
      </w:r>
      <w:r w:rsidR="009F528B">
        <w:rPr>
          <w:lang w:val="fr-FR" w:eastAsia="fr-FR" w:bidi="ar-SA"/>
        </w:rPr>
        <w:t xml:space="preserve"> (ovaires), </w:t>
      </w:r>
      <w:r w:rsidR="009F528B" w:rsidRPr="009F528B">
        <w:rPr>
          <w:u w:val="single"/>
          <w:lang w:val="fr-FR" w:eastAsia="fr-FR" w:bidi="ar-SA"/>
        </w:rPr>
        <w:t>rétro-péritonéal</w:t>
      </w:r>
      <w:r w:rsidR="009F528B">
        <w:rPr>
          <w:lang w:val="fr-FR" w:eastAsia="fr-FR" w:bidi="ar-SA"/>
        </w:rPr>
        <w:t xml:space="preserve"> (nerfs, reins), </w:t>
      </w:r>
      <w:r w:rsidR="009F528B" w:rsidRPr="009F528B">
        <w:rPr>
          <w:u w:val="single"/>
          <w:lang w:val="fr-FR" w:eastAsia="fr-FR" w:bidi="ar-SA"/>
        </w:rPr>
        <w:t xml:space="preserve">extra-péritonéal </w:t>
      </w:r>
      <w:r w:rsidR="009F528B">
        <w:rPr>
          <w:lang w:val="fr-FR" w:eastAsia="fr-FR" w:bidi="ar-SA"/>
        </w:rPr>
        <w:t>(</w:t>
      </w:r>
      <w:proofErr w:type="spellStart"/>
      <w:r w:rsidR="009F528B">
        <w:rPr>
          <w:lang w:val="fr-FR" w:eastAsia="fr-FR" w:bidi="ar-SA"/>
        </w:rPr>
        <w:t>gg</w:t>
      </w:r>
      <w:proofErr w:type="spellEnd"/>
      <w:r w:rsidR="009F528B">
        <w:rPr>
          <w:lang w:val="fr-FR" w:eastAsia="fr-FR" w:bidi="ar-SA"/>
        </w:rPr>
        <w:t>° et vx)</w:t>
      </w:r>
    </w:p>
    <w:p w:rsidR="009F528B" w:rsidRDefault="00AB646C" w:rsidP="00C26979">
      <w:pPr>
        <w:pStyle w:val="Sansinterligne"/>
        <w:jc w:val="both"/>
        <w:rPr>
          <w:lang w:val="fr-FR" w:eastAsia="fr-FR" w:bidi="ar-SA"/>
        </w:rPr>
      </w:pPr>
      <w:r>
        <w:rPr>
          <w:noProof/>
          <w:lang w:val="fr-FR" w:eastAsia="fr-FR" w:bidi="ar-SA"/>
        </w:rPr>
        <w:drawing>
          <wp:anchor distT="0" distB="0" distL="114300" distR="114300" simplePos="0" relativeHeight="251678720" behindDoc="0" locked="0" layoutInCell="1" allowOverlap="1">
            <wp:simplePos x="0" y="0"/>
            <wp:positionH relativeFrom="column">
              <wp:posOffset>4801235</wp:posOffset>
            </wp:positionH>
            <wp:positionV relativeFrom="paragraph">
              <wp:posOffset>30480</wp:posOffset>
            </wp:positionV>
            <wp:extent cx="2219325" cy="1466850"/>
            <wp:effectExtent l="19050" t="0" r="9525" b="0"/>
            <wp:wrapSquare wrapText="bothSides"/>
            <wp:docPr id="11" name="Image 5" descr="Location%2Bof%2Buterus"/>
            <wp:cNvGraphicFramePr/>
            <a:graphic xmlns:a="http://schemas.openxmlformats.org/drawingml/2006/main">
              <a:graphicData uri="http://schemas.openxmlformats.org/drawingml/2006/picture">
                <pic:pic xmlns:pic="http://schemas.openxmlformats.org/drawingml/2006/picture">
                  <pic:nvPicPr>
                    <pic:cNvPr id="427016" name="Picture 8" descr="Location%2Bof%2Buterus"/>
                    <pic:cNvPicPr>
                      <a:picLocks noChangeAspect="1" noChangeArrowheads="1"/>
                    </pic:cNvPicPr>
                  </pic:nvPicPr>
                  <pic:blipFill>
                    <a:blip r:embed="rId29" cstate="print"/>
                    <a:srcRect/>
                    <a:stretch>
                      <a:fillRect/>
                    </a:stretch>
                  </pic:blipFill>
                  <pic:spPr bwMode="auto">
                    <a:xfrm>
                      <a:off x="0" y="0"/>
                      <a:ext cx="2219325" cy="1466850"/>
                    </a:xfrm>
                    <a:prstGeom prst="rect">
                      <a:avLst/>
                    </a:prstGeom>
                    <a:noFill/>
                    <a:ln w="9525">
                      <a:noFill/>
                      <a:miter lim="800000"/>
                      <a:headEnd/>
                      <a:tailEnd/>
                    </a:ln>
                    <a:effectLst/>
                  </pic:spPr>
                </pic:pic>
              </a:graphicData>
            </a:graphic>
          </wp:anchor>
        </w:drawing>
      </w:r>
    </w:p>
    <w:p w:rsidR="00AF2E39" w:rsidRDefault="009F528B" w:rsidP="003B52D3">
      <w:pPr>
        <w:pStyle w:val="Sansinterligne"/>
        <w:numPr>
          <w:ilvl w:val="0"/>
          <w:numId w:val="19"/>
        </w:numPr>
        <w:jc w:val="both"/>
        <w:rPr>
          <w:lang w:val="fr-FR" w:eastAsia="fr-FR" w:bidi="ar-SA"/>
        </w:rPr>
      </w:pPr>
      <w:r w:rsidRPr="009F528B">
        <w:rPr>
          <w:b/>
          <w:color w:val="D787A3" w:themeColor="accent1" w:themeTint="99"/>
          <w:u w:val="single"/>
          <w:lang w:val="fr-FR" w:eastAsia="fr-FR" w:bidi="ar-SA"/>
        </w:rPr>
        <w:t>Utérus</w:t>
      </w:r>
      <w:r>
        <w:rPr>
          <w:lang w:val="fr-FR" w:eastAsia="fr-FR" w:bidi="ar-SA"/>
        </w:rPr>
        <w:t> : organe central de la cavité pelvienne ; composé d’un col (avec un orifice interne vers la cavité utérine et un orifice externe vers le vagin), d’un isthme (près du col) et d’un corps (</w:t>
      </w:r>
      <w:r w:rsidRPr="009F528B">
        <w:rPr>
          <w:b/>
          <w:color w:val="D787A3" w:themeColor="accent1" w:themeTint="99"/>
          <w:lang w:val="fr-FR" w:eastAsia="fr-FR" w:bidi="ar-SA"/>
        </w:rPr>
        <w:t>endomètre</w:t>
      </w:r>
      <w:r>
        <w:rPr>
          <w:lang w:val="fr-FR" w:eastAsia="fr-FR" w:bidi="ar-SA"/>
        </w:rPr>
        <w:t xml:space="preserve"> + </w:t>
      </w:r>
      <w:r w:rsidRPr="009F528B">
        <w:rPr>
          <w:b/>
          <w:color w:val="D787A3" w:themeColor="accent1" w:themeTint="99"/>
          <w:lang w:val="fr-FR" w:eastAsia="fr-FR" w:bidi="ar-SA"/>
        </w:rPr>
        <w:t>myomètre</w:t>
      </w:r>
      <w:r>
        <w:rPr>
          <w:lang w:val="fr-FR" w:eastAsia="fr-FR" w:bidi="ar-SA"/>
        </w:rPr>
        <w:t xml:space="preserve"> (composé de la zone jonctionnelle et du myomètre externe)</w:t>
      </w:r>
      <w:proofErr w:type="gramStart"/>
      <w:r>
        <w:rPr>
          <w:lang w:val="fr-FR" w:eastAsia="fr-FR" w:bidi="ar-SA"/>
        </w:rPr>
        <w:t>)</w:t>
      </w:r>
      <w:r w:rsidRPr="009F528B">
        <w:rPr>
          <w:lang w:val="fr-FR"/>
        </w:rPr>
        <w:t xml:space="preserve"> </w:t>
      </w:r>
      <w:r>
        <w:rPr>
          <w:lang w:val="fr-FR" w:eastAsia="fr-FR" w:bidi="ar-SA"/>
        </w:rPr>
        <w:t>.</w:t>
      </w:r>
      <w:proofErr w:type="gramEnd"/>
    </w:p>
    <w:p w:rsidR="00AF2E39" w:rsidRPr="00E73682" w:rsidRDefault="005B64E3" w:rsidP="00C26979">
      <w:pPr>
        <w:pStyle w:val="Sansinterligne"/>
        <w:ind w:left="360"/>
        <w:jc w:val="both"/>
        <w:rPr>
          <w:lang w:val="fr-FR" w:eastAsia="fr-FR" w:bidi="ar-SA"/>
        </w:rPr>
      </w:pPr>
      <w:r>
        <w:rPr>
          <w:lang w:val="fr-FR" w:eastAsia="fr-FR" w:bidi="ar-SA"/>
        </w:rPr>
        <w:t xml:space="preserve">Chez la majorité des femmes, l’utérus est </w:t>
      </w:r>
      <w:r w:rsidRPr="005B64E3">
        <w:rPr>
          <w:b/>
          <w:lang w:val="fr-FR" w:eastAsia="fr-FR" w:bidi="ar-SA"/>
        </w:rPr>
        <w:t>anté</w:t>
      </w:r>
      <w:r w:rsidRPr="00E73682">
        <w:rPr>
          <w:b/>
          <w:u w:val="single"/>
          <w:lang w:val="fr-FR" w:eastAsia="fr-FR" w:bidi="ar-SA"/>
        </w:rPr>
        <w:t>versé</w:t>
      </w:r>
      <w:r w:rsidRPr="00E73682">
        <w:rPr>
          <w:u w:val="single"/>
          <w:lang w:val="fr-FR" w:eastAsia="fr-FR" w:bidi="ar-SA"/>
        </w:rPr>
        <w:t xml:space="preserve"> </w:t>
      </w:r>
      <w:r w:rsidR="00E73682">
        <w:rPr>
          <w:lang w:val="fr-FR" w:eastAsia="fr-FR" w:bidi="ar-SA"/>
        </w:rPr>
        <w:t>(=</w:t>
      </w:r>
      <w:r w:rsidR="00E73682" w:rsidRPr="00E73682">
        <w:rPr>
          <w:i/>
          <w:lang w:val="fr-FR" w:eastAsia="fr-FR" w:bidi="ar-SA"/>
        </w:rPr>
        <w:t xml:space="preserve"> angle entre vagin et col utérin</w:t>
      </w:r>
      <w:r w:rsidR="00E73682">
        <w:rPr>
          <w:lang w:val="fr-FR" w:eastAsia="fr-FR" w:bidi="ar-SA"/>
        </w:rPr>
        <w:t xml:space="preserve">) </w:t>
      </w:r>
      <w:r>
        <w:rPr>
          <w:lang w:val="fr-FR" w:eastAsia="fr-FR" w:bidi="ar-SA"/>
        </w:rPr>
        <w:t xml:space="preserve">et </w:t>
      </w:r>
      <w:proofErr w:type="spellStart"/>
      <w:r w:rsidRPr="005B64E3">
        <w:rPr>
          <w:b/>
          <w:lang w:val="fr-FR" w:eastAsia="fr-FR" w:bidi="ar-SA"/>
        </w:rPr>
        <w:t>anté</w:t>
      </w:r>
      <w:r w:rsidRPr="00E73682">
        <w:rPr>
          <w:b/>
          <w:i/>
          <w:lang w:val="fr-FR" w:eastAsia="fr-FR" w:bidi="ar-SA"/>
        </w:rPr>
        <w:t>réfléchi</w:t>
      </w:r>
      <w:proofErr w:type="spellEnd"/>
      <w:r w:rsidR="00E73682">
        <w:rPr>
          <w:lang w:val="fr-FR" w:eastAsia="fr-FR" w:bidi="ar-SA"/>
        </w:rPr>
        <w:t xml:space="preserve"> (</w:t>
      </w:r>
      <w:r w:rsidR="00E73682" w:rsidRPr="00E73682">
        <w:rPr>
          <w:i/>
          <w:lang w:val="fr-FR" w:eastAsia="fr-FR" w:bidi="ar-SA"/>
        </w:rPr>
        <w:t>angle entre axe du col et axe du corps</w:t>
      </w:r>
      <w:r w:rsidR="00E73682">
        <w:rPr>
          <w:lang w:val="fr-FR" w:eastAsia="fr-FR" w:bidi="ar-SA"/>
        </w:rPr>
        <w:t>)</w:t>
      </w:r>
    </w:p>
    <w:p w:rsidR="00AF2E39" w:rsidRDefault="00AF2E39" w:rsidP="00C26979">
      <w:pPr>
        <w:pStyle w:val="Sansinterligne"/>
        <w:jc w:val="both"/>
        <w:rPr>
          <w:lang w:val="fr-FR" w:eastAsia="fr-FR" w:bidi="ar-SA"/>
        </w:rPr>
      </w:pPr>
    </w:p>
    <w:p w:rsidR="002B6CBC" w:rsidRDefault="008B31B9" w:rsidP="00C26979">
      <w:pPr>
        <w:pStyle w:val="Sansinterligne"/>
        <w:jc w:val="both"/>
        <w:rPr>
          <w:lang w:val="fr-FR" w:eastAsia="fr-FR" w:bidi="ar-SA"/>
        </w:rPr>
      </w:pPr>
      <w:r>
        <w:rPr>
          <w:noProof/>
          <w:lang w:val="fr-FR" w:eastAsia="fr-FR" w:bidi="ar-SA"/>
        </w:rPr>
        <w:drawing>
          <wp:anchor distT="0" distB="0" distL="114300" distR="114300" simplePos="0" relativeHeight="251675648" behindDoc="0" locked="0" layoutInCell="1" allowOverlap="1">
            <wp:simplePos x="0" y="0"/>
            <wp:positionH relativeFrom="column">
              <wp:posOffset>-256540</wp:posOffset>
            </wp:positionH>
            <wp:positionV relativeFrom="paragraph">
              <wp:posOffset>213360</wp:posOffset>
            </wp:positionV>
            <wp:extent cx="3895725" cy="3133725"/>
            <wp:effectExtent l="19050" t="0" r="9525" b="0"/>
            <wp:wrapSquare wrapText="bothSides"/>
            <wp:docPr id="8" name="il_fi" descr="http://www.toutapprendre.com/images_fiches/baf0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outapprendre.com/images_fiches/baf0a_1.jpg"/>
                    <pic:cNvPicPr>
                      <a:picLocks noChangeAspect="1" noChangeArrowheads="1"/>
                    </pic:cNvPicPr>
                  </pic:nvPicPr>
                  <pic:blipFill>
                    <a:blip r:embed="rId30" cstate="print"/>
                    <a:srcRect/>
                    <a:stretch>
                      <a:fillRect/>
                    </a:stretch>
                  </pic:blipFill>
                  <pic:spPr bwMode="auto">
                    <a:xfrm>
                      <a:off x="0" y="0"/>
                      <a:ext cx="3895725" cy="3133725"/>
                    </a:xfrm>
                    <a:prstGeom prst="rect">
                      <a:avLst/>
                    </a:prstGeom>
                    <a:noFill/>
                    <a:ln w="9525">
                      <a:noFill/>
                      <a:miter lim="800000"/>
                      <a:headEnd/>
                      <a:tailEnd/>
                    </a:ln>
                  </pic:spPr>
                </pic:pic>
              </a:graphicData>
            </a:graphic>
          </wp:anchor>
        </w:drawing>
      </w:r>
    </w:p>
    <w:p w:rsidR="002B6CBC" w:rsidRDefault="008B31B9" w:rsidP="00C26979">
      <w:pPr>
        <w:pStyle w:val="Sansinterligne"/>
        <w:jc w:val="both"/>
        <w:rPr>
          <w:lang w:val="fr-FR" w:eastAsia="fr-FR" w:bidi="ar-SA"/>
        </w:rPr>
      </w:pPr>
      <w:r>
        <w:rPr>
          <w:noProof/>
          <w:lang w:val="fr-FR" w:eastAsia="fr-FR" w:bidi="ar-SA"/>
        </w:rPr>
        <w:drawing>
          <wp:anchor distT="0" distB="0" distL="114300" distR="114300" simplePos="0" relativeHeight="251677696" behindDoc="0" locked="0" layoutInCell="1" allowOverlap="1">
            <wp:simplePos x="0" y="0"/>
            <wp:positionH relativeFrom="column">
              <wp:posOffset>390525</wp:posOffset>
            </wp:positionH>
            <wp:positionV relativeFrom="paragraph">
              <wp:posOffset>90170</wp:posOffset>
            </wp:positionV>
            <wp:extent cx="2703830" cy="2038350"/>
            <wp:effectExtent l="19050" t="0" r="1270" b="0"/>
            <wp:wrapSquare wrapText="bothSides"/>
            <wp:docPr id="10" name="Image 4" descr="coelio_norm_sigm.jpg"/>
            <wp:cNvGraphicFramePr/>
            <a:graphic xmlns:a="http://schemas.openxmlformats.org/drawingml/2006/main">
              <a:graphicData uri="http://schemas.openxmlformats.org/drawingml/2006/picture">
                <pic:pic xmlns:pic="http://schemas.openxmlformats.org/drawingml/2006/picture">
                  <pic:nvPicPr>
                    <pic:cNvPr id="424968" name="Image 6" descr="coelio_norm_sigm.jpg"/>
                    <pic:cNvPicPr>
                      <a:picLocks noChangeAspect="1"/>
                    </pic:cNvPicPr>
                  </pic:nvPicPr>
                  <pic:blipFill>
                    <a:blip r:embed="rId31" cstate="print"/>
                    <a:srcRect/>
                    <a:stretch>
                      <a:fillRect/>
                    </a:stretch>
                  </pic:blipFill>
                  <pic:spPr bwMode="auto">
                    <a:xfrm>
                      <a:off x="0" y="0"/>
                      <a:ext cx="2703830" cy="2038350"/>
                    </a:xfrm>
                    <a:prstGeom prst="rect">
                      <a:avLst/>
                    </a:prstGeom>
                    <a:noFill/>
                    <a:ln w="9525">
                      <a:noFill/>
                      <a:miter lim="800000"/>
                      <a:headEnd/>
                      <a:tailEnd/>
                    </a:ln>
                    <a:effectLst/>
                  </pic:spPr>
                </pic:pic>
              </a:graphicData>
            </a:graphic>
          </wp:anchor>
        </w:drawing>
      </w: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8B31B9" w:rsidP="00C26979">
      <w:pPr>
        <w:pStyle w:val="Sansinterligne"/>
        <w:jc w:val="both"/>
        <w:rPr>
          <w:lang w:val="fr-FR" w:eastAsia="fr-FR" w:bidi="ar-SA"/>
        </w:rPr>
      </w:pPr>
      <w:r>
        <w:rPr>
          <w:noProof/>
          <w:lang w:val="fr-FR" w:eastAsia="fr-FR" w:bidi="ar-SA"/>
        </w:rPr>
        <w:drawing>
          <wp:anchor distT="0" distB="0" distL="114300" distR="114300" simplePos="0" relativeHeight="251676672" behindDoc="0" locked="0" layoutInCell="1" allowOverlap="1">
            <wp:simplePos x="0" y="0"/>
            <wp:positionH relativeFrom="column">
              <wp:posOffset>552450</wp:posOffset>
            </wp:positionH>
            <wp:positionV relativeFrom="paragraph">
              <wp:posOffset>82550</wp:posOffset>
            </wp:positionV>
            <wp:extent cx="2419350" cy="1381125"/>
            <wp:effectExtent l="19050" t="0" r="0" b="0"/>
            <wp:wrapSquare wrapText="bothSides"/>
            <wp:docPr id="9" name="Image 3" descr="l-uterus-sc.jpg"/>
            <wp:cNvGraphicFramePr/>
            <a:graphic xmlns:a="http://schemas.openxmlformats.org/drawingml/2006/main">
              <a:graphicData uri="http://schemas.openxmlformats.org/drawingml/2006/picture">
                <pic:pic xmlns:pic="http://schemas.openxmlformats.org/drawingml/2006/picture">
                  <pic:nvPicPr>
                    <pic:cNvPr id="424967" name="Espace réservé du contenu 5" descr="l-uterus-sc.jpg"/>
                    <pic:cNvPicPr>
                      <a:picLocks noGrp="1" noChangeAspect="1"/>
                    </pic:cNvPicPr>
                  </pic:nvPicPr>
                  <pic:blipFill>
                    <a:blip r:embed="rId32" cstate="print"/>
                    <a:srcRect/>
                    <a:stretch>
                      <a:fillRect/>
                    </a:stretch>
                  </pic:blipFill>
                  <pic:spPr bwMode="auto">
                    <a:xfrm>
                      <a:off x="0" y="0"/>
                      <a:ext cx="2419350" cy="1381125"/>
                    </a:xfrm>
                    <a:prstGeom prst="rect">
                      <a:avLst/>
                    </a:prstGeom>
                    <a:noFill/>
                    <a:ln w="9525">
                      <a:noFill/>
                      <a:miter lim="800000"/>
                      <a:headEnd/>
                      <a:tailEnd/>
                    </a:ln>
                    <a:effectLst/>
                  </pic:spPr>
                </pic:pic>
              </a:graphicData>
            </a:graphic>
          </wp:anchor>
        </w:drawing>
      </w: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8B31B9" w:rsidRDefault="008B31B9" w:rsidP="00C26979">
      <w:pPr>
        <w:pStyle w:val="Sansinterligne"/>
        <w:jc w:val="both"/>
        <w:rPr>
          <w:lang w:val="fr-FR" w:eastAsia="fr-FR" w:bidi="ar-SA"/>
        </w:rPr>
      </w:pPr>
    </w:p>
    <w:p w:rsidR="002B6CBC" w:rsidRDefault="002B6CBC" w:rsidP="00C26979">
      <w:pPr>
        <w:pStyle w:val="Sansinterligne"/>
        <w:jc w:val="both"/>
        <w:rPr>
          <w:lang w:val="fr-FR" w:eastAsia="fr-FR" w:bidi="ar-SA"/>
        </w:rPr>
      </w:pPr>
    </w:p>
    <w:p w:rsidR="008B31B9" w:rsidRDefault="008B31B9" w:rsidP="00C26979">
      <w:pPr>
        <w:pStyle w:val="Sansinterligne"/>
        <w:jc w:val="both"/>
        <w:rPr>
          <w:lang w:val="fr-FR" w:eastAsia="fr-FR" w:bidi="ar-SA"/>
        </w:rPr>
      </w:pPr>
    </w:p>
    <w:p w:rsidR="00C246FF" w:rsidRDefault="008B31B9" w:rsidP="00C26979">
      <w:pPr>
        <w:pStyle w:val="Sansinterligne"/>
        <w:jc w:val="both"/>
        <w:rPr>
          <w:lang w:val="fr-FR" w:eastAsia="fr-FR" w:bidi="ar-SA"/>
        </w:rPr>
      </w:pPr>
      <w:r>
        <w:rPr>
          <w:noProof/>
          <w:lang w:val="fr-FR" w:eastAsia="fr-FR" w:bidi="ar-SA"/>
        </w:rPr>
        <w:drawing>
          <wp:anchor distT="0" distB="0" distL="114300" distR="114300" simplePos="0" relativeHeight="251679744" behindDoc="0" locked="0" layoutInCell="1" allowOverlap="1">
            <wp:simplePos x="0" y="0"/>
            <wp:positionH relativeFrom="column">
              <wp:posOffset>4553585</wp:posOffset>
            </wp:positionH>
            <wp:positionV relativeFrom="paragraph">
              <wp:posOffset>81280</wp:posOffset>
            </wp:positionV>
            <wp:extent cx="2228850" cy="1549400"/>
            <wp:effectExtent l="19050" t="19050" r="19050" b="12700"/>
            <wp:wrapSquare wrapText="bothSides"/>
            <wp:docPr id="12" name="Image 7"/>
            <wp:cNvGraphicFramePr/>
            <a:graphic xmlns:a="http://schemas.openxmlformats.org/drawingml/2006/main">
              <a:graphicData uri="http://schemas.openxmlformats.org/drawingml/2006/picture">
                <pic:pic xmlns:pic="http://schemas.openxmlformats.org/drawingml/2006/picture">
                  <pic:nvPicPr>
                    <pic:cNvPr id="441347" name="Picture 3"/>
                    <pic:cNvPicPr>
                      <a:picLocks noChangeAspect="1" noChangeArrowheads="1"/>
                    </pic:cNvPicPr>
                  </pic:nvPicPr>
                  <pic:blipFill>
                    <a:blip r:embed="rId33" cstate="print"/>
                    <a:srcRect l="48108" t="40364" r="35080" b="42151"/>
                    <a:stretch>
                      <a:fillRect/>
                    </a:stretch>
                  </pic:blipFill>
                  <pic:spPr bwMode="auto">
                    <a:xfrm>
                      <a:off x="0" y="0"/>
                      <a:ext cx="2228850" cy="1549400"/>
                    </a:xfrm>
                    <a:prstGeom prst="rect">
                      <a:avLst/>
                    </a:prstGeom>
                    <a:noFill/>
                    <a:ln w="9525">
                      <a:solidFill>
                        <a:schemeClr val="tx1"/>
                      </a:solidFill>
                      <a:miter lim="800000"/>
                      <a:headEnd/>
                      <a:tailEnd/>
                    </a:ln>
                    <a:effectLst/>
                  </pic:spPr>
                </pic:pic>
              </a:graphicData>
            </a:graphic>
          </wp:anchor>
        </w:drawing>
      </w:r>
      <w:r w:rsidR="00C246FF">
        <w:rPr>
          <w:lang w:val="fr-FR" w:eastAsia="fr-FR" w:bidi="ar-SA"/>
        </w:rPr>
        <w:t xml:space="preserve">En </w:t>
      </w:r>
      <w:r w:rsidR="00C246FF" w:rsidRPr="002B6CBC">
        <w:rPr>
          <w:b/>
          <w:color w:val="D787A3" w:themeColor="accent1" w:themeTint="99"/>
          <w:lang w:val="fr-FR" w:eastAsia="fr-FR" w:bidi="ar-SA"/>
        </w:rPr>
        <w:t>échographie</w:t>
      </w:r>
      <w:r w:rsidR="00C246FF">
        <w:rPr>
          <w:lang w:val="fr-FR" w:eastAsia="fr-FR" w:bidi="ar-SA"/>
        </w:rPr>
        <w:t xml:space="preserve">, l’utérus </w:t>
      </w:r>
      <w:r w:rsidR="002B6CBC">
        <w:rPr>
          <w:lang w:val="fr-FR" w:eastAsia="fr-FR" w:bidi="ar-SA"/>
        </w:rPr>
        <w:t>est en forme de poire renversée. Le myomètre est peu échogène, homogène, et l’endomètre est hyperéchogène.</w:t>
      </w:r>
      <w:r w:rsidR="002B6CBC" w:rsidRPr="002B6CBC">
        <w:rPr>
          <w:noProof/>
          <w:color w:val="5A5A5A" w:themeColor="text1" w:themeTint="A5"/>
          <w:sz w:val="20"/>
          <w:lang w:val="fr-FR" w:eastAsia="fr-FR" w:bidi="ar-SA"/>
        </w:rPr>
        <w:t xml:space="preserve"> </w:t>
      </w:r>
    </w:p>
    <w:p w:rsidR="002B6CBC" w:rsidRDefault="002B6CBC" w:rsidP="00C26979">
      <w:pPr>
        <w:pStyle w:val="Sansinterligne"/>
        <w:jc w:val="both"/>
        <w:rPr>
          <w:lang w:val="fr-FR" w:eastAsia="fr-FR" w:bidi="ar-SA"/>
        </w:rPr>
      </w:pPr>
    </w:p>
    <w:p w:rsidR="00C246FF" w:rsidRDefault="003F324A" w:rsidP="00C26979">
      <w:pPr>
        <w:pStyle w:val="Sansinterligne"/>
        <w:jc w:val="both"/>
        <w:rPr>
          <w:lang w:val="fr-FR" w:eastAsia="fr-FR" w:bidi="ar-SA"/>
        </w:rPr>
      </w:pPr>
      <w:r>
        <w:rPr>
          <w:lang w:val="fr-FR" w:eastAsia="fr-FR" w:bidi="ar-SA"/>
        </w:rPr>
        <w:t xml:space="preserve">La </w:t>
      </w:r>
      <w:r w:rsidRPr="001A42CB">
        <w:rPr>
          <w:b/>
          <w:color w:val="D787A3" w:themeColor="accent1" w:themeTint="99"/>
          <w:lang w:val="fr-FR" w:eastAsia="fr-FR" w:bidi="ar-SA"/>
        </w:rPr>
        <w:t>dimension de l’utérus</w:t>
      </w:r>
      <w:r>
        <w:rPr>
          <w:lang w:val="fr-FR" w:eastAsia="fr-FR" w:bidi="ar-SA"/>
        </w:rPr>
        <w:t xml:space="preserve"> varie selon l’</w:t>
      </w:r>
      <w:r w:rsidRPr="00C246FF">
        <w:rPr>
          <w:u w:val="single"/>
          <w:lang w:val="fr-FR" w:eastAsia="fr-FR" w:bidi="ar-SA"/>
        </w:rPr>
        <w:t>âge</w:t>
      </w:r>
      <w:r>
        <w:rPr>
          <w:lang w:val="fr-FR" w:eastAsia="fr-FR" w:bidi="ar-SA"/>
        </w:rPr>
        <w:t xml:space="preserve"> et le </w:t>
      </w:r>
      <w:r w:rsidRPr="00C246FF">
        <w:rPr>
          <w:u w:val="single"/>
          <w:lang w:val="fr-FR" w:eastAsia="fr-FR" w:bidi="ar-SA"/>
        </w:rPr>
        <w:t>statut hormonal</w:t>
      </w:r>
      <w:r w:rsidR="00C246FF">
        <w:rPr>
          <w:lang w:val="fr-FR" w:eastAsia="fr-FR" w:bidi="ar-SA"/>
        </w:rPr>
        <w:t> :</w:t>
      </w:r>
    </w:p>
    <w:p w:rsidR="00C246FF" w:rsidRDefault="00C246FF" w:rsidP="003B52D3">
      <w:pPr>
        <w:pStyle w:val="Sansinterligne"/>
        <w:numPr>
          <w:ilvl w:val="0"/>
          <w:numId w:val="17"/>
        </w:numPr>
        <w:jc w:val="both"/>
        <w:rPr>
          <w:lang w:val="fr-FR" w:eastAsia="fr-FR" w:bidi="ar-SA"/>
        </w:rPr>
      </w:pPr>
      <w:r>
        <w:rPr>
          <w:lang w:val="fr-FR" w:eastAsia="fr-FR" w:bidi="ar-SA"/>
        </w:rPr>
        <w:t>De J0 à J4 du cycle : utérus à peine visible en écho (période menstruelle)</w:t>
      </w:r>
    </w:p>
    <w:p w:rsidR="00C246FF" w:rsidRDefault="00C246FF" w:rsidP="003B52D3">
      <w:pPr>
        <w:pStyle w:val="Sansinterligne"/>
        <w:numPr>
          <w:ilvl w:val="0"/>
          <w:numId w:val="17"/>
        </w:numPr>
        <w:jc w:val="both"/>
        <w:rPr>
          <w:lang w:val="fr-FR" w:eastAsia="fr-FR" w:bidi="ar-SA"/>
        </w:rPr>
      </w:pPr>
      <w:r>
        <w:rPr>
          <w:lang w:val="fr-FR" w:eastAsia="fr-FR" w:bidi="ar-SA"/>
        </w:rPr>
        <w:t>De J4 à J14 : s’épaissit ; aspect en grain de café</w:t>
      </w:r>
    </w:p>
    <w:p w:rsidR="00C246FF" w:rsidRDefault="00C246FF" w:rsidP="003B52D3">
      <w:pPr>
        <w:pStyle w:val="Sansinterligne"/>
        <w:numPr>
          <w:ilvl w:val="0"/>
          <w:numId w:val="17"/>
        </w:numPr>
        <w:jc w:val="both"/>
        <w:rPr>
          <w:lang w:val="fr-FR" w:eastAsia="fr-FR" w:bidi="ar-SA"/>
        </w:rPr>
      </w:pPr>
      <w:r>
        <w:rPr>
          <w:lang w:val="fr-FR" w:eastAsia="fr-FR" w:bidi="ar-SA"/>
        </w:rPr>
        <w:t>De J14 à J28 : s’épaissit encore ; devient blanc et un peu flou (halo hyperéchogène)</w:t>
      </w:r>
    </w:p>
    <w:p w:rsidR="005B64E3" w:rsidRDefault="003F324A" w:rsidP="00C26979">
      <w:pPr>
        <w:pStyle w:val="Sansinterligne"/>
        <w:jc w:val="both"/>
        <w:rPr>
          <w:lang w:val="fr-FR" w:eastAsia="fr-FR" w:bidi="ar-SA"/>
        </w:rPr>
      </w:pPr>
      <w:r>
        <w:rPr>
          <w:lang w:val="fr-FR" w:eastAsia="fr-FR" w:bidi="ar-SA"/>
        </w:rPr>
        <w:t xml:space="preserve"> </w:t>
      </w:r>
    </w:p>
    <w:p w:rsidR="003F324A" w:rsidRDefault="003F324A" w:rsidP="00C26979">
      <w:pPr>
        <w:pStyle w:val="Sansinterligne"/>
        <w:jc w:val="both"/>
        <w:rPr>
          <w:lang w:val="fr-FR" w:eastAsia="fr-FR" w:bidi="ar-SA"/>
        </w:rPr>
      </w:pPr>
      <w:r>
        <w:rPr>
          <w:lang w:val="fr-FR" w:eastAsia="fr-FR" w:bidi="ar-SA"/>
        </w:rPr>
        <w:t xml:space="preserve">Les </w:t>
      </w:r>
      <w:r w:rsidRPr="001A42CB">
        <w:rPr>
          <w:b/>
          <w:color w:val="D787A3" w:themeColor="accent1" w:themeTint="99"/>
          <w:lang w:val="fr-FR" w:eastAsia="fr-FR" w:bidi="ar-SA"/>
        </w:rPr>
        <w:t>moyens de fixité</w:t>
      </w:r>
      <w:r>
        <w:rPr>
          <w:lang w:val="fr-FR" w:eastAsia="fr-FR" w:bidi="ar-SA"/>
        </w:rPr>
        <w:t xml:space="preserve"> de l’utérus sont :</w:t>
      </w:r>
    </w:p>
    <w:p w:rsidR="003F324A" w:rsidRDefault="003F324A" w:rsidP="003B52D3">
      <w:pPr>
        <w:pStyle w:val="Sansinterligne"/>
        <w:numPr>
          <w:ilvl w:val="0"/>
          <w:numId w:val="17"/>
        </w:numPr>
        <w:jc w:val="both"/>
        <w:rPr>
          <w:lang w:val="fr-FR" w:eastAsia="fr-FR" w:bidi="ar-SA"/>
        </w:rPr>
      </w:pPr>
      <w:r>
        <w:rPr>
          <w:lang w:val="fr-FR" w:eastAsia="fr-FR" w:bidi="ar-SA"/>
        </w:rPr>
        <w:t xml:space="preserve">Le </w:t>
      </w:r>
      <w:r w:rsidRPr="003F324A">
        <w:rPr>
          <w:b/>
          <w:color w:val="00B050"/>
          <w:lang w:val="fr-FR" w:eastAsia="fr-FR" w:bidi="ar-SA"/>
        </w:rPr>
        <w:t>ligament rond</w:t>
      </w:r>
      <w:r>
        <w:rPr>
          <w:lang w:val="fr-FR" w:eastAsia="fr-FR" w:bidi="ar-SA"/>
        </w:rPr>
        <w:t> </w:t>
      </w:r>
      <w:r w:rsidR="001A42CB">
        <w:rPr>
          <w:lang w:val="fr-FR" w:eastAsia="fr-FR" w:bidi="ar-SA"/>
        </w:rPr>
        <w:t xml:space="preserve">(ou </w:t>
      </w:r>
      <w:r w:rsidR="001A42CB" w:rsidRPr="001A42CB">
        <w:rPr>
          <w:i/>
          <w:color w:val="00B050"/>
          <w:lang w:val="fr-FR" w:eastAsia="fr-FR" w:bidi="ar-SA"/>
        </w:rPr>
        <w:t>funiculaire</w:t>
      </w:r>
      <w:r w:rsidR="001A42CB">
        <w:rPr>
          <w:lang w:val="fr-FR" w:eastAsia="fr-FR" w:bidi="ar-SA"/>
        </w:rPr>
        <w:t>) : unit les cornes utérines aux grandes lèvres en passant par le canal inguinal.</w:t>
      </w:r>
    </w:p>
    <w:p w:rsidR="003F324A" w:rsidRDefault="003F324A" w:rsidP="003B52D3">
      <w:pPr>
        <w:pStyle w:val="Sansinterligne"/>
        <w:numPr>
          <w:ilvl w:val="0"/>
          <w:numId w:val="17"/>
        </w:numPr>
        <w:jc w:val="both"/>
        <w:rPr>
          <w:lang w:val="fr-FR" w:eastAsia="fr-FR" w:bidi="ar-SA"/>
        </w:rPr>
      </w:pPr>
      <w:r>
        <w:rPr>
          <w:lang w:val="fr-FR" w:eastAsia="fr-FR" w:bidi="ar-SA"/>
        </w:rPr>
        <w:t xml:space="preserve">Le </w:t>
      </w:r>
      <w:r w:rsidRPr="003F324A">
        <w:rPr>
          <w:b/>
          <w:color w:val="00B050"/>
          <w:lang w:val="fr-FR" w:eastAsia="fr-FR" w:bidi="ar-SA"/>
        </w:rPr>
        <w:t>ligament utéro-sacré</w:t>
      </w:r>
      <w:r>
        <w:rPr>
          <w:lang w:val="fr-FR" w:eastAsia="fr-FR" w:bidi="ar-SA"/>
        </w:rPr>
        <w:t xml:space="preserve"> : </w:t>
      </w:r>
      <w:r w:rsidR="001A42CB">
        <w:rPr>
          <w:lang w:val="fr-FR" w:eastAsia="fr-FR" w:bidi="ar-SA"/>
        </w:rPr>
        <w:t>unit le col de l’utérus au sacrum.</w:t>
      </w:r>
    </w:p>
    <w:p w:rsidR="003F324A" w:rsidRDefault="003F324A" w:rsidP="003B52D3">
      <w:pPr>
        <w:pStyle w:val="Sansinterligne"/>
        <w:numPr>
          <w:ilvl w:val="0"/>
          <w:numId w:val="17"/>
        </w:numPr>
        <w:jc w:val="both"/>
        <w:rPr>
          <w:lang w:val="fr-FR" w:eastAsia="fr-FR" w:bidi="ar-SA"/>
        </w:rPr>
      </w:pPr>
      <w:r>
        <w:rPr>
          <w:lang w:val="fr-FR" w:eastAsia="fr-FR" w:bidi="ar-SA"/>
        </w:rPr>
        <w:t xml:space="preserve">Le </w:t>
      </w:r>
      <w:r w:rsidRPr="003F324A">
        <w:rPr>
          <w:b/>
          <w:color w:val="00B050"/>
          <w:lang w:val="fr-FR" w:eastAsia="fr-FR" w:bidi="ar-SA"/>
        </w:rPr>
        <w:t>ligament large</w:t>
      </w:r>
      <w:r>
        <w:rPr>
          <w:lang w:val="fr-FR" w:eastAsia="fr-FR" w:bidi="ar-SA"/>
        </w:rPr>
        <w:t xml:space="preserve"> : </w:t>
      </w:r>
      <w:r w:rsidR="001A42CB">
        <w:rPr>
          <w:lang w:val="fr-FR" w:eastAsia="fr-FR" w:bidi="ar-SA"/>
        </w:rPr>
        <w:t xml:space="preserve">repli de péritoine ; unit le bord </w:t>
      </w:r>
      <w:proofErr w:type="spellStart"/>
      <w:r w:rsidR="001A42CB">
        <w:rPr>
          <w:lang w:val="fr-FR" w:eastAsia="fr-FR" w:bidi="ar-SA"/>
        </w:rPr>
        <w:t>lat</w:t>
      </w:r>
      <w:proofErr w:type="spellEnd"/>
      <w:r w:rsidR="001A42CB">
        <w:rPr>
          <w:lang w:val="fr-FR" w:eastAsia="fr-FR" w:bidi="ar-SA"/>
        </w:rPr>
        <w:t xml:space="preserve"> du corps utérin à la paroi </w:t>
      </w:r>
      <w:proofErr w:type="spellStart"/>
      <w:r w:rsidR="001A42CB">
        <w:rPr>
          <w:lang w:val="fr-FR" w:eastAsia="fr-FR" w:bidi="ar-SA"/>
        </w:rPr>
        <w:t>lat</w:t>
      </w:r>
      <w:proofErr w:type="spellEnd"/>
      <w:r w:rsidR="001A42CB">
        <w:rPr>
          <w:lang w:val="fr-FR" w:eastAsia="fr-FR" w:bidi="ar-SA"/>
        </w:rPr>
        <w:t xml:space="preserve"> du </w:t>
      </w:r>
      <w:proofErr w:type="spellStart"/>
      <w:r w:rsidR="001A42CB">
        <w:rPr>
          <w:lang w:val="fr-FR" w:eastAsia="fr-FR" w:bidi="ar-SA"/>
        </w:rPr>
        <w:t>patit</w:t>
      </w:r>
      <w:proofErr w:type="spellEnd"/>
      <w:r w:rsidR="001A42CB">
        <w:rPr>
          <w:lang w:val="fr-FR" w:eastAsia="fr-FR" w:bidi="ar-SA"/>
        </w:rPr>
        <w:t xml:space="preserve"> bassin.</w:t>
      </w:r>
    </w:p>
    <w:p w:rsidR="003F324A" w:rsidRDefault="003F324A" w:rsidP="003B52D3">
      <w:pPr>
        <w:pStyle w:val="Sansinterligne"/>
        <w:numPr>
          <w:ilvl w:val="0"/>
          <w:numId w:val="17"/>
        </w:numPr>
        <w:jc w:val="both"/>
        <w:rPr>
          <w:lang w:val="fr-FR" w:eastAsia="fr-FR" w:bidi="ar-SA"/>
        </w:rPr>
      </w:pPr>
      <w:r>
        <w:rPr>
          <w:lang w:val="fr-FR" w:eastAsia="fr-FR" w:bidi="ar-SA"/>
        </w:rPr>
        <w:t xml:space="preserve">Les </w:t>
      </w:r>
      <w:r w:rsidRPr="003F324A">
        <w:rPr>
          <w:b/>
          <w:color w:val="00B050"/>
          <w:lang w:val="fr-FR" w:eastAsia="fr-FR" w:bidi="ar-SA"/>
        </w:rPr>
        <w:t>paramètres</w:t>
      </w:r>
      <w:r>
        <w:rPr>
          <w:lang w:val="fr-FR" w:eastAsia="fr-FR" w:bidi="ar-SA"/>
        </w:rPr>
        <w:t> :</w:t>
      </w:r>
      <w:r w:rsidR="001A42CB">
        <w:rPr>
          <w:lang w:val="fr-FR" w:eastAsia="fr-FR" w:bidi="ar-SA"/>
        </w:rPr>
        <w:t xml:space="preserve"> tissu </w:t>
      </w:r>
      <w:proofErr w:type="spellStart"/>
      <w:r w:rsidR="001A42CB">
        <w:rPr>
          <w:lang w:val="fr-FR" w:eastAsia="fr-FR" w:bidi="ar-SA"/>
        </w:rPr>
        <w:t>cellulo</w:t>
      </w:r>
      <w:proofErr w:type="spellEnd"/>
      <w:r w:rsidR="001A42CB">
        <w:rPr>
          <w:lang w:val="fr-FR" w:eastAsia="fr-FR" w:bidi="ar-SA"/>
        </w:rPr>
        <w:t>-graisseux sous-péritonéal contenant les relais lymphatiques, les vx utérins et l’uretère pelvien.</w:t>
      </w:r>
    </w:p>
    <w:p w:rsidR="00C26979" w:rsidRPr="00C26979" w:rsidRDefault="00C26979" w:rsidP="00C26979">
      <w:pPr>
        <w:pStyle w:val="Sansinterligne"/>
        <w:ind w:left="720"/>
        <w:jc w:val="both"/>
        <w:rPr>
          <w:lang w:val="fr-FR" w:eastAsia="fr-FR" w:bidi="ar-SA"/>
        </w:rPr>
      </w:pPr>
    </w:p>
    <w:p w:rsidR="00402F6B" w:rsidRDefault="00402F6B" w:rsidP="00C26979">
      <w:pPr>
        <w:pStyle w:val="Sansinterligne"/>
        <w:jc w:val="both"/>
        <w:rPr>
          <w:lang w:val="fr-FR" w:eastAsia="fr-FR" w:bidi="ar-SA"/>
        </w:rPr>
      </w:pPr>
      <w:r>
        <w:rPr>
          <w:lang w:val="fr-FR" w:eastAsia="fr-FR" w:bidi="ar-SA"/>
        </w:rPr>
        <w:t xml:space="preserve">La </w:t>
      </w:r>
      <w:r w:rsidRPr="00876562">
        <w:rPr>
          <w:b/>
          <w:color w:val="D787A3" w:themeColor="accent1" w:themeTint="99"/>
          <w:lang w:val="fr-FR" w:eastAsia="fr-FR" w:bidi="ar-SA"/>
        </w:rPr>
        <w:t>vascularisation</w:t>
      </w:r>
      <w:r>
        <w:rPr>
          <w:lang w:val="fr-FR" w:eastAsia="fr-FR" w:bidi="ar-SA"/>
        </w:rPr>
        <w:t> de l’utérus :</w:t>
      </w:r>
    </w:p>
    <w:p w:rsidR="00402F6B" w:rsidRPr="00402F6B" w:rsidRDefault="00402F6B" w:rsidP="003B52D3">
      <w:pPr>
        <w:pStyle w:val="Sansinterligne"/>
        <w:numPr>
          <w:ilvl w:val="0"/>
          <w:numId w:val="17"/>
        </w:numPr>
        <w:jc w:val="both"/>
        <w:rPr>
          <w:lang w:val="fr-FR" w:eastAsia="fr-FR" w:bidi="ar-SA"/>
        </w:rPr>
      </w:pPr>
      <w:r w:rsidRPr="00402F6B">
        <w:rPr>
          <w:color w:val="FF0000"/>
          <w:lang w:val="fr-FR" w:eastAsia="fr-FR" w:bidi="ar-SA"/>
        </w:rPr>
        <w:t xml:space="preserve">2 </w:t>
      </w:r>
      <w:r w:rsidRPr="00402F6B">
        <w:rPr>
          <w:b/>
          <w:color w:val="FF0000"/>
          <w:lang w:val="fr-FR" w:eastAsia="fr-FR" w:bidi="ar-SA"/>
        </w:rPr>
        <w:t>artères utérines</w:t>
      </w:r>
      <w:r>
        <w:rPr>
          <w:lang w:val="fr-FR" w:eastAsia="fr-FR" w:bidi="ar-SA"/>
        </w:rPr>
        <w:t xml:space="preserve"> issues des </w:t>
      </w:r>
      <w:r w:rsidRPr="00402F6B">
        <w:rPr>
          <w:color w:val="FF0000"/>
          <w:lang w:val="fr-FR" w:eastAsia="fr-FR" w:bidi="ar-SA"/>
        </w:rPr>
        <w:t>artères iliaques internes</w:t>
      </w:r>
    </w:p>
    <w:p w:rsidR="00402F6B" w:rsidRDefault="00402F6B" w:rsidP="003B52D3">
      <w:pPr>
        <w:pStyle w:val="Sansinterligne"/>
        <w:numPr>
          <w:ilvl w:val="0"/>
          <w:numId w:val="17"/>
        </w:numPr>
        <w:jc w:val="both"/>
        <w:rPr>
          <w:lang w:val="fr-FR" w:eastAsia="fr-FR" w:bidi="ar-SA"/>
        </w:rPr>
      </w:pPr>
      <w:r w:rsidRPr="00402F6B">
        <w:rPr>
          <w:b/>
          <w:color w:val="FF0000"/>
          <w:lang w:val="fr-FR" w:eastAsia="fr-FR" w:bidi="ar-SA"/>
        </w:rPr>
        <w:t>Arcade utéro-</w:t>
      </w:r>
      <w:proofErr w:type="spellStart"/>
      <w:r w:rsidRPr="00402F6B">
        <w:rPr>
          <w:b/>
          <w:color w:val="FF0000"/>
          <w:lang w:val="fr-FR" w:eastAsia="fr-FR" w:bidi="ar-SA"/>
        </w:rPr>
        <w:t>tubo</w:t>
      </w:r>
      <w:proofErr w:type="spellEnd"/>
      <w:r w:rsidRPr="00402F6B">
        <w:rPr>
          <w:b/>
          <w:color w:val="FF0000"/>
          <w:lang w:val="fr-FR" w:eastAsia="fr-FR" w:bidi="ar-SA"/>
        </w:rPr>
        <w:t>-ovarienne</w:t>
      </w:r>
      <w:r w:rsidRPr="00402F6B">
        <w:rPr>
          <w:color w:val="FF0000"/>
          <w:lang w:val="fr-FR" w:eastAsia="fr-FR" w:bidi="ar-SA"/>
        </w:rPr>
        <w:t xml:space="preserve"> </w:t>
      </w:r>
      <w:r w:rsidRPr="00402F6B">
        <w:rPr>
          <w:lang w:val="fr-FR" w:eastAsia="fr-FR" w:bidi="ar-SA"/>
        </w:rPr>
        <w:t>= système d’anastomoses très important</w:t>
      </w:r>
    </w:p>
    <w:p w:rsidR="005B64E3" w:rsidRPr="008B31B9" w:rsidRDefault="00402F6B" w:rsidP="003B52D3">
      <w:pPr>
        <w:pStyle w:val="Sansinterligne"/>
        <w:numPr>
          <w:ilvl w:val="0"/>
          <w:numId w:val="17"/>
        </w:numPr>
        <w:jc w:val="both"/>
        <w:rPr>
          <w:lang w:val="fr-FR" w:eastAsia="fr-FR" w:bidi="ar-SA"/>
        </w:rPr>
      </w:pPr>
      <w:r w:rsidRPr="00402F6B">
        <w:rPr>
          <w:color w:val="0070C0"/>
          <w:lang w:val="fr-FR" w:eastAsia="fr-FR" w:bidi="ar-SA"/>
        </w:rPr>
        <w:t>Veines</w:t>
      </w:r>
      <w:r w:rsidRPr="00402F6B">
        <w:rPr>
          <w:color w:val="FF0000"/>
          <w:lang w:val="fr-FR" w:eastAsia="fr-FR" w:bidi="ar-SA"/>
        </w:rPr>
        <w:t xml:space="preserve"> </w:t>
      </w:r>
      <w:r w:rsidRPr="00402F6B">
        <w:rPr>
          <w:lang w:val="fr-FR" w:eastAsia="fr-FR" w:bidi="ar-SA"/>
        </w:rPr>
        <w:t>et</w:t>
      </w:r>
      <w:r w:rsidRPr="00402F6B">
        <w:rPr>
          <w:color w:val="FF0000"/>
          <w:lang w:val="fr-FR" w:eastAsia="fr-FR" w:bidi="ar-SA"/>
        </w:rPr>
        <w:t xml:space="preserve"> </w:t>
      </w:r>
      <w:r w:rsidRPr="00402F6B">
        <w:rPr>
          <w:color w:val="7030A0"/>
          <w:lang w:val="fr-FR" w:eastAsia="fr-FR" w:bidi="ar-SA"/>
        </w:rPr>
        <w:t>lymphatiques</w:t>
      </w:r>
      <w:r w:rsidRPr="00402F6B">
        <w:rPr>
          <w:color w:val="FF0000"/>
          <w:lang w:val="fr-FR" w:eastAsia="fr-FR" w:bidi="ar-SA"/>
        </w:rPr>
        <w:t xml:space="preserve"> </w:t>
      </w:r>
      <w:r w:rsidRPr="00402F6B">
        <w:rPr>
          <w:lang w:val="fr-FR" w:eastAsia="fr-FR" w:bidi="ar-SA"/>
        </w:rPr>
        <w:t>utérins = disposition calquée sur la</w:t>
      </w:r>
      <w:r w:rsidRPr="00402F6B">
        <w:rPr>
          <w:color w:val="FF0000"/>
          <w:lang w:val="fr-FR" w:eastAsia="fr-FR" w:bidi="ar-SA"/>
        </w:rPr>
        <w:t xml:space="preserve"> </w:t>
      </w:r>
      <w:r w:rsidRPr="00402F6B">
        <w:rPr>
          <w:lang w:val="fr-FR" w:eastAsia="fr-FR" w:bidi="ar-SA"/>
        </w:rPr>
        <w:t>disposition</w:t>
      </w:r>
      <w:r w:rsidRPr="00402F6B">
        <w:rPr>
          <w:color w:val="FF0000"/>
          <w:lang w:val="fr-FR" w:eastAsia="fr-FR" w:bidi="ar-SA"/>
        </w:rPr>
        <w:t xml:space="preserve"> artérielle</w:t>
      </w:r>
    </w:p>
    <w:p w:rsidR="00AF2E39" w:rsidRDefault="00AF2E39" w:rsidP="003B52D3">
      <w:pPr>
        <w:pStyle w:val="Titre2"/>
        <w:numPr>
          <w:ilvl w:val="0"/>
          <w:numId w:val="18"/>
        </w:numPr>
        <w:spacing w:before="0" w:after="120"/>
        <w:rPr>
          <w:b/>
          <w:noProof/>
          <w:sz w:val="24"/>
          <w:lang w:val="fr-FR" w:eastAsia="fr-FR" w:bidi="ar-SA"/>
        </w:rPr>
      </w:pPr>
      <w:r w:rsidRPr="00AF2E39">
        <w:rPr>
          <w:b/>
          <w:noProof/>
          <w:sz w:val="24"/>
          <w:lang w:val="fr-FR" w:eastAsia="fr-FR" w:bidi="ar-SA"/>
        </w:rPr>
        <w:lastRenderedPageBreak/>
        <w:t>Pathologies</w:t>
      </w:r>
    </w:p>
    <w:p w:rsidR="00AF2E39" w:rsidRPr="00CD5798" w:rsidRDefault="00101460" w:rsidP="003B52D3">
      <w:pPr>
        <w:pStyle w:val="Sansinterligne"/>
        <w:numPr>
          <w:ilvl w:val="0"/>
          <w:numId w:val="20"/>
        </w:numPr>
        <w:spacing w:after="60"/>
        <w:rPr>
          <w:rStyle w:val="Emphaseintense"/>
          <w:lang w:val="fr-FR"/>
        </w:rPr>
      </w:pPr>
      <w:r>
        <w:rPr>
          <w:rStyle w:val="Emphaseintense"/>
          <w:lang w:val="fr-FR"/>
        </w:rPr>
        <w:t xml:space="preserve">Cas N°1 : </w:t>
      </w:r>
      <w:r w:rsidR="00CD4F07" w:rsidRPr="00CD5798">
        <w:rPr>
          <w:rStyle w:val="Emphaseintense"/>
          <w:lang w:val="fr-FR"/>
        </w:rPr>
        <w:t>Adénocarcinome de l’endomètre</w:t>
      </w:r>
    </w:p>
    <w:p w:rsidR="00CD4F07" w:rsidRDefault="00CD4F07" w:rsidP="00C26979">
      <w:pPr>
        <w:pStyle w:val="Sansinterligne"/>
        <w:jc w:val="both"/>
        <w:rPr>
          <w:lang w:val="fr-FR" w:eastAsia="fr-FR" w:bidi="ar-SA"/>
        </w:rPr>
      </w:pPr>
      <w:r w:rsidRPr="00CD4F07">
        <w:rPr>
          <w:b/>
          <w:u w:val="single"/>
          <w:lang w:val="fr-FR" w:eastAsia="fr-FR" w:bidi="ar-SA"/>
        </w:rPr>
        <w:t>Métrorragies post-ménopausiques</w:t>
      </w:r>
      <w:r>
        <w:rPr>
          <w:lang w:val="fr-FR" w:eastAsia="fr-FR" w:bidi="ar-SA"/>
        </w:rPr>
        <w:t xml:space="preserve"> ++. </w:t>
      </w:r>
    </w:p>
    <w:p w:rsidR="00CD4F07" w:rsidRDefault="00CD4F07" w:rsidP="00C26979">
      <w:pPr>
        <w:pStyle w:val="Sansinterligne"/>
        <w:jc w:val="both"/>
        <w:rPr>
          <w:lang w:val="fr-FR" w:eastAsia="fr-FR" w:bidi="ar-SA"/>
        </w:rPr>
      </w:pPr>
      <w:r>
        <w:rPr>
          <w:lang w:val="fr-FR" w:eastAsia="fr-FR" w:bidi="ar-SA"/>
        </w:rPr>
        <w:t xml:space="preserve">Examen à réaliser : écho </w:t>
      </w:r>
      <w:proofErr w:type="spellStart"/>
      <w:r>
        <w:rPr>
          <w:lang w:val="fr-FR" w:eastAsia="fr-FR" w:bidi="ar-SA"/>
        </w:rPr>
        <w:t>endo</w:t>
      </w:r>
      <w:proofErr w:type="spellEnd"/>
      <w:r>
        <w:rPr>
          <w:lang w:val="fr-FR" w:eastAsia="fr-FR" w:bidi="ar-SA"/>
        </w:rPr>
        <w:t xml:space="preserve">-vaginale à la recherche d’un </w:t>
      </w:r>
      <w:r w:rsidRPr="00CD4F07">
        <w:rPr>
          <w:b/>
          <w:u w:val="single"/>
          <w:lang w:val="fr-FR" w:eastAsia="fr-FR" w:bidi="ar-SA"/>
        </w:rPr>
        <w:t>épaississement de l’endomètre &gt; 5mm</w:t>
      </w:r>
      <w:r w:rsidR="0027753F">
        <w:rPr>
          <w:lang w:val="fr-FR" w:eastAsia="fr-FR" w:bidi="ar-SA"/>
        </w:rPr>
        <w:t xml:space="preserve">, puis </w:t>
      </w:r>
      <w:proofErr w:type="spellStart"/>
      <w:r w:rsidR="0027753F">
        <w:rPr>
          <w:lang w:val="fr-FR" w:eastAsia="fr-FR" w:bidi="ar-SA"/>
        </w:rPr>
        <w:t>hystéroscopie</w:t>
      </w:r>
      <w:proofErr w:type="spellEnd"/>
      <w:r w:rsidR="0027753F">
        <w:rPr>
          <w:lang w:val="fr-FR" w:eastAsia="fr-FR" w:bidi="ar-SA"/>
        </w:rPr>
        <w:t xml:space="preserve"> diagnostique avec curetage de l’endomètre.</w:t>
      </w:r>
    </w:p>
    <w:p w:rsidR="0027753F" w:rsidRDefault="0027753F" w:rsidP="00C26979">
      <w:pPr>
        <w:pStyle w:val="Sansinterligne"/>
        <w:jc w:val="both"/>
        <w:rPr>
          <w:lang w:val="fr-FR" w:eastAsia="fr-FR" w:bidi="ar-SA"/>
        </w:rPr>
      </w:pPr>
    </w:p>
    <w:p w:rsidR="00D35167" w:rsidRDefault="0027753F" w:rsidP="00C26979">
      <w:pPr>
        <w:pStyle w:val="Sansinterligne"/>
        <w:jc w:val="both"/>
        <w:rPr>
          <w:lang w:val="fr-FR" w:eastAsia="fr-FR" w:bidi="ar-SA"/>
        </w:rPr>
      </w:pPr>
      <w:r>
        <w:rPr>
          <w:lang w:val="fr-FR" w:eastAsia="fr-FR" w:bidi="ar-SA"/>
        </w:rPr>
        <w:t xml:space="preserve">Les cancers de l’endomètre surviennent entre 60 et 70 ans. </w:t>
      </w:r>
    </w:p>
    <w:p w:rsidR="00CD4F07" w:rsidRDefault="00101460" w:rsidP="00C26979">
      <w:pPr>
        <w:pStyle w:val="Sansinterligne"/>
        <w:jc w:val="both"/>
        <w:rPr>
          <w:lang w:val="fr-FR" w:eastAsia="fr-FR" w:bidi="ar-SA"/>
        </w:rPr>
      </w:pPr>
      <w:r>
        <w:rPr>
          <w:b/>
          <w:noProof/>
          <w:color w:val="D787A3" w:themeColor="accent1" w:themeTint="99"/>
          <w:lang w:val="fr-FR" w:eastAsia="fr-FR" w:bidi="ar-SA"/>
        </w:rPr>
        <w:drawing>
          <wp:anchor distT="0" distB="0" distL="114300" distR="114300" simplePos="0" relativeHeight="251680768" behindDoc="0" locked="0" layoutInCell="1" allowOverlap="1">
            <wp:simplePos x="0" y="0"/>
            <wp:positionH relativeFrom="column">
              <wp:posOffset>4429125</wp:posOffset>
            </wp:positionH>
            <wp:positionV relativeFrom="paragraph">
              <wp:posOffset>274320</wp:posOffset>
            </wp:positionV>
            <wp:extent cx="2591435" cy="1491615"/>
            <wp:effectExtent l="19050" t="19050" r="18415" b="13335"/>
            <wp:wrapSquare wrapText="bothSides"/>
            <wp:docPr id="6" name="Image 1"/>
            <wp:cNvGraphicFramePr/>
            <a:graphic xmlns:a="http://schemas.openxmlformats.org/drawingml/2006/main">
              <a:graphicData uri="http://schemas.openxmlformats.org/drawingml/2006/picture">
                <pic:pic xmlns:pic="http://schemas.openxmlformats.org/drawingml/2006/picture">
                  <pic:nvPicPr>
                    <pic:cNvPr id="454665" name="Picture 9"/>
                    <pic:cNvPicPr>
                      <a:picLocks noChangeAspect="1" noChangeArrowheads="1"/>
                    </pic:cNvPicPr>
                  </pic:nvPicPr>
                  <pic:blipFill>
                    <a:blip r:embed="rId34" cstate="print"/>
                    <a:srcRect l="13077" t="14296" r="16441" b="36440"/>
                    <a:stretch>
                      <a:fillRect/>
                    </a:stretch>
                  </pic:blipFill>
                  <pic:spPr bwMode="auto">
                    <a:xfrm>
                      <a:off x="0" y="0"/>
                      <a:ext cx="2591435" cy="1491615"/>
                    </a:xfrm>
                    <a:prstGeom prst="rect">
                      <a:avLst/>
                    </a:prstGeom>
                    <a:noFill/>
                    <a:ln w="9525">
                      <a:solidFill>
                        <a:schemeClr val="tx1"/>
                      </a:solidFill>
                      <a:miter lim="800000"/>
                      <a:headEnd/>
                      <a:tailEnd/>
                    </a:ln>
                    <a:effectLst/>
                  </pic:spPr>
                </pic:pic>
              </a:graphicData>
            </a:graphic>
          </wp:anchor>
        </w:drawing>
      </w:r>
      <w:proofErr w:type="spellStart"/>
      <w:r w:rsidR="0027753F" w:rsidRPr="00D35167">
        <w:rPr>
          <w:b/>
          <w:color w:val="D787A3" w:themeColor="accent1" w:themeTint="99"/>
          <w:lang w:val="fr-FR" w:eastAsia="fr-FR" w:bidi="ar-SA"/>
        </w:rPr>
        <w:t>FdR</w:t>
      </w:r>
      <w:proofErr w:type="spellEnd"/>
      <w:r w:rsidR="0027753F" w:rsidRPr="00D35167">
        <w:rPr>
          <w:b/>
          <w:color w:val="D787A3" w:themeColor="accent1" w:themeTint="99"/>
          <w:lang w:val="fr-FR" w:eastAsia="fr-FR" w:bidi="ar-SA"/>
        </w:rPr>
        <w:t> </w:t>
      </w:r>
      <w:r w:rsidR="0027753F">
        <w:rPr>
          <w:lang w:val="fr-FR" w:eastAsia="fr-FR" w:bidi="ar-SA"/>
        </w:rPr>
        <w:t xml:space="preserve">: obésité, </w:t>
      </w:r>
      <w:proofErr w:type="spellStart"/>
      <w:r w:rsidR="0027753F">
        <w:rPr>
          <w:lang w:val="fr-FR" w:eastAsia="fr-FR" w:bidi="ar-SA"/>
        </w:rPr>
        <w:t>ttt</w:t>
      </w:r>
      <w:proofErr w:type="spellEnd"/>
      <w:r w:rsidR="0027753F">
        <w:rPr>
          <w:lang w:val="fr-FR" w:eastAsia="fr-FR" w:bidi="ar-SA"/>
        </w:rPr>
        <w:t xml:space="preserve"> </w:t>
      </w:r>
      <w:proofErr w:type="spellStart"/>
      <w:r w:rsidR="0027753F">
        <w:rPr>
          <w:lang w:val="fr-FR" w:eastAsia="fr-FR" w:bidi="ar-SA"/>
        </w:rPr>
        <w:t>oestrogéniques</w:t>
      </w:r>
      <w:proofErr w:type="spellEnd"/>
      <w:r w:rsidR="0027753F">
        <w:rPr>
          <w:lang w:val="fr-FR" w:eastAsia="fr-FR" w:bidi="ar-SA"/>
        </w:rPr>
        <w:t xml:space="preserve">, </w:t>
      </w:r>
      <w:proofErr w:type="spellStart"/>
      <w:r w:rsidR="0027753F">
        <w:rPr>
          <w:lang w:val="fr-FR" w:eastAsia="fr-FR" w:bidi="ar-SA"/>
        </w:rPr>
        <w:t>tamoxifène</w:t>
      </w:r>
      <w:proofErr w:type="spellEnd"/>
      <w:r w:rsidR="0027753F">
        <w:rPr>
          <w:lang w:val="fr-FR" w:eastAsia="fr-FR" w:bidi="ar-SA"/>
        </w:rPr>
        <w:t xml:space="preserve"> (effets </w:t>
      </w:r>
      <w:proofErr w:type="spellStart"/>
      <w:r w:rsidR="0027753F">
        <w:rPr>
          <w:lang w:val="fr-FR" w:eastAsia="fr-FR" w:bidi="ar-SA"/>
        </w:rPr>
        <w:t>anto</w:t>
      </w:r>
      <w:proofErr w:type="spellEnd"/>
      <w:r w:rsidR="0027753F">
        <w:rPr>
          <w:lang w:val="fr-FR" w:eastAsia="fr-FR" w:bidi="ar-SA"/>
        </w:rPr>
        <w:t>-</w:t>
      </w:r>
      <w:proofErr w:type="spellStart"/>
      <w:r w:rsidR="0027753F">
        <w:rPr>
          <w:lang w:val="fr-FR" w:eastAsia="fr-FR" w:bidi="ar-SA"/>
        </w:rPr>
        <w:t>oestrogénique</w:t>
      </w:r>
      <w:proofErr w:type="spellEnd"/>
      <w:r w:rsidR="0027753F">
        <w:rPr>
          <w:lang w:val="fr-FR" w:eastAsia="fr-FR" w:bidi="ar-SA"/>
        </w:rPr>
        <w:t xml:space="preserve"> sur sein mais effet œstrogène-</w:t>
      </w:r>
      <w:proofErr w:type="spellStart"/>
      <w:r w:rsidR="0027753F">
        <w:rPr>
          <w:lang w:val="fr-FR" w:eastAsia="fr-FR" w:bidi="ar-SA"/>
        </w:rPr>
        <w:t>like</w:t>
      </w:r>
      <w:proofErr w:type="spellEnd"/>
      <w:r w:rsidR="0027753F">
        <w:rPr>
          <w:lang w:val="fr-FR" w:eastAsia="fr-FR" w:bidi="ar-SA"/>
        </w:rPr>
        <w:t xml:space="preserve"> sur endomètre). </w:t>
      </w:r>
    </w:p>
    <w:p w:rsidR="00D35167" w:rsidRDefault="00D35167" w:rsidP="00C26979">
      <w:pPr>
        <w:pStyle w:val="Sansinterligne"/>
        <w:jc w:val="both"/>
        <w:rPr>
          <w:lang w:val="fr-FR" w:eastAsia="fr-FR" w:bidi="ar-SA"/>
        </w:rPr>
      </w:pPr>
    </w:p>
    <w:p w:rsidR="00101460" w:rsidRPr="00101460" w:rsidRDefault="00101460" w:rsidP="003B52D3">
      <w:pPr>
        <w:pStyle w:val="Sansinterligne"/>
        <w:numPr>
          <w:ilvl w:val="0"/>
          <w:numId w:val="20"/>
        </w:numPr>
        <w:spacing w:after="60"/>
        <w:rPr>
          <w:rStyle w:val="Emphaseintense"/>
        </w:rPr>
      </w:pPr>
      <w:r w:rsidRPr="00101460">
        <w:rPr>
          <w:rStyle w:val="Emphaseintense"/>
          <w:lang w:val="fr-FR"/>
        </w:rPr>
        <w:t xml:space="preserve">Cas </w:t>
      </w:r>
      <w:r>
        <w:rPr>
          <w:rStyle w:val="Emphaseintense"/>
          <w:lang w:val="fr-FR"/>
        </w:rPr>
        <w:t>N</w:t>
      </w:r>
      <w:r w:rsidRPr="00101460">
        <w:rPr>
          <w:rStyle w:val="Emphaseintense"/>
          <w:lang w:val="fr-FR"/>
        </w:rPr>
        <w:t>°2 : bilan</w:t>
      </w:r>
      <w:r w:rsidR="00020F88">
        <w:rPr>
          <w:rStyle w:val="Emphaseintense"/>
          <w:lang w:val="fr-FR"/>
        </w:rPr>
        <w:t>s</w:t>
      </w:r>
      <w:r w:rsidRPr="00101460">
        <w:rPr>
          <w:rStyle w:val="Emphaseintense"/>
          <w:lang w:val="fr-FR"/>
        </w:rPr>
        <w:t xml:space="preserve"> d’infertilité</w:t>
      </w:r>
    </w:p>
    <w:p w:rsidR="00101460" w:rsidRDefault="00020F88" w:rsidP="003B52D3">
      <w:pPr>
        <w:pStyle w:val="Sansinterligne"/>
        <w:numPr>
          <w:ilvl w:val="0"/>
          <w:numId w:val="19"/>
        </w:numPr>
        <w:jc w:val="both"/>
        <w:rPr>
          <w:lang w:val="fr-FR" w:eastAsia="fr-FR" w:bidi="ar-SA"/>
        </w:rPr>
      </w:pPr>
      <w:r w:rsidRPr="00020F88">
        <w:rPr>
          <w:b/>
          <w:color w:val="D787A3" w:themeColor="accent1" w:themeTint="99"/>
          <w:lang w:val="fr-FR" w:eastAsia="fr-FR" w:bidi="ar-SA"/>
        </w:rPr>
        <w:t>Primaire</w:t>
      </w:r>
      <w:r>
        <w:rPr>
          <w:lang w:val="fr-FR" w:eastAsia="fr-FR" w:bidi="ar-SA"/>
        </w:rPr>
        <w:t xml:space="preserve"> (photo de droite): </w:t>
      </w:r>
      <w:r w:rsidR="00101460">
        <w:rPr>
          <w:lang w:val="fr-FR" w:eastAsia="fr-FR" w:bidi="ar-SA"/>
        </w:rPr>
        <w:t xml:space="preserve">On retrouve l’écho 3D un </w:t>
      </w:r>
      <w:r w:rsidR="00101460" w:rsidRPr="00101460">
        <w:rPr>
          <w:b/>
          <w:color w:val="D787A3" w:themeColor="accent1" w:themeTint="99"/>
          <w:lang w:val="fr-FR" w:eastAsia="fr-FR" w:bidi="ar-SA"/>
        </w:rPr>
        <w:t>utérus bicorne</w:t>
      </w:r>
      <w:r w:rsidR="00101460">
        <w:rPr>
          <w:lang w:val="fr-FR" w:eastAsia="fr-FR" w:bidi="ar-SA"/>
        </w:rPr>
        <w:t xml:space="preserve">, avec une cloison musculaire qui ferme ses deux cavités. L’implantation est gênée mais peut quand même avoir lieu. </w:t>
      </w:r>
      <w:proofErr w:type="spellStart"/>
      <w:r w:rsidR="00101460">
        <w:rPr>
          <w:lang w:val="fr-FR" w:eastAsia="fr-FR" w:bidi="ar-SA"/>
        </w:rPr>
        <w:t>Ttt</w:t>
      </w:r>
      <w:proofErr w:type="spellEnd"/>
      <w:r w:rsidR="00101460">
        <w:rPr>
          <w:lang w:val="fr-FR" w:eastAsia="fr-FR" w:bidi="ar-SA"/>
        </w:rPr>
        <w:t xml:space="preserve"> = </w:t>
      </w:r>
      <w:proofErr w:type="spellStart"/>
      <w:r w:rsidR="00101460">
        <w:rPr>
          <w:lang w:val="fr-FR" w:eastAsia="fr-FR" w:bidi="ar-SA"/>
        </w:rPr>
        <w:t>hystéroscopie</w:t>
      </w:r>
      <w:proofErr w:type="spellEnd"/>
      <w:r w:rsidR="00101460">
        <w:rPr>
          <w:lang w:val="fr-FR" w:eastAsia="fr-FR" w:bidi="ar-SA"/>
        </w:rPr>
        <w:t xml:space="preserve"> et résection de la cloison.</w:t>
      </w:r>
    </w:p>
    <w:p w:rsidR="00020F88" w:rsidRDefault="00020F88" w:rsidP="00020F88">
      <w:pPr>
        <w:pStyle w:val="Sansinterligne"/>
        <w:ind w:left="360"/>
        <w:rPr>
          <w:lang w:val="fr-FR" w:eastAsia="fr-FR" w:bidi="ar-SA"/>
        </w:rPr>
      </w:pPr>
      <w:r>
        <w:rPr>
          <w:noProof/>
          <w:lang w:val="fr-FR" w:eastAsia="fr-FR" w:bidi="ar-SA"/>
        </w:rPr>
        <w:drawing>
          <wp:anchor distT="0" distB="0" distL="114300" distR="114300" simplePos="0" relativeHeight="251684864" behindDoc="0" locked="0" layoutInCell="1" allowOverlap="1">
            <wp:simplePos x="0" y="0"/>
            <wp:positionH relativeFrom="column">
              <wp:posOffset>-151765</wp:posOffset>
            </wp:positionH>
            <wp:positionV relativeFrom="paragraph">
              <wp:posOffset>100965</wp:posOffset>
            </wp:positionV>
            <wp:extent cx="1562100" cy="1611630"/>
            <wp:effectExtent l="19050" t="19050" r="19050" b="26670"/>
            <wp:wrapSquare wrapText="bothSides"/>
            <wp:docPr id="17" name="Image 6" descr="hydrosalpinx"/>
            <wp:cNvGraphicFramePr/>
            <a:graphic xmlns:a="http://schemas.openxmlformats.org/drawingml/2006/main">
              <a:graphicData uri="http://schemas.openxmlformats.org/drawingml/2006/picture">
                <pic:pic xmlns:pic="http://schemas.openxmlformats.org/drawingml/2006/picture">
                  <pic:nvPicPr>
                    <pic:cNvPr id="452616" name="Picture 8" descr="hydrosalpinx"/>
                    <pic:cNvPicPr>
                      <a:picLocks noChangeAspect="1" noChangeArrowheads="1"/>
                    </pic:cNvPicPr>
                  </pic:nvPicPr>
                  <pic:blipFill>
                    <a:blip r:embed="rId35" cstate="print"/>
                    <a:srcRect/>
                    <a:stretch>
                      <a:fillRect/>
                    </a:stretch>
                  </pic:blipFill>
                  <pic:spPr bwMode="auto">
                    <a:xfrm>
                      <a:off x="0" y="0"/>
                      <a:ext cx="1562100" cy="1611630"/>
                    </a:xfrm>
                    <a:prstGeom prst="rect">
                      <a:avLst/>
                    </a:prstGeom>
                    <a:noFill/>
                    <a:ln w="9525">
                      <a:solidFill>
                        <a:schemeClr val="tx1"/>
                      </a:solidFill>
                      <a:miter lim="800000"/>
                      <a:headEnd/>
                      <a:tailEnd/>
                    </a:ln>
                  </pic:spPr>
                </pic:pic>
              </a:graphicData>
            </a:graphic>
          </wp:anchor>
        </w:drawing>
      </w:r>
    </w:p>
    <w:p w:rsidR="00020F88" w:rsidRDefault="00020F88" w:rsidP="003B52D3">
      <w:pPr>
        <w:pStyle w:val="Sansinterligne"/>
        <w:numPr>
          <w:ilvl w:val="0"/>
          <w:numId w:val="19"/>
        </w:numPr>
        <w:rPr>
          <w:lang w:val="fr-FR" w:eastAsia="fr-FR" w:bidi="ar-SA"/>
        </w:rPr>
      </w:pPr>
      <w:r w:rsidRPr="00020F88">
        <w:rPr>
          <w:b/>
          <w:color w:val="D787A3" w:themeColor="accent1" w:themeTint="99"/>
          <w:lang w:val="fr-FR" w:eastAsia="fr-FR" w:bidi="ar-SA"/>
        </w:rPr>
        <w:t>Secondaire</w:t>
      </w:r>
      <w:r>
        <w:rPr>
          <w:lang w:val="fr-FR" w:eastAsia="fr-FR" w:bidi="ar-SA"/>
        </w:rPr>
        <w:t xml:space="preserve"> (photo de gauche) : </w:t>
      </w:r>
    </w:p>
    <w:p w:rsidR="00020F88" w:rsidRPr="00020F88" w:rsidRDefault="00020F88" w:rsidP="00C26979">
      <w:pPr>
        <w:pStyle w:val="Sansinterligne"/>
        <w:rPr>
          <w:lang w:val="fr-FR"/>
        </w:rPr>
      </w:pPr>
      <w:r>
        <w:rPr>
          <w:lang w:val="fr-FR" w:eastAsia="fr-FR" w:bidi="ar-SA"/>
        </w:rPr>
        <w:t xml:space="preserve">On voit à l’hystérosalpingographie une obstruction </w:t>
      </w:r>
      <w:proofErr w:type="spellStart"/>
      <w:r>
        <w:rPr>
          <w:lang w:val="fr-FR" w:eastAsia="fr-FR" w:bidi="ar-SA"/>
        </w:rPr>
        <w:t>tubulo</w:t>
      </w:r>
      <w:proofErr w:type="spellEnd"/>
      <w:r>
        <w:rPr>
          <w:lang w:val="fr-FR" w:eastAsia="fr-FR" w:bidi="ar-SA"/>
        </w:rPr>
        <w:t xml:space="preserve">-distale : c’est un </w:t>
      </w:r>
      <w:proofErr w:type="spellStart"/>
      <w:r>
        <w:rPr>
          <w:lang w:val="fr-FR" w:eastAsia="fr-FR" w:bidi="ar-SA"/>
        </w:rPr>
        <w:t>salpinx</w:t>
      </w:r>
      <w:proofErr w:type="spellEnd"/>
      <w:r>
        <w:rPr>
          <w:lang w:val="fr-FR" w:eastAsia="fr-FR" w:bidi="ar-SA"/>
        </w:rPr>
        <w:t>, qui peut être hydro-</w:t>
      </w:r>
      <w:proofErr w:type="spellStart"/>
      <w:r>
        <w:rPr>
          <w:lang w:val="fr-FR" w:eastAsia="fr-FR" w:bidi="ar-SA"/>
        </w:rPr>
        <w:t>salpinx</w:t>
      </w:r>
      <w:proofErr w:type="spellEnd"/>
      <w:r>
        <w:rPr>
          <w:lang w:val="fr-FR" w:eastAsia="fr-FR" w:bidi="ar-SA"/>
        </w:rPr>
        <w:t xml:space="preserve"> ou </w:t>
      </w:r>
      <w:proofErr w:type="spellStart"/>
      <w:r>
        <w:rPr>
          <w:lang w:val="fr-FR" w:eastAsia="fr-FR" w:bidi="ar-SA"/>
        </w:rPr>
        <w:t>pyo</w:t>
      </w:r>
      <w:proofErr w:type="spellEnd"/>
      <w:r>
        <w:rPr>
          <w:lang w:val="fr-FR" w:eastAsia="fr-FR" w:bidi="ar-SA"/>
        </w:rPr>
        <w:t>-</w:t>
      </w:r>
      <w:proofErr w:type="spellStart"/>
      <w:r>
        <w:rPr>
          <w:lang w:val="fr-FR" w:eastAsia="fr-FR" w:bidi="ar-SA"/>
        </w:rPr>
        <w:t>salpinx</w:t>
      </w:r>
      <w:proofErr w:type="spellEnd"/>
      <w:r>
        <w:rPr>
          <w:lang w:val="fr-FR" w:eastAsia="fr-FR" w:bidi="ar-SA"/>
        </w:rPr>
        <w:t>.</w:t>
      </w:r>
    </w:p>
    <w:p w:rsidR="00101460" w:rsidRDefault="00101460" w:rsidP="00C26979">
      <w:pPr>
        <w:pStyle w:val="Sansinterligne"/>
        <w:rPr>
          <w:lang w:val="fr-FR" w:eastAsia="fr-FR" w:bidi="ar-SA"/>
        </w:rPr>
      </w:pPr>
    </w:p>
    <w:p w:rsidR="00020F88" w:rsidRDefault="00020F88" w:rsidP="00101460">
      <w:pPr>
        <w:pStyle w:val="Sansinterligne"/>
        <w:rPr>
          <w:lang w:val="fr-FR" w:eastAsia="fr-FR" w:bidi="ar-SA"/>
        </w:rPr>
      </w:pPr>
    </w:p>
    <w:p w:rsidR="00020F88" w:rsidRDefault="00020F88" w:rsidP="00101460">
      <w:pPr>
        <w:pStyle w:val="Sansinterligne"/>
        <w:rPr>
          <w:lang w:val="fr-FR" w:eastAsia="fr-FR" w:bidi="ar-SA"/>
        </w:rPr>
      </w:pPr>
    </w:p>
    <w:p w:rsidR="00020F88" w:rsidRDefault="00020F88" w:rsidP="00101460">
      <w:pPr>
        <w:pStyle w:val="Sansinterligne"/>
        <w:rPr>
          <w:lang w:val="fr-FR" w:eastAsia="fr-FR" w:bidi="ar-SA"/>
        </w:rPr>
      </w:pPr>
    </w:p>
    <w:p w:rsidR="00020F88" w:rsidRDefault="00020F88" w:rsidP="00101460">
      <w:pPr>
        <w:pStyle w:val="Sansinterligne"/>
        <w:rPr>
          <w:lang w:val="fr-FR" w:eastAsia="fr-FR" w:bidi="ar-SA"/>
        </w:rPr>
      </w:pPr>
    </w:p>
    <w:p w:rsidR="00020F88" w:rsidRDefault="00C26979" w:rsidP="00101460">
      <w:pPr>
        <w:pStyle w:val="Sansinterligne"/>
        <w:rPr>
          <w:lang w:val="fr-FR" w:eastAsia="fr-FR" w:bidi="ar-SA"/>
        </w:rPr>
      </w:pPr>
      <w:r>
        <w:rPr>
          <w:noProof/>
          <w:lang w:val="fr-FR" w:eastAsia="fr-FR" w:bidi="ar-SA"/>
        </w:rPr>
        <w:drawing>
          <wp:anchor distT="0" distB="0" distL="114300" distR="114300" simplePos="0" relativeHeight="251681792" behindDoc="0" locked="0" layoutInCell="1" allowOverlap="1">
            <wp:simplePos x="0" y="0"/>
            <wp:positionH relativeFrom="column">
              <wp:posOffset>3753485</wp:posOffset>
            </wp:positionH>
            <wp:positionV relativeFrom="paragraph">
              <wp:posOffset>5080</wp:posOffset>
            </wp:positionV>
            <wp:extent cx="1724025" cy="1082675"/>
            <wp:effectExtent l="19050" t="19050" r="28575" b="22225"/>
            <wp:wrapSquare wrapText="bothSides"/>
            <wp:docPr id="13" name="Image 2"/>
            <wp:cNvGraphicFramePr/>
            <a:graphic xmlns:a="http://schemas.openxmlformats.org/drawingml/2006/main">
              <a:graphicData uri="http://schemas.openxmlformats.org/drawingml/2006/picture">
                <pic:pic xmlns:pic="http://schemas.openxmlformats.org/drawingml/2006/picture">
                  <pic:nvPicPr>
                    <pic:cNvPr id="456707" name="Picture 3"/>
                    <pic:cNvPicPr>
                      <a:picLocks noChangeAspect="1" noChangeArrowheads="1"/>
                    </pic:cNvPicPr>
                  </pic:nvPicPr>
                  <pic:blipFill>
                    <a:blip r:embed="rId36" cstate="print"/>
                    <a:srcRect l="12199" t="10579" r="54956" b="59483"/>
                    <a:stretch>
                      <a:fillRect/>
                    </a:stretch>
                  </pic:blipFill>
                  <pic:spPr bwMode="auto">
                    <a:xfrm>
                      <a:off x="0" y="0"/>
                      <a:ext cx="1724025" cy="1082675"/>
                    </a:xfrm>
                    <a:prstGeom prst="rect">
                      <a:avLst/>
                    </a:prstGeom>
                    <a:noFill/>
                    <a:ln w="9525">
                      <a:solidFill>
                        <a:schemeClr val="tx1"/>
                      </a:solidFill>
                      <a:miter lim="800000"/>
                      <a:headEnd/>
                      <a:tailEnd/>
                    </a:ln>
                    <a:effectLst/>
                  </pic:spPr>
                </pic:pic>
              </a:graphicData>
            </a:graphic>
          </wp:anchor>
        </w:drawing>
      </w:r>
    </w:p>
    <w:p w:rsidR="00020F88" w:rsidRDefault="00020F88" w:rsidP="00101460">
      <w:pPr>
        <w:pStyle w:val="Sansinterligne"/>
        <w:rPr>
          <w:lang w:val="fr-FR" w:eastAsia="fr-FR" w:bidi="ar-SA"/>
        </w:rPr>
      </w:pPr>
    </w:p>
    <w:p w:rsidR="00101460" w:rsidRPr="00101460" w:rsidRDefault="00101460" w:rsidP="003B52D3">
      <w:pPr>
        <w:pStyle w:val="Sansinterligne"/>
        <w:numPr>
          <w:ilvl w:val="0"/>
          <w:numId w:val="20"/>
        </w:numPr>
        <w:spacing w:after="60"/>
        <w:rPr>
          <w:rStyle w:val="Emphaseintense"/>
        </w:rPr>
      </w:pPr>
      <w:proofErr w:type="spellStart"/>
      <w:r w:rsidRPr="00101460">
        <w:rPr>
          <w:rStyle w:val="Emphaseintense"/>
        </w:rPr>
        <w:t>Cas</w:t>
      </w:r>
      <w:proofErr w:type="spellEnd"/>
      <w:r w:rsidRPr="00101460">
        <w:rPr>
          <w:rStyle w:val="Emphaseintense"/>
        </w:rPr>
        <w:t xml:space="preserve"> N°3</w:t>
      </w:r>
    </w:p>
    <w:p w:rsidR="00101460" w:rsidRDefault="00101460" w:rsidP="00C26979">
      <w:pPr>
        <w:pStyle w:val="Sansinterligne"/>
        <w:jc w:val="both"/>
        <w:rPr>
          <w:lang w:val="fr-FR" w:eastAsia="fr-FR" w:bidi="ar-SA"/>
        </w:rPr>
      </w:pPr>
      <w:r>
        <w:rPr>
          <w:lang w:val="fr-FR" w:eastAsia="fr-FR" w:bidi="ar-SA"/>
        </w:rPr>
        <w:t xml:space="preserve">Patiente présente des </w:t>
      </w:r>
      <w:proofErr w:type="spellStart"/>
      <w:r w:rsidRPr="00101460">
        <w:rPr>
          <w:u w:val="single"/>
          <w:lang w:val="fr-FR" w:eastAsia="fr-FR" w:bidi="ar-SA"/>
        </w:rPr>
        <w:t>méno</w:t>
      </w:r>
      <w:proofErr w:type="spellEnd"/>
      <w:r w:rsidRPr="00101460">
        <w:rPr>
          <w:u w:val="single"/>
          <w:lang w:val="fr-FR" w:eastAsia="fr-FR" w:bidi="ar-SA"/>
        </w:rPr>
        <w:t>-métrorragies</w:t>
      </w:r>
      <w:r>
        <w:rPr>
          <w:lang w:val="fr-FR" w:eastAsia="fr-FR" w:bidi="ar-SA"/>
        </w:rPr>
        <w:t>.</w:t>
      </w:r>
    </w:p>
    <w:p w:rsidR="00101460" w:rsidRDefault="00101460" w:rsidP="00C26979">
      <w:pPr>
        <w:pStyle w:val="Sansinterligne"/>
        <w:jc w:val="both"/>
        <w:rPr>
          <w:lang w:val="fr-FR" w:eastAsia="fr-FR" w:bidi="ar-SA"/>
        </w:rPr>
      </w:pPr>
      <w:proofErr w:type="spellStart"/>
      <w:r>
        <w:rPr>
          <w:lang w:val="fr-FR" w:eastAsia="fr-FR" w:bidi="ar-SA"/>
        </w:rPr>
        <w:t>Hystérosonographie</w:t>
      </w:r>
      <w:proofErr w:type="spellEnd"/>
      <w:r>
        <w:rPr>
          <w:lang w:val="fr-FR" w:eastAsia="fr-FR" w:bidi="ar-SA"/>
        </w:rPr>
        <w:t xml:space="preserve"> : on trouve une lésion arrondie, hyperéchogène et vascularisée </w:t>
      </w:r>
    </w:p>
    <w:p w:rsidR="00101460" w:rsidRDefault="00101460" w:rsidP="00C26979">
      <w:pPr>
        <w:pStyle w:val="Sansinterligne"/>
        <w:jc w:val="both"/>
        <w:rPr>
          <w:lang w:val="fr-FR" w:eastAsia="fr-FR" w:bidi="ar-SA"/>
        </w:rPr>
      </w:pPr>
      <w:r>
        <w:rPr>
          <w:lang w:val="fr-FR" w:eastAsia="fr-FR" w:bidi="ar-SA"/>
        </w:rPr>
        <w:t xml:space="preserve">= petit </w:t>
      </w:r>
      <w:r w:rsidRPr="00101460">
        <w:rPr>
          <w:b/>
          <w:color w:val="D787A3" w:themeColor="accent1" w:themeTint="99"/>
          <w:lang w:val="fr-FR" w:eastAsia="fr-FR" w:bidi="ar-SA"/>
        </w:rPr>
        <w:t>fibrome intra-cavitaire</w:t>
      </w:r>
      <w:r>
        <w:rPr>
          <w:lang w:val="fr-FR" w:eastAsia="fr-FR" w:bidi="ar-SA"/>
        </w:rPr>
        <w:t xml:space="preserve"> ou </w:t>
      </w:r>
      <w:r w:rsidRPr="00101460">
        <w:rPr>
          <w:b/>
          <w:color w:val="D787A3" w:themeColor="accent1" w:themeTint="99"/>
          <w:lang w:val="fr-FR" w:eastAsia="fr-FR" w:bidi="ar-SA"/>
        </w:rPr>
        <w:t>polype endométrial</w:t>
      </w:r>
      <w:r>
        <w:rPr>
          <w:lang w:val="fr-FR" w:eastAsia="fr-FR" w:bidi="ar-SA"/>
        </w:rPr>
        <w:t>.</w:t>
      </w:r>
    </w:p>
    <w:p w:rsidR="00101460" w:rsidRDefault="00C26979" w:rsidP="00C26979">
      <w:pPr>
        <w:pStyle w:val="Sansinterligne"/>
        <w:jc w:val="both"/>
        <w:rPr>
          <w:lang w:val="fr-FR" w:eastAsia="fr-FR" w:bidi="ar-SA"/>
        </w:rPr>
      </w:pPr>
      <w:r>
        <w:rPr>
          <w:noProof/>
          <w:lang w:val="fr-FR" w:eastAsia="fr-FR" w:bidi="ar-SA"/>
        </w:rPr>
        <w:drawing>
          <wp:anchor distT="0" distB="0" distL="114300" distR="114300" simplePos="0" relativeHeight="251683840" behindDoc="0" locked="0" layoutInCell="1" allowOverlap="1">
            <wp:simplePos x="0" y="0"/>
            <wp:positionH relativeFrom="column">
              <wp:posOffset>5439410</wp:posOffset>
            </wp:positionH>
            <wp:positionV relativeFrom="paragraph">
              <wp:posOffset>134620</wp:posOffset>
            </wp:positionV>
            <wp:extent cx="1600200" cy="1271905"/>
            <wp:effectExtent l="19050" t="19050" r="19050" b="23495"/>
            <wp:wrapSquare wrapText="bothSides"/>
            <wp:docPr id="15" name="Image 4"/>
            <wp:cNvGraphicFramePr/>
            <a:graphic xmlns:a="http://schemas.openxmlformats.org/drawingml/2006/main">
              <a:graphicData uri="http://schemas.openxmlformats.org/drawingml/2006/picture">
                <pic:pic xmlns:pic="http://schemas.openxmlformats.org/drawingml/2006/picture">
                  <pic:nvPicPr>
                    <pic:cNvPr id="464900" name="Picture 4"/>
                    <pic:cNvPicPr>
                      <a:picLocks noChangeAspect="1" noChangeArrowheads="1"/>
                    </pic:cNvPicPr>
                  </pic:nvPicPr>
                  <pic:blipFill>
                    <a:blip r:embed="rId37" cstate="print"/>
                    <a:srcRect l="70721" t="49141" r="15630" b="35822"/>
                    <a:stretch>
                      <a:fillRect/>
                    </a:stretch>
                  </pic:blipFill>
                  <pic:spPr bwMode="auto">
                    <a:xfrm>
                      <a:off x="0" y="0"/>
                      <a:ext cx="1600200" cy="1271905"/>
                    </a:xfrm>
                    <a:prstGeom prst="rect">
                      <a:avLst/>
                    </a:prstGeom>
                    <a:noFill/>
                    <a:ln w="9525">
                      <a:solidFill>
                        <a:schemeClr val="tx1"/>
                      </a:solidFill>
                      <a:miter lim="800000"/>
                      <a:headEnd/>
                      <a:tailEnd/>
                    </a:ln>
                    <a:effectLst/>
                  </pic:spPr>
                </pic:pic>
              </a:graphicData>
            </a:graphic>
          </wp:anchor>
        </w:drawing>
      </w:r>
      <w:r>
        <w:rPr>
          <w:noProof/>
          <w:lang w:val="fr-FR" w:eastAsia="fr-FR" w:bidi="ar-SA"/>
        </w:rPr>
        <w:drawing>
          <wp:anchor distT="0" distB="0" distL="114300" distR="114300" simplePos="0" relativeHeight="251682816" behindDoc="0" locked="0" layoutInCell="1" allowOverlap="1">
            <wp:simplePos x="0" y="0"/>
            <wp:positionH relativeFrom="column">
              <wp:posOffset>3753485</wp:posOffset>
            </wp:positionH>
            <wp:positionV relativeFrom="paragraph">
              <wp:posOffset>134620</wp:posOffset>
            </wp:positionV>
            <wp:extent cx="1600200" cy="1271905"/>
            <wp:effectExtent l="19050" t="19050" r="19050" b="23495"/>
            <wp:wrapSquare wrapText="bothSides"/>
            <wp:docPr id="14" name="Image 3"/>
            <wp:cNvGraphicFramePr/>
            <a:graphic xmlns:a="http://schemas.openxmlformats.org/drawingml/2006/main">
              <a:graphicData uri="http://schemas.openxmlformats.org/drawingml/2006/picture">
                <pic:pic xmlns:pic="http://schemas.openxmlformats.org/drawingml/2006/picture">
                  <pic:nvPicPr>
                    <pic:cNvPr id="464899" name="Picture 3"/>
                    <pic:cNvPicPr>
                      <a:picLocks noChangeAspect="1" noChangeArrowheads="1"/>
                    </pic:cNvPicPr>
                  </pic:nvPicPr>
                  <pic:blipFill>
                    <a:blip r:embed="rId38" cstate="print"/>
                    <a:srcRect l="12985" t="25002" r="67740" b="45340"/>
                    <a:stretch>
                      <a:fillRect/>
                    </a:stretch>
                  </pic:blipFill>
                  <pic:spPr bwMode="auto">
                    <a:xfrm>
                      <a:off x="0" y="0"/>
                      <a:ext cx="1600200" cy="1271905"/>
                    </a:xfrm>
                    <a:prstGeom prst="rect">
                      <a:avLst/>
                    </a:prstGeom>
                    <a:noFill/>
                    <a:ln w="9525">
                      <a:solidFill>
                        <a:schemeClr val="tx1"/>
                      </a:solidFill>
                      <a:miter lim="800000"/>
                      <a:headEnd/>
                      <a:tailEnd/>
                    </a:ln>
                    <a:effectLst/>
                  </pic:spPr>
                </pic:pic>
              </a:graphicData>
            </a:graphic>
          </wp:anchor>
        </w:drawing>
      </w:r>
      <w:r w:rsidR="00101460">
        <w:rPr>
          <w:lang w:val="fr-FR" w:eastAsia="fr-FR" w:bidi="ar-SA"/>
        </w:rPr>
        <w:t>Résection chirurgicale.</w:t>
      </w:r>
    </w:p>
    <w:p w:rsidR="00020F88" w:rsidRDefault="00020F88" w:rsidP="00C26979">
      <w:pPr>
        <w:pStyle w:val="Sansinterligne"/>
        <w:jc w:val="both"/>
        <w:rPr>
          <w:lang w:val="fr-FR" w:eastAsia="fr-FR" w:bidi="ar-SA"/>
        </w:rPr>
      </w:pPr>
    </w:p>
    <w:p w:rsidR="00101460" w:rsidRDefault="00101460" w:rsidP="00C26979">
      <w:pPr>
        <w:pStyle w:val="Sansinterligne"/>
        <w:jc w:val="both"/>
        <w:rPr>
          <w:lang w:val="fr-FR" w:eastAsia="fr-FR" w:bidi="ar-SA"/>
        </w:rPr>
      </w:pPr>
    </w:p>
    <w:p w:rsidR="00101460" w:rsidRDefault="00101460" w:rsidP="003B52D3">
      <w:pPr>
        <w:pStyle w:val="Sansinterligne"/>
        <w:numPr>
          <w:ilvl w:val="0"/>
          <w:numId w:val="20"/>
        </w:numPr>
        <w:spacing w:after="60"/>
        <w:jc w:val="both"/>
        <w:rPr>
          <w:rStyle w:val="Emphaseintense"/>
        </w:rPr>
      </w:pPr>
      <w:proofErr w:type="spellStart"/>
      <w:r w:rsidRPr="00101460">
        <w:rPr>
          <w:rStyle w:val="Emphaseintense"/>
        </w:rPr>
        <w:t>Cas</w:t>
      </w:r>
      <w:proofErr w:type="spellEnd"/>
      <w:r w:rsidRPr="00101460">
        <w:rPr>
          <w:rStyle w:val="Emphaseintense"/>
        </w:rPr>
        <w:t xml:space="preserve"> N°4 : </w:t>
      </w:r>
      <w:proofErr w:type="spellStart"/>
      <w:r w:rsidRPr="00101460">
        <w:rPr>
          <w:rStyle w:val="Emphaseintense"/>
        </w:rPr>
        <w:t>fibrome</w:t>
      </w:r>
      <w:proofErr w:type="spellEnd"/>
      <w:r w:rsidRPr="00101460">
        <w:rPr>
          <w:rStyle w:val="Emphaseintense"/>
        </w:rPr>
        <w:t xml:space="preserve"> </w:t>
      </w:r>
      <w:proofErr w:type="spellStart"/>
      <w:r w:rsidRPr="00101460">
        <w:rPr>
          <w:rStyle w:val="Emphaseintense"/>
        </w:rPr>
        <w:t>utérin</w:t>
      </w:r>
      <w:proofErr w:type="spellEnd"/>
      <w:r w:rsidRPr="00101460">
        <w:rPr>
          <w:noProof/>
          <w:color w:val="5A5A5A" w:themeColor="text1" w:themeTint="A5"/>
          <w:sz w:val="20"/>
          <w:lang w:val="fr-FR" w:eastAsia="fr-FR" w:bidi="ar-SA"/>
        </w:rPr>
        <w:t xml:space="preserve"> </w:t>
      </w:r>
    </w:p>
    <w:p w:rsidR="00101460" w:rsidRDefault="00101460" w:rsidP="00C26979">
      <w:pPr>
        <w:pStyle w:val="Sansinterligne"/>
        <w:jc w:val="both"/>
        <w:rPr>
          <w:rStyle w:val="Emphaseintense"/>
          <w:b w:val="0"/>
          <w:bCs w:val="0"/>
          <w:smallCaps w:val="0"/>
          <w:color w:val="auto"/>
          <w:spacing w:val="0"/>
          <w:lang w:val="fr-FR"/>
        </w:rPr>
      </w:pPr>
      <w:r w:rsidRPr="00101460">
        <w:rPr>
          <w:rStyle w:val="Emphaseintense"/>
          <w:b w:val="0"/>
          <w:bCs w:val="0"/>
          <w:smallCaps w:val="0"/>
          <w:color w:val="auto"/>
          <w:spacing w:val="0"/>
          <w:lang w:val="fr-FR"/>
        </w:rPr>
        <w:t>Grosse masse, hypoéchogène, avec u</w:t>
      </w:r>
      <w:r>
        <w:rPr>
          <w:rStyle w:val="Emphaseintense"/>
          <w:b w:val="0"/>
          <w:bCs w:val="0"/>
          <w:smallCaps w:val="0"/>
          <w:color w:val="auto"/>
          <w:spacing w:val="0"/>
          <w:lang w:val="fr-FR"/>
        </w:rPr>
        <w:t xml:space="preserve">ne </w:t>
      </w:r>
      <w:proofErr w:type="spellStart"/>
      <w:r>
        <w:rPr>
          <w:rStyle w:val="Emphaseintense"/>
          <w:b w:val="0"/>
          <w:bCs w:val="0"/>
          <w:smallCaps w:val="0"/>
          <w:color w:val="auto"/>
          <w:spacing w:val="0"/>
          <w:lang w:val="fr-FR"/>
        </w:rPr>
        <w:t>vascu</w:t>
      </w:r>
      <w:proofErr w:type="spellEnd"/>
      <w:r>
        <w:rPr>
          <w:rStyle w:val="Emphaseintense"/>
          <w:b w:val="0"/>
          <w:bCs w:val="0"/>
          <w:smallCaps w:val="0"/>
          <w:color w:val="auto"/>
          <w:spacing w:val="0"/>
          <w:lang w:val="fr-FR"/>
        </w:rPr>
        <w:t xml:space="preserve"> périph et centrale. </w:t>
      </w:r>
      <w:r w:rsidR="003D055F">
        <w:rPr>
          <w:rStyle w:val="Emphaseintense"/>
          <w:b w:val="0"/>
          <w:bCs w:val="0"/>
          <w:smallCaps w:val="0"/>
          <w:color w:val="auto"/>
          <w:spacing w:val="0"/>
          <w:lang w:val="fr-FR"/>
        </w:rPr>
        <w:t>Masse très atténuante.</w:t>
      </w:r>
    </w:p>
    <w:p w:rsidR="003D055F" w:rsidRDefault="003D055F" w:rsidP="003B52D3">
      <w:pPr>
        <w:pStyle w:val="Sansinterligne"/>
        <w:numPr>
          <w:ilvl w:val="0"/>
          <w:numId w:val="1"/>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Typique d’un </w:t>
      </w:r>
      <w:r w:rsidRPr="003D055F">
        <w:rPr>
          <w:rStyle w:val="Emphaseintense"/>
          <w:bCs w:val="0"/>
          <w:smallCaps w:val="0"/>
          <w:color w:val="D787A3" w:themeColor="accent1" w:themeTint="99"/>
          <w:spacing w:val="0"/>
          <w:lang w:val="fr-FR"/>
        </w:rPr>
        <w:t>fibrome utérin</w:t>
      </w:r>
      <w:r>
        <w:rPr>
          <w:rStyle w:val="Emphaseintense"/>
          <w:b w:val="0"/>
          <w:bCs w:val="0"/>
          <w:smallCaps w:val="0"/>
          <w:color w:val="auto"/>
          <w:spacing w:val="0"/>
          <w:lang w:val="fr-FR"/>
        </w:rPr>
        <w:t>.</w:t>
      </w:r>
    </w:p>
    <w:p w:rsidR="003D055F" w:rsidRDefault="003D055F" w:rsidP="003D055F">
      <w:pPr>
        <w:pStyle w:val="Sansinterligne"/>
        <w:rPr>
          <w:rStyle w:val="Emphaseintense"/>
          <w:b w:val="0"/>
          <w:bCs w:val="0"/>
          <w:smallCaps w:val="0"/>
          <w:color w:val="auto"/>
          <w:spacing w:val="0"/>
          <w:lang w:val="fr-FR"/>
        </w:rPr>
      </w:pPr>
    </w:p>
    <w:p w:rsidR="008B31B9" w:rsidRDefault="008B31B9" w:rsidP="003D055F">
      <w:pPr>
        <w:pStyle w:val="Sansinterligne"/>
        <w:rPr>
          <w:rStyle w:val="Emphaseintense"/>
          <w:b w:val="0"/>
          <w:bCs w:val="0"/>
          <w:smallCaps w:val="0"/>
          <w:color w:val="auto"/>
          <w:spacing w:val="0"/>
          <w:lang w:val="fr-FR"/>
        </w:rPr>
      </w:pPr>
    </w:p>
    <w:p w:rsidR="003D055F" w:rsidRPr="00FD2044" w:rsidRDefault="00C26979" w:rsidP="003B52D3">
      <w:pPr>
        <w:pStyle w:val="Sansinterligne"/>
        <w:numPr>
          <w:ilvl w:val="0"/>
          <w:numId w:val="20"/>
        </w:numPr>
        <w:spacing w:after="60"/>
        <w:jc w:val="both"/>
        <w:rPr>
          <w:rStyle w:val="Emphaseintense"/>
        </w:rPr>
      </w:pPr>
      <w:r w:rsidRPr="00FD2044">
        <w:rPr>
          <w:rStyle w:val="Emphaseintense"/>
        </w:rPr>
        <w:t>Cas N°5 : fibroléiomyome</w:t>
      </w:r>
    </w:p>
    <w:p w:rsidR="00C26979" w:rsidRDefault="00C26979" w:rsidP="00E02D6F">
      <w:pPr>
        <w:pStyle w:val="Sansinterligne"/>
        <w:jc w:val="both"/>
        <w:rPr>
          <w:rStyle w:val="Emphaseintense"/>
          <w:b w:val="0"/>
          <w:bCs w:val="0"/>
          <w:i/>
          <w:smallCaps w:val="0"/>
          <w:color w:val="auto"/>
          <w:spacing w:val="0"/>
          <w:lang w:val="fr-FR"/>
        </w:rPr>
      </w:pPr>
      <w:r w:rsidRPr="00C26979">
        <w:rPr>
          <w:i/>
          <w:noProof/>
          <w:lang w:val="fr-FR" w:eastAsia="fr-FR" w:bidi="ar-SA"/>
        </w:rPr>
        <w:drawing>
          <wp:anchor distT="0" distB="0" distL="114300" distR="114300" simplePos="0" relativeHeight="251688960" behindDoc="0" locked="0" layoutInCell="1" allowOverlap="1">
            <wp:simplePos x="0" y="0"/>
            <wp:positionH relativeFrom="column">
              <wp:posOffset>2953385</wp:posOffset>
            </wp:positionH>
            <wp:positionV relativeFrom="paragraph">
              <wp:posOffset>94615</wp:posOffset>
            </wp:positionV>
            <wp:extent cx="1314450" cy="1755775"/>
            <wp:effectExtent l="38100" t="19050" r="19050" b="15875"/>
            <wp:wrapSquare wrapText="bothSides"/>
            <wp:docPr id="18" name="Image 7" descr="CHIBOUNIWAFIA_20060612_16.png"/>
            <wp:cNvGraphicFramePr/>
            <a:graphic xmlns:a="http://schemas.openxmlformats.org/drawingml/2006/main">
              <a:graphicData uri="http://schemas.openxmlformats.org/drawingml/2006/picture">
                <pic:pic xmlns:pic="http://schemas.openxmlformats.org/drawingml/2006/picture">
                  <pic:nvPicPr>
                    <pic:cNvPr id="466952" name="Espace réservé du contenu 12" descr="CHIBOUNIWAFIA_20060612_16.png"/>
                    <pic:cNvPicPr>
                      <a:picLocks noChangeAspect="1"/>
                    </pic:cNvPicPr>
                  </pic:nvPicPr>
                  <pic:blipFill>
                    <a:blip r:embed="rId39" cstate="print"/>
                    <a:srcRect l="8789" r="17969"/>
                    <a:stretch>
                      <a:fillRect/>
                    </a:stretch>
                  </pic:blipFill>
                  <pic:spPr bwMode="auto">
                    <a:xfrm>
                      <a:off x="0" y="0"/>
                      <a:ext cx="1314450" cy="1755775"/>
                    </a:xfrm>
                    <a:prstGeom prst="rect">
                      <a:avLst/>
                    </a:prstGeom>
                    <a:noFill/>
                    <a:ln w="9525">
                      <a:solidFill>
                        <a:schemeClr val="tx1"/>
                      </a:solidFill>
                      <a:miter lim="800000"/>
                      <a:headEnd/>
                      <a:tailEnd/>
                    </a:ln>
                    <a:effectLst/>
                  </pic:spPr>
                </pic:pic>
              </a:graphicData>
            </a:graphic>
          </wp:anchor>
        </w:drawing>
      </w:r>
      <w:r w:rsidRPr="00C26979">
        <w:rPr>
          <w:i/>
          <w:noProof/>
          <w:lang w:val="fr-FR" w:eastAsia="fr-FR" w:bidi="ar-SA"/>
        </w:rPr>
        <w:drawing>
          <wp:anchor distT="0" distB="0" distL="114300" distR="114300" simplePos="0" relativeHeight="251687936" behindDoc="0" locked="0" layoutInCell="1" allowOverlap="1">
            <wp:simplePos x="0" y="0"/>
            <wp:positionH relativeFrom="column">
              <wp:posOffset>4344035</wp:posOffset>
            </wp:positionH>
            <wp:positionV relativeFrom="paragraph">
              <wp:posOffset>94615</wp:posOffset>
            </wp:positionV>
            <wp:extent cx="1304925" cy="1755775"/>
            <wp:effectExtent l="38100" t="19050" r="28575" b="15875"/>
            <wp:wrapSquare wrapText="bothSides"/>
            <wp:docPr id="19" name="Image 8" descr="CHIBOUNIWAFIA_20060612_10.png"/>
            <wp:cNvGraphicFramePr/>
            <a:graphic xmlns:a="http://schemas.openxmlformats.org/drawingml/2006/main">
              <a:graphicData uri="http://schemas.openxmlformats.org/drawingml/2006/picture">
                <pic:pic xmlns:pic="http://schemas.openxmlformats.org/drawingml/2006/picture">
                  <pic:nvPicPr>
                    <pic:cNvPr id="466953" name="Image 7" descr="CHIBOUNIWAFIA_20060612_10.png"/>
                    <pic:cNvPicPr>
                      <a:picLocks noChangeAspect="1"/>
                    </pic:cNvPicPr>
                  </pic:nvPicPr>
                  <pic:blipFill>
                    <a:blip r:embed="rId40" cstate="print"/>
                    <a:srcRect l="14203" r="9920"/>
                    <a:stretch>
                      <a:fillRect/>
                    </a:stretch>
                  </pic:blipFill>
                  <pic:spPr bwMode="auto">
                    <a:xfrm>
                      <a:off x="0" y="0"/>
                      <a:ext cx="1304925" cy="1755775"/>
                    </a:xfrm>
                    <a:prstGeom prst="rect">
                      <a:avLst/>
                    </a:prstGeom>
                    <a:noFill/>
                    <a:ln w="9525">
                      <a:solidFill>
                        <a:schemeClr val="tx1"/>
                      </a:solidFill>
                      <a:miter lim="800000"/>
                      <a:headEnd/>
                      <a:tailEnd/>
                    </a:ln>
                    <a:effectLst/>
                  </pic:spPr>
                </pic:pic>
              </a:graphicData>
            </a:graphic>
          </wp:anchor>
        </w:drawing>
      </w:r>
      <w:r w:rsidRPr="00C26979">
        <w:rPr>
          <w:i/>
          <w:noProof/>
          <w:lang w:val="fr-FR" w:eastAsia="fr-FR" w:bidi="ar-SA"/>
        </w:rPr>
        <w:drawing>
          <wp:anchor distT="0" distB="0" distL="114300" distR="114300" simplePos="0" relativeHeight="251686912" behindDoc="0" locked="0" layoutInCell="1" allowOverlap="1">
            <wp:simplePos x="0" y="0"/>
            <wp:positionH relativeFrom="column">
              <wp:posOffset>5735320</wp:posOffset>
            </wp:positionH>
            <wp:positionV relativeFrom="paragraph">
              <wp:posOffset>94615</wp:posOffset>
            </wp:positionV>
            <wp:extent cx="1285875" cy="1755775"/>
            <wp:effectExtent l="19050" t="19050" r="28575" b="15875"/>
            <wp:wrapSquare wrapText="bothSides"/>
            <wp:docPr id="20" name="Image 9" descr="CHIBOUNIWAFIA_20060612_13.png"/>
            <wp:cNvGraphicFramePr/>
            <a:graphic xmlns:a="http://schemas.openxmlformats.org/drawingml/2006/main">
              <a:graphicData uri="http://schemas.openxmlformats.org/drawingml/2006/picture">
                <pic:pic xmlns:pic="http://schemas.openxmlformats.org/drawingml/2006/picture">
                  <pic:nvPicPr>
                    <pic:cNvPr id="466954" name="Image 9" descr="CHIBOUNIWAFIA_20060612_13.png"/>
                    <pic:cNvPicPr>
                      <a:picLocks noChangeAspect="1"/>
                    </pic:cNvPicPr>
                  </pic:nvPicPr>
                  <pic:blipFill>
                    <a:blip r:embed="rId41" cstate="print"/>
                    <a:srcRect l="11719" r="17969"/>
                    <a:stretch>
                      <a:fillRect/>
                    </a:stretch>
                  </pic:blipFill>
                  <pic:spPr bwMode="auto">
                    <a:xfrm>
                      <a:off x="0" y="0"/>
                      <a:ext cx="1285875" cy="1755775"/>
                    </a:xfrm>
                    <a:prstGeom prst="rect">
                      <a:avLst/>
                    </a:prstGeom>
                    <a:noFill/>
                    <a:ln w="9525">
                      <a:solidFill>
                        <a:schemeClr val="tx1"/>
                      </a:solidFill>
                      <a:miter lim="800000"/>
                      <a:headEnd/>
                      <a:tailEnd/>
                    </a:ln>
                    <a:effectLst/>
                  </pic:spPr>
                </pic:pic>
              </a:graphicData>
            </a:graphic>
          </wp:anchor>
        </w:drawing>
      </w:r>
      <w:r w:rsidRPr="00C26979">
        <w:rPr>
          <w:rStyle w:val="Emphaseintense"/>
          <w:b w:val="0"/>
          <w:bCs w:val="0"/>
          <w:i/>
          <w:smallCaps w:val="0"/>
          <w:color w:val="auto"/>
          <w:spacing w:val="0"/>
          <w:lang w:val="fr-FR"/>
        </w:rPr>
        <w:t xml:space="preserve">Patiente de 40 ans, ATCD de dlr pelviennes chroniques, règles abondantes ; actuellement, dlr </w:t>
      </w:r>
      <w:proofErr w:type="spellStart"/>
      <w:r w:rsidRPr="00C26979">
        <w:rPr>
          <w:rStyle w:val="Emphaseintense"/>
          <w:b w:val="0"/>
          <w:bCs w:val="0"/>
          <w:i/>
          <w:smallCaps w:val="0"/>
          <w:color w:val="auto"/>
          <w:spacing w:val="0"/>
          <w:lang w:val="fr-FR"/>
        </w:rPr>
        <w:t>abdo</w:t>
      </w:r>
      <w:proofErr w:type="spellEnd"/>
      <w:r w:rsidRPr="00C26979">
        <w:rPr>
          <w:rStyle w:val="Emphaseintense"/>
          <w:b w:val="0"/>
          <w:bCs w:val="0"/>
          <w:i/>
          <w:smallCaps w:val="0"/>
          <w:color w:val="auto"/>
          <w:spacing w:val="0"/>
          <w:lang w:val="fr-FR"/>
        </w:rPr>
        <w:t xml:space="preserve"> aigües résistantes aux morphiniques.</w:t>
      </w:r>
    </w:p>
    <w:p w:rsidR="00C26979" w:rsidRDefault="00C26979" w:rsidP="00E02D6F">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 </w:t>
      </w:r>
    </w:p>
    <w:p w:rsidR="00655B12" w:rsidRDefault="00C26979" w:rsidP="00E02D6F">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Présence de 2 masses :</w:t>
      </w:r>
    </w:p>
    <w:p w:rsidR="00C26979" w:rsidRDefault="002778CA" w:rsidP="003B52D3">
      <w:pPr>
        <w:pStyle w:val="Sansinterligne"/>
        <w:numPr>
          <w:ilvl w:val="0"/>
          <w:numId w:val="21"/>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celle du haut,  arrondie, bien limitée, </w:t>
      </w:r>
      <w:r w:rsidRPr="006A6F98">
        <w:rPr>
          <w:rStyle w:val="Emphaseintense"/>
          <w:bCs w:val="0"/>
          <w:smallCaps w:val="0"/>
          <w:color w:val="D787A3" w:themeColor="accent1" w:themeTint="99"/>
          <w:spacing w:val="0"/>
          <w:lang w:val="fr-FR"/>
        </w:rPr>
        <w:t>hyposignal en T2</w:t>
      </w:r>
      <w:r>
        <w:rPr>
          <w:rStyle w:val="Emphaseintense"/>
          <w:b w:val="0"/>
          <w:bCs w:val="0"/>
          <w:smallCaps w:val="0"/>
          <w:color w:val="auto"/>
          <w:spacing w:val="0"/>
          <w:lang w:val="fr-FR"/>
        </w:rPr>
        <w:t xml:space="preserve"> (à G), </w:t>
      </w:r>
      <w:r w:rsidRPr="006A6F98">
        <w:rPr>
          <w:rStyle w:val="Emphaseintense"/>
          <w:bCs w:val="0"/>
          <w:smallCaps w:val="0"/>
          <w:color w:val="D787A3" w:themeColor="accent1" w:themeTint="99"/>
          <w:spacing w:val="0"/>
          <w:lang w:val="fr-FR"/>
        </w:rPr>
        <w:t>isosignal en T1</w:t>
      </w:r>
      <w:r>
        <w:rPr>
          <w:rStyle w:val="Emphaseintense"/>
          <w:b w:val="0"/>
          <w:bCs w:val="0"/>
          <w:smallCaps w:val="0"/>
          <w:color w:val="auto"/>
          <w:spacing w:val="0"/>
          <w:lang w:val="fr-FR"/>
        </w:rPr>
        <w:t xml:space="preserve"> (mil.) par rapport au myomètre, et </w:t>
      </w:r>
      <w:r w:rsidRPr="00EA5EBB">
        <w:rPr>
          <w:rStyle w:val="Emphaseintense"/>
          <w:bCs w:val="0"/>
          <w:smallCaps w:val="0"/>
          <w:color w:val="D787A3" w:themeColor="accent1" w:themeTint="99"/>
          <w:spacing w:val="0"/>
          <w:lang w:val="fr-FR"/>
        </w:rPr>
        <w:t>rehaussée</w:t>
      </w:r>
      <w:r w:rsidR="00EA5EBB" w:rsidRPr="00EA5EBB">
        <w:rPr>
          <w:rStyle w:val="Emphaseintense"/>
          <w:bCs w:val="0"/>
          <w:smallCaps w:val="0"/>
          <w:color w:val="D787A3" w:themeColor="accent1" w:themeTint="99"/>
          <w:spacing w:val="0"/>
          <w:lang w:val="fr-FR"/>
        </w:rPr>
        <w:t xml:space="preserve"> légèrement</w:t>
      </w:r>
      <w:r w:rsidRPr="00EA5EBB">
        <w:rPr>
          <w:rStyle w:val="Emphaseintense"/>
          <w:bCs w:val="0"/>
          <w:smallCaps w:val="0"/>
          <w:color w:val="D787A3" w:themeColor="accent1" w:themeTint="99"/>
          <w:spacing w:val="0"/>
          <w:lang w:val="fr-FR"/>
        </w:rPr>
        <w:t xml:space="preserve"> en T1 </w:t>
      </w:r>
      <w:proofErr w:type="spellStart"/>
      <w:r w:rsidRPr="00EA5EBB">
        <w:rPr>
          <w:rStyle w:val="Emphaseintense"/>
          <w:bCs w:val="0"/>
          <w:smallCaps w:val="0"/>
          <w:color w:val="D787A3" w:themeColor="accent1" w:themeTint="99"/>
          <w:spacing w:val="0"/>
          <w:lang w:val="fr-FR"/>
        </w:rPr>
        <w:t>sat</w:t>
      </w:r>
      <w:proofErr w:type="spellEnd"/>
      <w:r w:rsidRPr="00EA5EBB">
        <w:rPr>
          <w:rStyle w:val="Emphaseintense"/>
          <w:bCs w:val="0"/>
          <w:smallCaps w:val="0"/>
          <w:color w:val="D787A3" w:themeColor="accent1" w:themeTint="99"/>
          <w:spacing w:val="0"/>
          <w:lang w:val="fr-FR"/>
        </w:rPr>
        <w:t xml:space="preserve">. de graisse </w:t>
      </w:r>
      <w:r>
        <w:rPr>
          <w:rStyle w:val="Emphaseintense"/>
          <w:b w:val="0"/>
          <w:bCs w:val="0"/>
          <w:smallCaps w:val="0"/>
          <w:color w:val="auto"/>
          <w:spacing w:val="0"/>
          <w:lang w:val="fr-FR"/>
        </w:rPr>
        <w:t>(à D)</w:t>
      </w:r>
      <w:r w:rsidR="00655B12">
        <w:rPr>
          <w:rStyle w:val="Emphaseintense"/>
          <w:b w:val="0"/>
          <w:bCs w:val="0"/>
          <w:smallCaps w:val="0"/>
          <w:color w:val="auto"/>
          <w:spacing w:val="0"/>
          <w:lang w:val="fr-FR"/>
        </w:rPr>
        <w:t>.</w:t>
      </w:r>
    </w:p>
    <w:p w:rsidR="00C26979" w:rsidRDefault="00655B12" w:rsidP="003B52D3">
      <w:pPr>
        <w:pStyle w:val="Sansinterligne"/>
        <w:numPr>
          <w:ilvl w:val="0"/>
          <w:numId w:val="21"/>
        </w:numPr>
        <w:jc w:val="both"/>
        <w:rPr>
          <w:rStyle w:val="Emphaseintense"/>
          <w:b w:val="0"/>
          <w:bCs w:val="0"/>
          <w:smallCaps w:val="0"/>
          <w:color w:val="auto"/>
          <w:spacing w:val="0"/>
          <w:lang w:val="fr-FR"/>
        </w:rPr>
      </w:pPr>
      <w:r w:rsidRPr="00655B12">
        <w:rPr>
          <w:rStyle w:val="Emphaseintense"/>
          <w:b w:val="0"/>
          <w:bCs w:val="0"/>
          <w:smallCaps w:val="0"/>
          <w:color w:val="auto"/>
          <w:spacing w:val="0"/>
          <w:lang w:val="fr-FR"/>
        </w:rPr>
        <w:t>la 2</w:t>
      </w:r>
      <w:r w:rsidRPr="00655B12">
        <w:rPr>
          <w:rStyle w:val="Emphaseintense"/>
          <w:b w:val="0"/>
          <w:bCs w:val="0"/>
          <w:smallCaps w:val="0"/>
          <w:color w:val="auto"/>
          <w:spacing w:val="0"/>
          <w:vertAlign w:val="superscript"/>
          <w:lang w:val="fr-FR"/>
        </w:rPr>
        <w:t>ème</w:t>
      </w:r>
      <w:r w:rsidRPr="00655B12">
        <w:rPr>
          <w:rStyle w:val="Emphaseintense"/>
          <w:b w:val="0"/>
          <w:bCs w:val="0"/>
          <w:smallCaps w:val="0"/>
          <w:color w:val="auto"/>
          <w:spacing w:val="0"/>
          <w:lang w:val="fr-FR"/>
        </w:rPr>
        <w:t xml:space="preserve"> masse, hypersignal en T1 mais l’hypersignal persiste sur la saturation de graisse : c’est un fibrome hémorragique (nécrobiose hémorragique).</w:t>
      </w:r>
    </w:p>
    <w:p w:rsidR="00655B12" w:rsidRDefault="00655B12" w:rsidP="00E02D6F">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Les </w:t>
      </w:r>
      <w:proofErr w:type="spellStart"/>
      <w:r w:rsidRPr="00FD2044">
        <w:rPr>
          <w:rStyle w:val="Emphaseintense"/>
          <w:bCs w:val="0"/>
          <w:smallCaps w:val="0"/>
          <w:color w:val="D787A3" w:themeColor="accent1" w:themeTint="99"/>
          <w:spacing w:val="0"/>
          <w:lang w:val="fr-FR"/>
        </w:rPr>
        <w:t>fibroléiomyomes</w:t>
      </w:r>
      <w:proofErr w:type="spellEnd"/>
      <w:r>
        <w:rPr>
          <w:rStyle w:val="Emphaseintense"/>
          <w:b w:val="0"/>
          <w:bCs w:val="0"/>
          <w:smallCaps w:val="0"/>
          <w:color w:val="auto"/>
          <w:spacing w:val="0"/>
          <w:lang w:val="fr-FR"/>
        </w:rPr>
        <w:t xml:space="preserve"> sont des tumeurs </w:t>
      </w:r>
      <w:r w:rsidRPr="00FD2044">
        <w:rPr>
          <w:rStyle w:val="Emphaseintense"/>
          <w:b w:val="0"/>
          <w:bCs w:val="0"/>
          <w:smallCaps w:val="0"/>
          <w:color w:val="auto"/>
          <w:spacing w:val="0"/>
          <w:u w:val="single"/>
          <w:lang w:val="fr-FR"/>
        </w:rPr>
        <w:t>bénignes</w:t>
      </w:r>
      <w:r>
        <w:rPr>
          <w:rStyle w:val="Emphaseintense"/>
          <w:b w:val="0"/>
          <w:bCs w:val="0"/>
          <w:smallCaps w:val="0"/>
          <w:color w:val="auto"/>
          <w:spacing w:val="0"/>
          <w:lang w:val="fr-FR"/>
        </w:rPr>
        <w:t xml:space="preserve"> du </w:t>
      </w:r>
      <w:r w:rsidRPr="00FD2044">
        <w:rPr>
          <w:rStyle w:val="Emphaseintense"/>
          <w:b w:val="0"/>
          <w:bCs w:val="0"/>
          <w:smallCaps w:val="0"/>
          <w:color w:val="auto"/>
          <w:spacing w:val="0"/>
          <w:u w:val="single"/>
          <w:lang w:val="fr-FR"/>
        </w:rPr>
        <w:t>myomètre</w:t>
      </w:r>
      <w:r>
        <w:rPr>
          <w:rStyle w:val="Emphaseintense"/>
          <w:b w:val="0"/>
          <w:bCs w:val="0"/>
          <w:smallCaps w:val="0"/>
          <w:color w:val="auto"/>
          <w:spacing w:val="0"/>
          <w:lang w:val="fr-FR"/>
        </w:rPr>
        <w:t xml:space="preserve">, et s’accompagnent de </w:t>
      </w:r>
      <w:proofErr w:type="gramStart"/>
      <w:r>
        <w:rPr>
          <w:rStyle w:val="Emphaseintense"/>
          <w:b w:val="0"/>
          <w:bCs w:val="0"/>
          <w:smallCaps w:val="0"/>
          <w:color w:val="auto"/>
          <w:spacing w:val="0"/>
          <w:lang w:val="fr-FR"/>
        </w:rPr>
        <w:t>dlr pelviennes</w:t>
      </w:r>
      <w:proofErr w:type="gramEnd"/>
      <w:r>
        <w:rPr>
          <w:rStyle w:val="Emphaseintense"/>
          <w:b w:val="0"/>
          <w:bCs w:val="0"/>
          <w:smallCaps w:val="0"/>
          <w:color w:val="auto"/>
          <w:spacing w:val="0"/>
          <w:lang w:val="fr-FR"/>
        </w:rPr>
        <w:t xml:space="preserve">, </w:t>
      </w:r>
      <w:proofErr w:type="spellStart"/>
      <w:r>
        <w:rPr>
          <w:rStyle w:val="Emphaseintense"/>
          <w:b w:val="0"/>
          <w:bCs w:val="0"/>
          <w:smallCaps w:val="0"/>
          <w:color w:val="auto"/>
          <w:spacing w:val="0"/>
          <w:lang w:val="fr-FR"/>
        </w:rPr>
        <w:t>ménométrorragies</w:t>
      </w:r>
      <w:proofErr w:type="spellEnd"/>
      <w:r>
        <w:rPr>
          <w:rStyle w:val="Emphaseintense"/>
          <w:b w:val="0"/>
          <w:bCs w:val="0"/>
          <w:smallCaps w:val="0"/>
          <w:color w:val="auto"/>
          <w:spacing w:val="0"/>
          <w:lang w:val="fr-FR"/>
        </w:rPr>
        <w:t>, infertilités…</w:t>
      </w:r>
      <w:r w:rsidR="006A6F98">
        <w:rPr>
          <w:rStyle w:val="Emphaseintense"/>
          <w:b w:val="0"/>
          <w:bCs w:val="0"/>
          <w:smallCaps w:val="0"/>
          <w:color w:val="auto"/>
          <w:spacing w:val="0"/>
          <w:lang w:val="fr-FR"/>
        </w:rPr>
        <w:t xml:space="preserve"> Il y en a plusieurs types : sous-séreux pédiculés, intra-cavitaires, et fibromes interstitiels. Il faut faire une topographie de ces fibromes (IRM +++).</w:t>
      </w:r>
      <w:r w:rsidR="00FD2044">
        <w:rPr>
          <w:rStyle w:val="Emphaseintense"/>
          <w:b w:val="0"/>
          <w:bCs w:val="0"/>
          <w:smallCaps w:val="0"/>
          <w:color w:val="auto"/>
          <w:spacing w:val="0"/>
          <w:lang w:val="fr-FR"/>
        </w:rPr>
        <w:t xml:space="preserve"> </w:t>
      </w:r>
      <w:proofErr w:type="spellStart"/>
      <w:r w:rsidR="00FD2044">
        <w:rPr>
          <w:rStyle w:val="Emphaseintense"/>
          <w:b w:val="0"/>
          <w:bCs w:val="0"/>
          <w:smallCaps w:val="0"/>
          <w:color w:val="auto"/>
          <w:spacing w:val="0"/>
          <w:lang w:val="fr-FR"/>
        </w:rPr>
        <w:t>Ttt</w:t>
      </w:r>
      <w:proofErr w:type="spellEnd"/>
      <w:r w:rsidR="00FD2044">
        <w:rPr>
          <w:rStyle w:val="Emphaseintense"/>
          <w:b w:val="0"/>
          <w:bCs w:val="0"/>
          <w:smallCaps w:val="0"/>
          <w:color w:val="auto"/>
          <w:spacing w:val="0"/>
          <w:lang w:val="fr-FR"/>
        </w:rPr>
        <w:t xml:space="preserve"> </w:t>
      </w:r>
      <w:proofErr w:type="spellStart"/>
      <w:r w:rsidR="00FD2044">
        <w:rPr>
          <w:rStyle w:val="Emphaseintense"/>
          <w:b w:val="0"/>
          <w:bCs w:val="0"/>
          <w:smallCaps w:val="0"/>
          <w:color w:val="auto"/>
          <w:spacing w:val="0"/>
          <w:lang w:val="fr-FR"/>
        </w:rPr>
        <w:t>endo</w:t>
      </w:r>
      <w:proofErr w:type="spellEnd"/>
      <w:r w:rsidR="00FD2044">
        <w:rPr>
          <w:rStyle w:val="Emphaseintense"/>
          <w:b w:val="0"/>
          <w:bCs w:val="0"/>
          <w:smallCaps w:val="0"/>
          <w:color w:val="auto"/>
          <w:spacing w:val="0"/>
          <w:lang w:val="fr-FR"/>
        </w:rPr>
        <w:t>-</w:t>
      </w:r>
      <w:proofErr w:type="spellStart"/>
      <w:r w:rsidR="00FD2044">
        <w:rPr>
          <w:rStyle w:val="Emphaseintense"/>
          <w:b w:val="0"/>
          <w:bCs w:val="0"/>
          <w:smallCaps w:val="0"/>
          <w:color w:val="auto"/>
          <w:spacing w:val="0"/>
          <w:lang w:val="fr-FR"/>
        </w:rPr>
        <w:t>vascu</w:t>
      </w:r>
      <w:proofErr w:type="spellEnd"/>
      <w:r w:rsidR="00FD2044">
        <w:rPr>
          <w:rStyle w:val="Emphaseintense"/>
          <w:b w:val="0"/>
          <w:bCs w:val="0"/>
          <w:smallCaps w:val="0"/>
          <w:color w:val="auto"/>
          <w:spacing w:val="0"/>
          <w:lang w:val="fr-FR"/>
        </w:rPr>
        <w:t xml:space="preserve"> par embolisation du fibrome.</w:t>
      </w:r>
    </w:p>
    <w:p w:rsidR="00FD2044" w:rsidRDefault="00E02D6F" w:rsidP="003B52D3">
      <w:pPr>
        <w:pStyle w:val="Sansinterligne"/>
        <w:numPr>
          <w:ilvl w:val="0"/>
          <w:numId w:val="20"/>
        </w:numPr>
        <w:spacing w:after="60"/>
        <w:jc w:val="both"/>
        <w:rPr>
          <w:rStyle w:val="Emphaseintense"/>
        </w:rPr>
      </w:pPr>
      <w:r>
        <w:rPr>
          <w:b/>
          <w:bCs/>
          <w:smallCaps/>
          <w:noProof/>
          <w:color w:val="B83D68" w:themeColor="accent1"/>
          <w:spacing w:val="40"/>
          <w:lang w:val="fr-FR" w:eastAsia="fr-FR" w:bidi="ar-SA"/>
        </w:rPr>
        <w:lastRenderedPageBreak/>
        <w:drawing>
          <wp:anchor distT="0" distB="0" distL="114300" distR="114300" simplePos="0" relativeHeight="251689984" behindDoc="0" locked="0" layoutInCell="1" allowOverlap="1">
            <wp:simplePos x="0" y="0"/>
            <wp:positionH relativeFrom="column">
              <wp:posOffset>5229860</wp:posOffset>
            </wp:positionH>
            <wp:positionV relativeFrom="paragraph">
              <wp:posOffset>-311150</wp:posOffset>
            </wp:positionV>
            <wp:extent cx="1790700" cy="1901825"/>
            <wp:effectExtent l="19050" t="19050" r="19050" b="22225"/>
            <wp:wrapSquare wrapText="bothSides"/>
            <wp:docPr id="21" name="Image 10" descr="33073808"/>
            <wp:cNvGraphicFramePr/>
            <a:graphic xmlns:a="http://schemas.openxmlformats.org/drawingml/2006/main">
              <a:graphicData uri="http://schemas.openxmlformats.org/drawingml/2006/picture">
                <pic:pic xmlns:pic="http://schemas.openxmlformats.org/drawingml/2006/picture">
                  <pic:nvPicPr>
                    <pic:cNvPr id="477192" name="Picture 8" descr="33073808"/>
                    <pic:cNvPicPr>
                      <a:picLocks noGrp="1" noChangeAspect="1" noChangeArrowheads="1"/>
                    </pic:cNvPicPr>
                  </pic:nvPicPr>
                  <pic:blipFill>
                    <a:blip r:embed="rId42" cstate="print"/>
                    <a:srcRect l="9085" r="6079" b="9085"/>
                    <a:stretch>
                      <a:fillRect/>
                    </a:stretch>
                  </pic:blipFill>
                  <pic:spPr bwMode="auto">
                    <a:xfrm>
                      <a:off x="0" y="0"/>
                      <a:ext cx="1790700" cy="1901825"/>
                    </a:xfrm>
                    <a:prstGeom prst="rect">
                      <a:avLst/>
                    </a:prstGeom>
                    <a:noFill/>
                    <a:ln w="9525">
                      <a:solidFill>
                        <a:schemeClr val="tx1"/>
                      </a:solidFill>
                      <a:miter lim="800000"/>
                      <a:headEnd/>
                      <a:tailEnd/>
                    </a:ln>
                    <a:effectLst/>
                  </pic:spPr>
                </pic:pic>
              </a:graphicData>
            </a:graphic>
          </wp:anchor>
        </w:drawing>
      </w:r>
      <w:proofErr w:type="spellStart"/>
      <w:r w:rsidR="00FD2044" w:rsidRPr="00FD2044">
        <w:rPr>
          <w:rStyle w:val="Emphaseintense"/>
        </w:rPr>
        <w:t>Cas</w:t>
      </w:r>
      <w:proofErr w:type="spellEnd"/>
      <w:r w:rsidR="00FD2044" w:rsidRPr="00FD2044">
        <w:rPr>
          <w:rStyle w:val="Emphaseintense"/>
        </w:rPr>
        <w:t xml:space="preserve"> N°6 : </w:t>
      </w:r>
      <w:proofErr w:type="spellStart"/>
      <w:r w:rsidR="00FD2044" w:rsidRPr="00FD2044">
        <w:rPr>
          <w:rStyle w:val="Emphaseintense"/>
        </w:rPr>
        <w:t>adénomyose</w:t>
      </w:r>
      <w:proofErr w:type="spellEnd"/>
    </w:p>
    <w:p w:rsidR="00D373C9" w:rsidRDefault="00D373C9" w:rsidP="00F918B6">
      <w:pPr>
        <w:pStyle w:val="Sansinterligne"/>
        <w:jc w:val="both"/>
        <w:rPr>
          <w:rStyle w:val="Emphaseintense"/>
          <w:b w:val="0"/>
          <w:bCs w:val="0"/>
          <w:smallCaps w:val="0"/>
          <w:color w:val="auto"/>
          <w:spacing w:val="0"/>
          <w:lang w:val="fr-FR"/>
        </w:rPr>
      </w:pPr>
      <w:r w:rsidRPr="00D373C9">
        <w:rPr>
          <w:rStyle w:val="Emphaseintense"/>
          <w:b w:val="0"/>
          <w:bCs w:val="0"/>
          <w:smallCaps w:val="0"/>
          <w:color w:val="auto"/>
          <w:spacing w:val="0"/>
          <w:lang w:val="fr-FR"/>
        </w:rPr>
        <w:t>= Pathologie de l’interface</w:t>
      </w:r>
      <w:r>
        <w:rPr>
          <w:rStyle w:val="Emphaseintense"/>
          <w:b w:val="0"/>
          <w:bCs w:val="0"/>
          <w:smallCaps w:val="0"/>
          <w:color w:val="auto"/>
          <w:spacing w:val="0"/>
          <w:lang w:val="fr-FR"/>
        </w:rPr>
        <w:t xml:space="preserve"> endomètre /myomètre ; présence de </w:t>
      </w:r>
      <w:r w:rsidRPr="00D373C9">
        <w:rPr>
          <w:rStyle w:val="Emphaseintense"/>
          <w:bCs w:val="0"/>
          <w:smallCaps w:val="0"/>
          <w:color w:val="D787A3" w:themeColor="accent1" w:themeTint="99"/>
          <w:spacing w:val="0"/>
          <w:lang w:val="fr-FR"/>
        </w:rPr>
        <w:t xml:space="preserve">cellules glandulaires d’origine </w:t>
      </w:r>
      <w:proofErr w:type="spellStart"/>
      <w:r w:rsidRPr="00D373C9">
        <w:rPr>
          <w:rStyle w:val="Emphaseintense"/>
          <w:bCs w:val="0"/>
          <w:smallCaps w:val="0"/>
          <w:color w:val="D787A3" w:themeColor="accent1" w:themeTint="99"/>
          <w:spacing w:val="0"/>
          <w:lang w:val="fr-FR"/>
        </w:rPr>
        <w:t>endométriale</w:t>
      </w:r>
      <w:proofErr w:type="spellEnd"/>
      <w:r>
        <w:rPr>
          <w:rStyle w:val="Emphaseintense"/>
          <w:b w:val="0"/>
          <w:bCs w:val="0"/>
          <w:smallCaps w:val="0"/>
          <w:color w:val="auto"/>
          <w:spacing w:val="0"/>
          <w:lang w:val="fr-FR"/>
        </w:rPr>
        <w:t xml:space="preserve"> </w:t>
      </w:r>
      <w:r w:rsidRPr="00D373C9">
        <w:rPr>
          <w:rStyle w:val="Emphaseintense"/>
          <w:bCs w:val="0"/>
          <w:smallCaps w:val="0"/>
          <w:color w:val="D787A3" w:themeColor="accent1" w:themeTint="99"/>
          <w:spacing w:val="0"/>
          <w:lang w:val="fr-FR"/>
        </w:rPr>
        <w:t>dans le myomètre</w:t>
      </w:r>
      <w:r>
        <w:rPr>
          <w:rStyle w:val="Emphaseintense"/>
          <w:b w:val="0"/>
          <w:bCs w:val="0"/>
          <w:smallCaps w:val="0"/>
          <w:color w:val="auto"/>
          <w:spacing w:val="0"/>
          <w:lang w:val="fr-FR"/>
        </w:rPr>
        <w:t xml:space="preserve">. Souvent asymptomatique, sinon dysménorrhée, </w:t>
      </w:r>
      <w:proofErr w:type="spellStart"/>
      <w:r>
        <w:rPr>
          <w:rStyle w:val="Emphaseintense"/>
          <w:b w:val="0"/>
          <w:bCs w:val="0"/>
          <w:smallCaps w:val="0"/>
          <w:color w:val="auto"/>
          <w:spacing w:val="0"/>
          <w:lang w:val="fr-FR"/>
        </w:rPr>
        <w:t>méno</w:t>
      </w:r>
      <w:proofErr w:type="spellEnd"/>
      <w:r>
        <w:rPr>
          <w:rStyle w:val="Emphaseintense"/>
          <w:b w:val="0"/>
          <w:bCs w:val="0"/>
          <w:smallCaps w:val="0"/>
          <w:color w:val="auto"/>
          <w:spacing w:val="0"/>
          <w:lang w:val="fr-FR"/>
        </w:rPr>
        <w:t>-métrorragies, douleurs pelviennes, infertilité…</w:t>
      </w:r>
    </w:p>
    <w:p w:rsidR="00E02D6F" w:rsidRDefault="00E02D6F" w:rsidP="00F918B6">
      <w:pPr>
        <w:pStyle w:val="Sansinterligne"/>
        <w:jc w:val="both"/>
        <w:rPr>
          <w:rStyle w:val="Emphaseintense"/>
          <w:b w:val="0"/>
          <w:bCs w:val="0"/>
          <w:smallCaps w:val="0"/>
          <w:color w:val="auto"/>
          <w:spacing w:val="0"/>
          <w:lang w:val="fr-FR"/>
        </w:rPr>
      </w:pPr>
    </w:p>
    <w:p w:rsidR="00E02D6F" w:rsidRPr="00E02D6F" w:rsidRDefault="00E02D6F" w:rsidP="00F918B6">
      <w:pPr>
        <w:pStyle w:val="Sansinterligne"/>
        <w:jc w:val="both"/>
        <w:rPr>
          <w:lang w:val="fr-FR"/>
        </w:rPr>
      </w:pPr>
      <w:r>
        <w:rPr>
          <w:rStyle w:val="Emphaseintense"/>
          <w:b w:val="0"/>
          <w:bCs w:val="0"/>
          <w:smallCaps w:val="0"/>
          <w:color w:val="auto"/>
          <w:spacing w:val="0"/>
          <w:lang w:val="fr-FR"/>
        </w:rPr>
        <w:t>Se détecte à l’IRM (photo à D) par :</w:t>
      </w:r>
      <w:r w:rsidR="00824053" w:rsidRPr="00E02D6F">
        <w:rPr>
          <w:b/>
          <w:bCs/>
          <w:lang w:val="fr-FR"/>
        </w:rPr>
        <w:t xml:space="preserve"> </w:t>
      </w:r>
    </w:p>
    <w:p w:rsidR="00824053" w:rsidRPr="00E02D6F" w:rsidRDefault="00824053" w:rsidP="003B52D3">
      <w:pPr>
        <w:pStyle w:val="Sansinterligne"/>
        <w:numPr>
          <w:ilvl w:val="0"/>
          <w:numId w:val="22"/>
        </w:numPr>
        <w:jc w:val="both"/>
        <w:rPr>
          <w:lang w:val="fr-FR"/>
        </w:rPr>
      </w:pPr>
      <w:r w:rsidRPr="00E02D6F">
        <w:rPr>
          <w:b/>
          <w:bCs/>
          <w:lang w:val="fr-FR"/>
        </w:rPr>
        <w:t>Hypertrophie volume utérin</w:t>
      </w:r>
    </w:p>
    <w:p w:rsidR="00824053" w:rsidRPr="00E02D6F" w:rsidRDefault="00824053" w:rsidP="003B52D3">
      <w:pPr>
        <w:pStyle w:val="Sansinterligne"/>
        <w:numPr>
          <w:ilvl w:val="0"/>
          <w:numId w:val="22"/>
        </w:numPr>
        <w:jc w:val="both"/>
        <w:rPr>
          <w:lang w:val="fr-FR"/>
        </w:rPr>
      </w:pPr>
      <w:r w:rsidRPr="00E02D6F">
        <w:rPr>
          <w:b/>
          <w:bCs/>
          <w:lang w:val="fr-FR"/>
        </w:rPr>
        <w:t xml:space="preserve"> Épaississement de la ZJ </w:t>
      </w:r>
      <w:r w:rsidRPr="00E02D6F">
        <w:rPr>
          <w:b/>
          <w:bCs/>
        </w:rPr>
        <w:t>&gt; 12mm</w:t>
      </w:r>
    </w:p>
    <w:p w:rsidR="00E02D6F" w:rsidRPr="00E02D6F" w:rsidRDefault="00824053" w:rsidP="003B52D3">
      <w:pPr>
        <w:pStyle w:val="Sansinterligne"/>
        <w:numPr>
          <w:ilvl w:val="0"/>
          <w:numId w:val="22"/>
        </w:numPr>
        <w:jc w:val="both"/>
        <w:rPr>
          <w:lang w:val="fr-FR"/>
        </w:rPr>
      </w:pPr>
      <w:r w:rsidRPr="00E02D6F">
        <w:rPr>
          <w:b/>
          <w:bCs/>
        </w:rPr>
        <w:t xml:space="preserve"> </w:t>
      </w:r>
      <w:proofErr w:type="spellStart"/>
      <w:r w:rsidRPr="00E02D6F">
        <w:rPr>
          <w:b/>
          <w:bCs/>
        </w:rPr>
        <w:t>Microkystes</w:t>
      </w:r>
      <w:proofErr w:type="spellEnd"/>
      <w:r w:rsidRPr="00E02D6F">
        <w:rPr>
          <w:b/>
          <w:bCs/>
        </w:rPr>
        <w:t xml:space="preserve"> </w:t>
      </w:r>
      <w:proofErr w:type="spellStart"/>
      <w:r w:rsidRPr="00E02D6F">
        <w:rPr>
          <w:b/>
          <w:bCs/>
        </w:rPr>
        <w:t>sous-endométriaux</w:t>
      </w:r>
      <w:proofErr w:type="spellEnd"/>
      <w:r w:rsidRPr="00E02D6F">
        <w:rPr>
          <w:b/>
          <w:bCs/>
        </w:rPr>
        <w:t xml:space="preserve"> +/-</w:t>
      </w:r>
      <w:r w:rsidR="00E02D6F">
        <w:rPr>
          <w:lang w:val="fr-FR"/>
        </w:rPr>
        <w:t xml:space="preserve"> </w:t>
      </w:r>
      <w:proofErr w:type="spellStart"/>
      <w:r w:rsidR="00E02D6F" w:rsidRPr="00E02D6F">
        <w:rPr>
          <w:b/>
          <w:bCs/>
        </w:rPr>
        <w:t>hémorragiques</w:t>
      </w:r>
      <w:proofErr w:type="spellEnd"/>
      <w:r w:rsidR="00E02D6F" w:rsidRPr="00E02D6F">
        <w:rPr>
          <w:b/>
          <w:bCs/>
        </w:rPr>
        <w:t xml:space="preserve"> </w:t>
      </w:r>
    </w:p>
    <w:p w:rsidR="00FD2044" w:rsidRPr="00D373C9" w:rsidRDefault="00D373C9" w:rsidP="00FD2044">
      <w:pPr>
        <w:pStyle w:val="Sansinterligne"/>
        <w:rPr>
          <w:rStyle w:val="Emphaseintense"/>
          <w:b w:val="0"/>
          <w:bCs w:val="0"/>
          <w:smallCaps w:val="0"/>
          <w:color w:val="auto"/>
          <w:spacing w:val="0"/>
          <w:lang w:val="fr-FR"/>
        </w:rPr>
      </w:pPr>
      <w:r>
        <w:rPr>
          <w:rStyle w:val="Emphaseintense"/>
          <w:b w:val="0"/>
          <w:bCs w:val="0"/>
          <w:smallCaps w:val="0"/>
          <w:color w:val="auto"/>
          <w:spacing w:val="0"/>
          <w:lang w:val="fr-FR"/>
        </w:rPr>
        <w:t xml:space="preserve"> </w:t>
      </w:r>
    </w:p>
    <w:p w:rsidR="00FD2044" w:rsidRDefault="00104EA2" w:rsidP="003B52D3">
      <w:pPr>
        <w:pStyle w:val="Sansinterligne"/>
        <w:numPr>
          <w:ilvl w:val="0"/>
          <w:numId w:val="20"/>
        </w:numPr>
        <w:spacing w:after="60"/>
        <w:jc w:val="both"/>
        <w:rPr>
          <w:rStyle w:val="Emphaseintense"/>
          <w:lang w:val="fr-FR"/>
        </w:rPr>
      </w:pPr>
      <w:r w:rsidRPr="00104EA2">
        <w:rPr>
          <w:noProof/>
          <w:lang w:val="fr-FR" w:eastAsia="fr-FR" w:bidi="ar-SA"/>
        </w:rPr>
        <w:pict>
          <v:shape id="_x0000_s1032" type="#_x0000_t75" style="position:absolute;left:0;text-align:left;margin-left:419.45pt;margin-top:22.45pt;width:135.35pt;height:135.3pt;z-index:-251625472" fillcolor="#39f" stroked="t" strokecolor="white">
            <v:fill color2="black"/>
            <v:imagedata r:id="rId43" o:title="" cropbottom="8670f" cropleft="2374f" cropright="7071f"/>
            <v:shadow color="#010199"/>
            <w10:wrap type="square"/>
          </v:shape>
          <o:OLEObject Type="Embed" ProgID="Unknown" ShapeID="_x0000_s1032" DrawAspect="Content" ObjectID="_1398781875" r:id="rId44"/>
        </w:pict>
      </w:r>
      <w:r w:rsidR="00FD2044" w:rsidRPr="00FD2044">
        <w:rPr>
          <w:rStyle w:val="Emphaseintense"/>
          <w:lang w:val="fr-FR"/>
        </w:rPr>
        <w:t>Cas N°7 : Carcinome épidermoïde invasif du col utérin</w:t>
      </w:r>
    </w:p>
    <w:p w:rsidR="00E02D6F" w:rsidRDefault="00583F6A" w:rsidP="00F918B6">
      <w:pPr>
        <w:pStyle w:val="Sansinterligne"/>
        <w:jc w:val="both"/>
        <w:rPr>
          <w:lang w:val="fr-FR"/>
        </w:rPr>
      </w:pPr>
      <w:r w:rsidRPr="00583F6A">
        <w:rPr>
          <w:b/>
          <w:lang w:val="fr-FR"/>
        </w:rPr>
        <w:t xml:space="preserve">Bourgeons tissulaires </w:t>
      </w:r>
      <w:proofErr w:type="spellStart"/>
      <w:r w:rsidRPr="00583F6A">
        <w:rPr>
          <w:b/>
          <w:lang w:val="fr-FR"/>
        </w:rPr>
        <w:t>ulcéro</w:t>
      </w:r>
      <w:proofErr w:type="spellEnd"/>
      <w:r w:rsidRPr="00583F6A">
        <w:rPr>
          <w:b/>
          <w:lang w:val="fr-FR"/>
        </w:rPr>
        <w:t>-</w:t>
      </w:r>
      <w:proofErr w:type="spellStart"/>
      <w:r w:rsidRPr="00583F6A">
        <w:rPr>
          <w:b/>
          <w:lang w:val="fr-FR"/>
        </w:rPr>
        <w:t>végétants</w:t>
      </w:r>
      <w:proofErr w:type="spellEnd"/>
      <w:r w:rsidRPr="00583F6A">
        <w:rPr>
          <w:b/>
          <w:lang w:val="fr-FR"/>
        </w:rPr>
        <w:t xml:space="preserve"> du col utérin</w:t>
      </w:r>
      <w:r w:rsidRPr="00583F6A">
        <w:rPr>
          <w:lang w:val="fr-FR"/>
        </w:rPr>
        <w:t xml:space="preserve">, </w:t>
      </w:r>
      <w:r w:rsidRPr="00583F6A">
        <w:rPr>
          <w:b/>
          <w:lang w:val="fr-FR"/>
        </w:rPr>
        <w:t>hémorragiques</w:t>
      </w:r>
      <w:r w:rsidRPr="00583F6A">
        <w:rPr>
          <w:lang w:val="fr-FR"/>
        </w:rPr>
        <w:t xml:space="preserve"> au moindre contact du spéculum</w:t>
      </w:r>
      <w:r>
        <w:rPr>
          <w:lang w:val="fr-FR"/>
        </w:rPr>
        <w:t> : biopsie.</w:t>
      </w:r>
    </w:p>
    <w:p w:rsidR="00583F6A" w:rsidRDefault="00583F6A" w:rsidP="00F918B6">
      <w:pPr>
        <w:pStyle w:val="Sansinterligne"/>
        <w:jc w:val="both"/>
        <w:rPr>
          <w:lang w:val="fr-FR"/>
        </w:rPr>
      </w:pPr>
      <w:r>
        <w:rPr>
          <w:lang w:val="fr-FR"/>
        </w:rPr>
        <w:t xml:space="preserve">Diagnostic d’un carcinome épidermoïde invasif du col utérin. Le bilan d’extension se fait à l’IRM, avec gadolinium. </w:t>
      </w:r>
    </w:p>
    <w:p w:rsidR="00583F6A" w:rsidRDefault="00583F6A" w:rsidP="00F918B6">
      <w:pPr>
        <w:pStyle w:val="Sansinterligne"/>
        <w:jc w:val="both"/>
        <w:rPr>
          <w:lang w:val="fr-FR"/>
        </w:rPr>
      </w:pPr>
    </w:p>
    <w:p w:rsidR="00583F6A" w:rsidRDefault="00583F6A" w:rsidP="00F918B6">
      <w:pPr>
        <w:pStyle w:val="Sansinterligne"/>
        <w:jc w:val="both"/>
        <w:rPr>
          <w:lang w:val="fr-FR"/>
        </w:rPr>
      </w:pPr>
      <w:r>
        <w:rPr>
          <w:lang w:val="fr-FR"/>
        </w:rPr>
        <w:t xml:space="preserve">Le </w:t>
      </w:r>
      <w:r w:rsidRPr="00583F6A">
        <w:rPr>
          <w:b/>
          <w:color w:val="D787A3" w:themeColor="accent1" w:themeTint="99"/>
          <w:lang w:val="fr-FR"/>
        </w:rPr>
        <w:t>CR</w:t>
      </w:r>
      <w:r>
        <w:rPr>
          <w:lang w:val="fr-FR"/>
        </w:rPr>
        <w:t xml:space="preserve"> comporte la </w:t>
      </w:r>
      <w:r w:rsidRPr="00583F6A">
        <w:rPr>
          <w:u w:val="single"/>
          <w:lang w:val="fr-FR"/>
        </w:rPr>
        <w:t>taille</w:t>
      </w:r>
      <w:r>
        <w:rPr>
          <w:lang w:val="fr-FR"/>
        </w:rPr>
        <w:t xml:space="preserve"> de la tumeur, </w:t>
      </w:r>
      <w:r w:rsidRPr="00583F6A">
        <w:rPr>
          <w:u w:val="single"/>
          <w:lang w:val="fr-FR"/>
        </w:rPr>
        <w:t>l’extension</w:t>
      </w:r>
      <w:r>
        <w:rPr>
          <w:lang w:val="fr-FR"/>
        </w:rPr>
        <w:t xml:space="preserve"> ou non aux paramètres</w:t>
      </w:r>
      <w:r w:rsidR="00824053">
        <w:rPr>
          <w:lang w:val="fr-FR"/>
        </w:rPr>
        <w:t xml:space="preserve"> (lymphatiques +++)</w:t>
      </w:r>
      <w:r>
        <w:rPr>
          <w:lang w:val="fr-FR"/>
        </w:rPr>
        <w:t xml:space="preserve"> et au vagin, aux parois pelviennes, ainsi qu’aux organes adjacents. On note également la présence ou non d’une </w:t>
      </w:r>
      <w:r w:rsidRPr="00583F6A">
        <w:rPr>
          <w:u w:val="single"/>
          <w:lang w:val="fr-FR"/>
        </w:rPr>
        <w:t>dilatation urétéro-pyélo-calicielle</w:t>
      </w:r>
      <w:r>
        <w:rPr>
          <w:lang w:val="fr-FR"/>
        </w:rPr>
        <w:t xml:space="preserve"> et </w:t>
      </w:r>
      <w:r w:rsidRPr="00583F6A">
        <w:rPr>
          <w:u w:val="single"/>
          <w:lang w:val="fr-FR"/>
        </w:rPr>
        <w:t>d’ADP</w:t>
      </w:r>
      <w:r>
        <w:rPr>
          <w:lang w:val="fr-FR"/>
        </w:rPr>
        <w:t xml:space="preserve"> pelvienne, </w:t>
      </w:r>
      <w:proofErr w:type="spellStart"/>
      <w:r>
        <w:rPr>
          <w:lang w:val="fr-FR"/>
        </w:rPr>
        <w:t>lombo</w:t>
      </w:r>
      <w:proofErr w:type="spellEnd"/>
      <w:r>
        <w:rPr>
          <w:lang w:val="fr-FR"/>
        </w:rPr>
        <w:t>-aortiques ou inguinale.</w:t>
      </w:r>
    </w:p>
    <w:p w:rsidR="00BC2C12" w:rsidRDefault="00BC2C12" w:rsidP="00BC2C12">
      <w:pPr>
        <w:pStyle w:val="Sansinterligne"/>
        <w:rPr>
          <w:lang w:val="fr-FR"/>
        </w:rPr>
      </w:pPr>
    </w:p>
    <w:p w:rsidR="00BD0CF8" w:rsidRPr="00BC2C12" w:rsidRDefault="00BD0CF8" w:rsidP="00F918B6">
      <w:pPr>
        <w:pStyle w:val="Sansinterligne"/>
        <w:jc w:val="both"/>
        <w:rPr>
          <w:lang w:val="fr-FR"/>
        </w:rPr>
      </w:pPr>
      <w:r w:rsidRPr="00BC2C12">
        <w:rPr>
          <w:lang w:val="fr-FR"/>
        </w:rPr>
        <w:t>On réalise des séquences pondérées en T2 perpendiculaires à l’axe du col utérin pour mieux juger de l’envahissement des paramètres ++</w:t>
      </w:r>
      <w:r w:rsidR="00BC2C12">
        <w:rPr>
          <w:lang w:val="fr-FR"/>
        </w:rPr>
        <w:t xml:space="preserve"> </w:t>
      </w:r>
      <w:r w:rsidR="00BC2C12" w:rsidRPr="00BC2C12">
        <w:rPr>
          <w:i/>
          <w:lang w:val="fr-FR"/>
        </w:rPr>
        <w:t>(</w:t>
      </w:r>
      <w:r w:rsidRPr="00BC2C12">
        <w:rPr>
          <w:i/>
          <w:lang w:val="fr-FR"/>
        </w:rPr>
        <w:t>Envahissement des paramètres = CI à la chirurgie</w:t>
      </w:r>
      <w:r w:rsidR="00BC2C12" w:rsidRPr="00BC2C12">
        <w:rPr>
          <w:i/>
          <w:lang w:val="fr-FR"/>
        </w:rPr>
        <w:t>)</w:t>
      </w:r>
      <w:r w:rsidR="00BC2C12">
        <w:rPr>
          <w:i/>
          <w:lang w:val="fr-FR"/>
        </w:rPr>
        <w:t>.</w:t>
      </w:r>
    </w:p>
    <w:p w:rsidR="00583F6A" w:rsidRPr="00583F6A" w:rsidRDefault="00583F6A" w:rsidP="00F918B6">
      <w:pPr>
        <w:pStyle w:val="Sansinterligne"/>
        <w:jc w:val="both"/>
        <w:rPr>
          <w:rStyle w:val="Emphaseintense"/>
          <w:b w:val="0"/>
          <w:bCs w:val="0"/>
          <w:smallCaps w:val="0"/>
          <w:color w:val="auto"/>
          <w:spacing w:val="0"/>
          <w:lang w:val="fr-FR"/>
        </w:rPr>
      </w:pPr>
    </w:p>
    <w:p w:rsidR="00FD2044" w:rsidRDefault="00FD2044" w:rsidP="003B52D3">
      <w:pPr>
        <w:pStyle w:val="Sansinterligne"/>
        <w:numPr>
          <w:ilvl w:val="0"/>
          <w:numId w:val="20"/>
        </w:numPr>
        <w:spacing w:after="60"/>
        <w:jc w:val="both"/>
        <w:rPr>
          <w:rStyle w:val="Emphaseintense"/>
          <w:lang w:val="fr-FR"/>
        </w:rPr>
      </w:pPr>
      <w:r w:rsidRPr="00FD2044">
        <w:rPr>
          <w:rStyle w:val="Emphaseintense"/>
          <w:lang w:val="fr-FR"/>
        </w:rPr>
        <w:t>cas N°8 : bilan d’extension d</w:t>
      </w:r>
      <w:r>
        <w:rPr>
          <w:rStyle w:val="Emphaseintense"/>
          <w:lang w:val="fr-FR"/>
        </w:rPr>
        <w:t xml:space="preserve">’un ADK </w:t>
      </w:r>
      <w:proofErr w:type="spellStart"/>
      <w:r>
        <w:rPr>
          <w:rStyle w:val="Emphaseintense"/>
          <w:lang w:val="fr-FR"/>
        </w:rPr>
        <w:t>endométrioïde</w:t>
      </w:r>
      <w:proofErr w:type="spellEnd"/>
    </w:p>
    <w:p w:rsidR="00824053" w:rsidRDefault="00BC2C12" w:rsidP="00F918B6">
      <w:pPr>
        <w:pStyle w:val="Sansinterligne"/>
        <w:jc w:val="both"/>
        <w:rPr>
          <w:rStyle w:val="Emphaseintense"/>
          <w:b w:val="0"/>
          <w:bCs w:val="0"/>
          <w:smallCaps w:val="0"/>
          <w:color w:val="auto"/>
          <w:spacing w:val="0"/>
          <w:lang w:val="fr-FR"/>
        </w:rPr>
      </w:pPr>
      <w:r w:rsidRPr="00BC2C12">
        <w:rPr>
          <w:rStyle w:val="Emphaseintense"/>
          <w:b w:val="0"/>
          <w:bCs w:val="0"/>
          <w:smallCaps w:val="0"/>
          <w:color w:val="auto"/>
          <w:spacing w:val="0"/>
          <w:lang w:val="fr-FR"/>
        </w:rPr>
        <w:t>Se fait à l’IRM e</w:t>
      </w:r>
      <w:r>
        <w:rPr>
          <w:rStyle w:val="Emphaseintense"/>
          <w:b w:val="0"/>
          <w:bCs w:val="0"/>
          <w:smallCaps w:val="0"/>
          <w:color w:val="auto"/>
          <w:spacing w:val="0"/>
          <w:lang w:val="fr-FR"/>
        </w:rPr>
        <w:t xml:space="preserve">t doit préciser : l’envahissement du myomètre, l’atteinte cervicale, vaginale, séreuse utérine, les </w:t>
      </w:r>
      <w:proofErr w:type="spellStart"/>
      <w:r>
        <w:rPr>
          <w:rStyle w:val="Emphaseintense"/>
          <w:b w:val="0"/>
          <w:bCs w:val="0"/>
          <w:smallCaps w:val="0"/>
          <w:color w:val="auto"/>
          <w:spacing w:val="0"/>
          <w:lang w:val="fr-FR"/>
        </w:rPr>
        <w:t>gg</w:t>
      </w:r>
      <w:proofErr w:type="spellEnd"/>
      <w:r>
        <w:rPr>
          <w:rStyle w:val="Emphaseintense"/>
          <w:b w:val="0"/>
          <w:bCs w:val="0"/>
          <w:smallCaps w:val="0"/>
          <w:color w:val="auto"/>
          <w:spacing w:val="0"/>
          <w:lang w:val="fr-FR"/>
        </w:rPr>
        <w:t>° et l’atteinte des organes adjacents.</w:t>
      </w:r>
    </w:p>
    <w:p w:rsidR="00BC2C12" w:rsidRPr="00BC2C12" w:rsidRDefault="00BC2C12" w:rsidP="00F918B6">
      <w:pPr>
        <w:pStyle w:val="Sansinterligne"/>
        <w:jc w:val="both"/>
        <w:rPr>
          <w:rStyle w:val="Emphaseintense"/>
          <w:b w:val="0"/>
          <w:bCs w:val="0"/>
          <w:smallCaps w:val="0"/>
          <w:color w:val="auto"/>
          <w:spacing w:val="0"/>
          <w:lang w:val="fr-FR"/>
        </w:rPr>
      </w:pPr>
    </w:p>
    <w:p w:rsidR="00FD2044" w:rsidRDefault="00FD2044" w:rsidP="003B52D3">
      <w:pPr>
        <w:pStyle w:val="Sansinterligne"/>
        <w:numPr>
          <w:ilvl w:val="0"/>
          <w:numId w:val="20"/>
        </w:numPr>
        <w:spacing w:after="60"/>
        <w:jc w:val="both"/>
        <w:rPr>
          <w:rStyle w:val="Emphaseintense"/>
          <w:lang w:val="fr-FR"/>
        </w:rPr>
      </w:pPr>
      <w:r>
        <w:rPr>
          <w:rStyle w:val="Emphaseintense"/>
          <w:lang w:val="fr-FR"/>
        </w:rPr>
        <w:t>Cas N°9 : troubles de la statique pelvienne</w:t>
      </w:r>
    </w:p>
    <w:p w:rsidR="00BC2C12" w:rsidRDefault="00BC2C12" w:rsidP="00F918B6">
      <w:pPr>
        <w:pStyle w:val="Sansinterligne"/>
        <w:jc w:val="both"/>
        <w:rPr>
          <w:rStyle w:val="Emphaseintense"/>
          <w:b w:val="0"/>
          <w:bCs w:val="0"/>
          <w:smallCaps w:val="0"/>
          <w:color w:val="auto"/>
          <w:spacing w:val="0"/>
          <w:lang w:val="fr-FR"/>
        </w:rPr>
      </w:pPr>
      <w:r w:rsidRPr="00BC2C12">
        <w:rPr>
          <w:rStyle w:val="Emphaseintense"/>
          <w:b w:val="0"/>
          <w:bCs w:val="0"/>
          <w:smallCaps w:val="0"/>
          <w:color w:val="auto"/>
          <w:spacing w:val="0"/>
          <w:lang w:val="fr-FR"/>
        </w:rPr>
        <w:t>S’étudie avec un IRM p</w:t>
      </w:r>
      <w:r>
        <w:rPr>
          <w:rStyle w:val="Emphaseintense"/>
          <w:b w:val="0"/>
          <w:bCs w:val="0"/>
          <w:smallCaps w:val="0"/>
          <w:color w:val="auto"/>
          <w:spacing w:val="0"/>
          <w:lang w:val="fr-FR"/>
        </w:rPr>
        <w:t xml:space="preserve">elvien dynamique. Recherche de descente d’organes, de rectocèle, de </w:t>
      </w:r>
      <w:proofErr w:type="spellStart"/>
      <w:r>
        <w:rPr>
          <w:rStyle w:val="Emphaseintense"/>
          <w:b w:val="0"/>
          <w:bCs w:val="0"/>
          <w:smallCaps w:val="0"/>
          <w:color w:val="auto"/>
          <w:spacing w:val="0"/>
          <w:lang w:val="fr-FR"/>
        </w:rPr>
        <w:t>cystocèle</w:t>
      </w:r>
      <w:proofErr w:type="spellEnd"/>
      <w:r>
        <w:rPr>
          <w:rStyle w:val="Emphaseintense"/>
          <w:b w:val="0"/>
          <w:bCs w:val="0"/>
          <w:smallCaps w:val="0"/>
          <w:color w:val="auto"/>
          <w:spacing w:val="0"/>
          <w:lang w:val="fr-FR"/>
        </w:rPr>
        <w:t>.</w:t>
      </w:r>
    </w:p>
    <w:p w:rsidR="00BC2C12" w:rsidRDefault="00BC2C12" w:rsidP="00F918B6">
      <w:pPr>
        <w:pStyle w:val="Sansinterligne"/>
        <w:jc w:val="both"/>
        <w:rPr>
          <w:rStyle w:val="Emphaseintense"/>
          <w:b w:val="0"/>
          <w:bCs w:val="0"/>
          <w:smallCaps w:val="0"/>
          <w:color w:val="auto"/>
          <w:spacing w:val="0"/>
          <w:lang w:val="fr-FR"/>
        </w:rPr>
      </w:pPr>
      <w:proofErr w:type="spellStart"/>
      <w:r>
        <w:rPr>
          <w:rStyle w:val="Emphaseintense"/>
          <w:b w:val="0"/>
          <w:bCs w:val="0"/>
          <w:smallCaps w:val="0"/>
          <w:color w:val="auto"/>
          <w:spacing w:val="0"/>
          <w:lang w:val="fr-FR"/>
        </w:rPr>
        <w:t>FdR</w:t>
      </w:r>
      <w:proofErr w:type="spellEnd"/>
      <w:r>
        <w:rPr>
          <w:rStyle w:val="Emphaseintense"/>
          <w:b w:val="0"/>
          <w:bCs w:val="0"/>
          <w:smallCaps w:val="0"/>
          <w:color w:val="auto"/>
          <w:spacing w:val="0"/>
          <w:lang w:val="fr-FR"/>
        </w:rPr>
        <w:t xml:space="preserve"> : femmes âgées ayant eu des enfants et n’ayant pas fait de rééducation périnéale. </w:t>
      </w:r>
    </w:p>
    <w:p w:rsidR="00BC2C12" w:rsidRPr="00BC2C12" w:rsidRDefault="00BC2C12" w:rsidP="00F918B6">
      <w:pPr>
        <w:pStyle w:val="Sansinterligne"/>
        <w:jc w:val="both"/>
        <w:rPr>
          <w:rStyle w:val="Emphaseintense"/>
          <w:b w:val="0"/>
          <w:bCs w:val="0"/>
          <w:smallCaps w:val="0"/>
          <w:color w:val="auto"/>
          <w:spacing w:val="0"/>
          <w:lang w:val="fr-FR"/>
        </w:rPr>
      </w:pPr>
    </w:p>
    <w:p w:rsidR="00FD2044" w:rsidRPr="00FD2044" w:rsidRDefault="00FD2044" w:rsidP="003B52D3">
      <w:pPr>
        <w:pStyle w:val="Sansinterligne"/>
        <w:numPr>
          <w:ilvl w:val="0"/>
          <w:numId w:val="20"/>
        </w:numPr>
        <w:spacing w:after="60"/>
        <w:jc w:val="both"/>
        <w:rPr>
          <w:rStyle w:val="Emphaseintense"/>
          <w:lang w:val="fr-FR"/>
        </w:rPr>
      </w:pPr>
      <w:r>
        <w:rPr>
          <w:rStyle w:val="Emphaseintense"/>
          <w:lang w:val="fr-FR"/>
        </w:rPr>
        <w:t>Endométriose</w:t>
      </w:r>
    </w:p>
    <w:p w:rsidR="00BD0CF8" w:rsidRDefault="00BD0CF8" w:rsidP="00F918B6">
      <w:pPr>
        <w:pStyle w:val="Sansinterligne"/>
        <w:jc w:val="both"/>
        <w:rPr>
          <w:lang w:val="fr-FR"/>
        </w:rPr>
      </w:pPr>
      <w:r w:rsidRPr="00E75166">
        <w:rPr>
          <w:lang w:val="fr-FR"/>
        </w:rPr>
        <w:t xml:space="preserve">Développement ectopique de tissu endométrial </w:t>
      </w:r>
      <w:proofErr w:type="spellStart"/>
      <w:r w:rsidRPr="00E75166">
        <w:rPr>
          <w:lang w:val="fr-FR"/>
        </w:rPr>
        <w:t>hormono</w:t>
      </w:r>
      <w:proofErr w:type="spellEnd"/>
      <w:r w:rsidRPr="00E75166">
        <w:rPr>
          <w:lang w:val="fr-FR"/>
        </w:rPr>
        <w:t>-dépendant</w:t>
      </w:r>
      <w:r w:rsidR="00E75166">
        <w:rPr>
          <w:lang w:val="fr-FR"/>
        </w:rPr>
        <w:t xml:space="preserve"> en</w:t>
      </w:r>
      <w:r w:rsidRPr="00E75166">
        <w:rPr>
          <w:lang w:val="fr-FR"/>
        </w:rPr>
        <w:t xml:space="preserve"> dehors de la cavité utérine</w:t>
      </w:r>
      <w:r w:rsidR="00E75166">
        <w:rPr>
          <w:lang w:val="fr-FR"/>
        </w:rPr>
        <w:t>. Ça touche 10% des femmes, ++ en activité génitale.</w:t>
      </w:r>
      <w:r>
        <w:rPr>
          <w:lang w:val="fr-FR"/>
        </w:rPr>
        <w:t xml:space="preserve"> Pathologie </w:t>
      </w:r>
      <w:r w:rsidRPr="00BD0CF8">
        <w:rPr>
          <w:u w:val="single"/>
          <w:lang w:val="fr-FR"/>
        </w:rPr>
        <w:t>multifocale</w:t>
      </w:r>
      <w:r>
        <w:rPr>
          <w:lang w:val="fr-FR"/>
        </w:rPr>
        <w:t>.</w:t>
      </w:r>
    </w:p>
    <w:p w:rsidR="00E75166" w:rsidRDefault="00E75166" w:rsidP="00F918B6">
      <w:pPr>
        <w:pStyle w:val="Sansinterligne"/>
        <w:jc w:val="both"/>
        <w:rPr>
          <w:lang w:val="fr-FR"/>
        </w:rPr>
      </w:pPr>
      <w:r>
        <w:rPr>
          <w:lang w:val="fr-FR"/>
        </w:rPr>
        <w:t xml:space="preserve">Il y a un signe pathognomonique : douleurs pelviennes </w:t>
      </w:r>
      <w:r w:rsidRPr="00E75166">
        <w:rPr>
          <w:b/>
          <w:color w:val="D787A3" w:themeColor="accent1" w:themeTint="99"/>
          <w:u w:val="single"/>
          <w:lang w:val="fr-FR"/>
        </w:rPr>
        <w:t>cycliques</w:t>
      </w:r>
      <w:r>
        <w:rPr>
          <w:b/>
          <w:color w:val="D787A3" w:themeColor="accent1" w:themeTint="99"/>
          <w:u w:val="single"/>
          <w:lang w:val="fr-FR"/>
        </w:rPr>
        <w:t>, localisées</w:t>
      </w:r>
      <w:r>
        <w:rPr>
          <w:lang w:val="fr-FR"/>
        </w:rPr>
        <w:t xml:space="preserve"> à l’endroit d’endométriose. Provoque des infertilités.</w:t>
      </w:r>
    </w:p>
    <w:p w:rsidR="00E75166" w:rsidRDefault="00E75166" w:rsidP="00E75166">
      <w:pPr>
        <w:pStyle w:val="Sansinterligne"/>
        <w:rPr>
          <w:lang w:val="fr-FR"/>
        </w:rPr>
      </w:pPr>
    </w:p>
    <w:tbl>
      <w:tblPr>
        <w:tblStyle w:val="Grilleclaire-Accent5"/>
        <w:tblW w:w="0" w:type="auto"/>
        <w:tblLook w:val="04A0"/>
      </w:tblPr>
      <w:tblGrid>
        <w:gridCol w:w="10288"/>
      </w:tblGrid>
      <w:tr w:rsidR="00E75166" w:rsidRPr="00251C1A" w:rsidTr="00E75166">
        <w:trPr>
          <w:cnfStyle w:val="100000000000"/>
        </w:trPr>
        <w:tc>
          <w:tcPr>
            <w:cnfStyle w:val="001000000000"/>
            <w:tcW w:w="10288" w:type="dxa"/>
          </w:tcPr>
          <w:p w:rsidR="00E75166" w:rsidRDefault="00E75166" w:rsidP="00F918B6">
            <w:pPr>
              <w:pStyle w:val="Sansinterligne"/>
              <w:jc w:val="both"/>
              <w:rPr>
                <w:lang w:val="fr-FR"/>
              </w:rPr>
            </w:pPr>
            <w:r>
              <w:rPr>
                <w:lang w:val="fr-FR"/>
              </w:rPr>
              <w:t>Les 3 types d’endométriose</w:t>
            </w:r>
            <w:r w:rsidRPr="003E745D">
              <w:rPr>
                <w:b w:val="0"/>
                <w:i/>
                <w:lang w:val="fr-FR"/>
              </w:rPr>
              <w:t> </w:t>
            </w:r>
            <w:r w:rsidR="003E745D" w:rsidRPr="003E745D">
              <w:rPr>
                <w:b w:val="0"/>
                <w:i/>
                <w:lang w:val="fr-FR"/>
              </w:rPr>
              <w:t>(formes souvent associées)</w:t>
            </w:r>
            <w:r>
              <w:rPr>
                <w:lang w:val="fr-FR"/>
              </w:rPr>
              <w:t>:</w:t>
            </w:r>
          </w:p>
          <w:p w:rsidR="00E75166" w:rsidRPr="00E75166" w:rsidRDefault="00E75166" w:rsidP="003B52D3">
            <w:pPr>
              <w:pStyle w:val="Sansinterligne"/>
              <w:numPr>
                <w:ilvl w:val="0"/>
                <w:numId w:val="23"/>
              </w:numPr>
              <w:jc w:val="both"/>
              <w:rPr>
                <w:lang w:val="fr-FR"/>
              </w:rPr>
            </w:pPr>
            <w:r>
              <w:rPr>
                <w:lang w:val="fr-FR"/>
              </w:rPr>
              <w:t>L’endométriose ovarienne </w:t>
            </w:r>
            <w:r w:rsidR="00A07CD7">
              <w:rPr>
                <w:lang w:val="fr-FR"/>
              </w:rPr>
              <w:t xml:space="preserve">= endométriome </w:t>
            </w:r>
            <w:r>
              <w:rPr>
                <w:lang w:val="fr-FR"/>
              </w:rPr>
              <w:t xml:space="preserve">: </w:t>
            </w:r>
            <w:r w:rsidR="00BD0CF8" w:rsidRPr="00E75166">
              <w:rPr>
                <w:b w:val="0"/>
                <w:i/>
                <w:lang w:val="fr-FR"/>
              </w:rPr>
              <w:t xml:space="preserve">la plus fréquente, </w:t>
            </w:r>
            <w:r w:rsidR="00A07CD7">
              <w:rPr>
                <w:b w:val="0"/>
                <w:i/>
                <w:lang w:val="fr-FR"/>
              </w:rPr>
              <w:t xml:space="preserve">souvent </w:t>
            </w:r>
            <w:r w:rsidR="00A07CD7" w:rsidRPr="00A07CD7">
              <w:rPr>
                <w:b w:val="0"/>
                <w:i/>
                <w:u w:val="single"/>
                <w:lang w:val="fr-FR"/>
              </w:rPr>
              <w:t>bilatérale</w:t>
            </w:r>
            <w:r w:rsidR="00A07CD7">
              <w:rPr>
                <w:b w:val="0"/>
                <w:i/>
                <w:lang w:val="fr-FR"/>
              </w:rPr>
              <w:t xml:space="preserve">, </w:t>
            </w:r>
            <w:r w:rsidR="00BD0CF8" w:rsidRPr="00E75166">
              <w:rPr>
                <w:b w:val="0"/>
                <w:i/>
                <w:lang w:val="fr-FR"/>
              </w:rPr>
              <w:t>se manifeste par la présence de kystes contenant un liquide hématique, épais, correspondant aux endométriomes</w:t>
            </w:r>
            <w:r>
              <w:rPr>
                <w:b w:val="0"/>
                <w:i/>
                <w:lang w:val="fr-FR"/>
              </w:rPr>
              <w:t xml:space="preserve"> </w:t>
            </w:r>
            <w:r w:rsidRPr="00E75166">
              <w:rPr>
                <w:bCs w:val="0"/>
                <w:i/>
                <w:lang w:val="fr-FR"/>
              </w:rPr>
              <w:sym w:font="Wingdings" w:char="F0E8"/>
            </w:r>
            <w:r>
              <w:rPr>
                <w:b w:val="0"/>
                <w:i/>
                <w:lang w:val="fr-FR"/>
              </w:rPr>
              <w:t xml:space="preserve"> </w:t>
            </w:r>
            <w:r w:rsidRPr="00E75166">
              <w:rPr>
                <w:b w:val="0"/>
                <w:i/>
                <w:lang w:val="fr-FR"/>
              </w:rPr>
              <w:t xml:space="preserve"> échographie</w:t>
            </w:r>
            <w:r w:rsidRPr="00E75166">
              <w:rPr>
                <w:lang w:val="fr-FR"/>
              </w:rPr>
              <w:t xml:space="preserve"> </w:t>
            </w:r>
          </w:p>
          <w:p w:rsidR="00E75166" w:rsidRPr="00E75166" w:rsidRDefault="00E75166" w:rsidP="003B52D3">
            <w:pPr>
              <w:pStyle w:val="Sansinterligne"/>
              <w:numPr>
                <w:ilvl w:val="0"/>
                <w:numId w:val="23"/>
              </w:numPr>
              <w:jc w:val="both"/>
              <w:rPr>
                <w:b w:val="0"/>
                <w:i/>
                <w:lang w:val="fr-FR"/>
              </w:rPr>
            </w:pPr>
            <w:r>
              <w:rPr>
                <w:lang w:val="fr-FR"/>
              </w:rPr>
              <w:t>L’endométriose pelvienne profonde :</w:t>
            </w:r>
            <w:r w:rsidRPr="00E75166">
              <w:rPr>
                <w:rFonts w:ascii="Arial" w:eastAsia="+mn-ea" w:hAnsi="Arial" w:cs="+mn-cs"/>
                <w:shadow/>
                <w:color w:val="FFFFFF"/>
                <w:sz w:val="40"/>
                <w:szCs w:val="40"/>
                <w:lang w:val="fr-FR" w:eastAsia="fr-FR" w:bidi="ar-SA"/>
              </w:rPr>
              <w:t xml:space="preserve"> </w:t>
            </w:r>
            <w:r w:rsidR="00BD0CF8" w:rsidRPr="00E75166">
              <w:rPr>
                <w:b w:val="0"/>
                <w:i/>
                <w:lang w:val="fr-FR"/>
              </w:rPr>
              <w:t>lésion pénétrant l’espace sous péritonéal et/ou la paroi des organes pelviens sur une profondeur d’au moins 5 mm: fibrose + spots hémorragiques</w:t>
            </w:r>
            <w:r>
              <w:rPr>
                <w:b w:val="0"/>
                <w:i/>
                <w:lang w:val="fr-FR"/>
              </w:rPr>
              <w:t xml:space="preserve"> </w:t>
            </w:r>
            <w:r w:rsidRPr="00E75166">
              <w:rPr>
                <w:bCs w:val="0"/>
                <w:i/>
                <w:lang w:val="fr-FR"/>
              </w:rPr>
              <w:sym w:font="Wingdings" w:char="F0E8"/>
            </w:r>
            <w:r>
              <w:rPr>
                <w:b w:val="0"/>
                <w:i/>
                <w:lang w:val="fr-FR"/>
              </w:rPr>
              <w:t xml:space="preserve"> </w:t>
            </w:r>
            <w:r w:rsidRPr="00E75166">
              <w:rPr>
                <w:b w:val="0"/>
                <w:i/>
                <w:lang w:val="fr-FR"/>
              </w:rPr>
              <w:t>IRM</w:t>
            </w:r>
          </w:p>
          <w:p w:rsidR="00E75166" w:rsidRPr="00E75166" w:rsidRDefault="00E75166" w:rsidP="003B52D3">
            <w:pPr>
              <w:pStyle w:val="Sansinterligne"/>
              <w:numPr>
                <w:ilvl w:val="0"/>
                <w:numId w:val="23"/>
              </w:numPr>
              <w:jc w:val="both"/>
              <w:rPr>
                <w:lang w:val="fr-FR"/>
              </w:rPr>
            </w:pPr>
            <w:r>
              <w:rPr>
                <w:lang w:val="fr-FR"/>
              </w:rPr>
              <w:t xml:space="preserve">L’endométriose péritonéale superficielle </w:t>
            </w:r>
            <w:r w:rsidRPr="00E75166">
              <w:rPr>
                <w:b w:val="0"/>
                <w:i/>
                <w:lang w:val="fr-FR"/>
              </w:rPr>
              <w:t>(moins importante)</w:t>
            </w:r>
          </w:p>
        </w:tc>
      </w:tr>
    </w:tbl>
    <w:p w:rsidR="00E75166" w:rsidRDefault="00BD0CF8" w:rsidP="00E75166">
      <w:pPr>
        <w:pStyle w:val="Sansinterligne"/>
        <w:rPr>
          <w:lang w:val="fr-FR"/>
        </w:rPr>
      </w:pPr>
      <w:r>
        <w:rPr>
          <w:noProof/>
          <w:lang w:val="fr-FR" w:eastAsia="fr-FR" w:bidi="ar-SA"/>
        </w:rPr>
        <w:drawing>
          <wp:anchor distT="0" distB="0" distL="114300" distR="114300" simplePos="0" relativeHeight="251692032" behindDoc="0" locked="0" layoutInCell="1" allowOverlap="1">
            <wp:simplePos x="0" y="0"/>
            <wp:positionH relativeFrom="column">
              <wp:posOffset>4972685</wp:posOffset>
            </wp:positionH>
            <wp:positionV relativeFrom="paragraph">
              <wp:posOffset>133985</wp:posOffset>
            </wp:positionV>
            <wp:extent cx="2057400" cy="1704975"/>
            <wp:effectExtent l="19050" t="19050" r="19050" b="28575"/>
            <wp:wrapSquare wrapText="bothSides"/>
            <wp:docPr id="22" name="Image 11" descr="Bazot%20-%20Fig01"/>
            <wp:cNvGraphicFramePr/>
            <a:graphic xmlns:a="http://schemas.openxmlformats.org/drawingml/2006/main">
              <a:graphicData uri="http://schemas.openxmlformats.org/drawingml/2006/picture">
                <pic:pic xmlns:pic="http://schemas.openxmlformats.org/drawingml/2006/picture">
                  <pic:nvPicPr>
                    <pic:cNvPr id="517127" name="Picture 7" descr="Bazot%20-%20Fig01"/>
                    <pic:cNvPicPr>
                      <a:picLocks noChangeAspect="1" noChangeArrowheads="1"/>
                    </pic:cNvPicPr>
                  </pic:nvPicPr>
                  <pic:blipFill>
                    <a:blip r:embed="rId45" cstate="print"/>
                    <a:srcRect l="4666" t="4710" r="1154" b="5716"/>
                    <a:stretch>
                      <a:fillRect/>
                    </a:stretch>
                  </pic:blipFill>
                  <pic:spPr bwMode="auto">
                    <a:xfrm>
                      <a:off x="0" y="0"/>
                      <a:ext cx="2057400" cy="1704975"/>
                    </a:xfrm>
                    <a:prstGeom prst="rect">
                      <a:avLst/>
                    </a:prstGeom>
                    <a:noFill/>
                    <a:ln w="9525">
                      <a:solidFill>
                        <a:schemeClr val="tx1"/>
                      </a:solidFill>
                      <a:miter lim="800000"/>
                      <a:headEnd/>
                      <a:tailEnd/>
                    </a:ln>
                    <a:effectLst/>
                  </pic:spPr>
                </pic:pic>
              </a:graphicData>
            </a:graphic>
          </wp:anchor>
        </w:drawing>
      </w:r>
    </w:p>
    <w:p w:rsidR="00BD0CF8" w:rsidRDefault="00BD0CF8" w:rsidP="003B52D3">
      <w:pPr>
        <w:pStyle w:val="Sansinterligne"/>
        <w:numPr>
          <w:ilvl w:val="0"/>
          <w:numId w:val="24"/>
        </w:numPr>
        <w:rPr>
          <w:rStyle w:val="Accentuation"/>
          <w:lang w:val="fr-FR"/>
        </w:rPr>
      </w:pPr>
      <w:r w:rsidRPr="00BD0CF8">
        <w:rPr>
          <w:rStyle w:val="Accentuation"/>
          <w:lang w:val="fr-FR"/>
        </w:rPr>
        <w:t xml:space="preserve">Les endométriomes : </w:t>
      </w:r>
    </w:p>
    <w:p w:rsidR="00BD0CF8" w:rsidRDefault="00BD0CF8" w:rsidP="00F918B6">
      <w:pPr>
        <w:pStyle w:val="Sansinterligne"/>
        <w:jc w:val="both"/>
        <w:rPr>
          <w:rStyle w:val="Accentuation"/>
          <w:b w:val="0"/>
          <w:bCs w:val="0"/>
          <w:smallCaps w:val="0"/>
          <w:color w:val="auto"/>
          <w:spacing w:val="0"/>
          <w:lang w:val="fr-FR"/>
        </w:rPr>
      </w:pPr>
      <w:r w:rsidRPr="00BD0CF8">
        <w:rPr>
          <w:rStyle w:val="Accentuation"/>
          <w:bCs w:val="0"/>
          <w:smallCaps w:val="0"/>
          <w:color w:val="D787A3" w:themeColor="accent1" w:themeTint="99"/>
          <w:spacing w:val="0"/>
          <w:lang w:val="fr-FR"/>
        </w:rPr>
        <w:t>Douleur pelvienne</w:t>
      </w:r>
      <w:r>
        <w:rPr>
          <w:rStyle w:val="Accentuation"/>
          <w:b w:val="0"/>
          <w:bCs w:val="0"/>
          <w:smallCaps w:val="0"/>
          <w:color w:val="auto"/>
          <w:spacing w:val="0"/>
          <w:lang w:val="fr-FR"/>
        </w:rPr>
        <w:t xml:space="preserve"> chronique</w:t>
      </w:r>
      <w:r w:rsidRPr="00BD0CF8">
        <w:rPr>
          <w:rStyle w:val="Accentuation"/>
          <w:b w:val="0"/>
          <w:bCs w:val="0"/>
          <w:smallCaps w:val="0"/>
          <w:color w:val="auto"/>
          <w:spacing w:val="0"/>
          <w:lang w:val="fr-FR"/>
        </w:rPr>
        <w:t>, avec dysménorrhée, d</w:t>
      </w:r>
      <w:r>
        <w:rPr>
          <w:rStyle w:val="Accentuation"/>
          <w:b w:val="0"/>
          <w:bCs w:val="0"/>
          <w:smallCaps w:val="0"/>
          <w:color w:val="auto"/>
          <w:spacing w:val="0"/>
          <w:lang w:val="fr-FR"/>
        </w:rPr>
        <w:t xml:space="preserve">yspareunie profonde + symptomatologie </w:t>
      </w:r>
      <w:proofErr w:type="spellStart"/>
      <w:r>
        <w:rPr>
          <w:rStyle w:val="Accentuation"/>
          <w:b w:val="0"/>
          <w:bCs w:val="0"/>
          <w:smallCaps w:val="0"/>
          <w:color w:val="auto"/>
          <w:spacing w:val="0"/>
          <w:lang w:val="fr-FR"/>
        </w:rPr>
        <w:t>dig</w:t>
      </w:r>
      <w:proofErr w:type="spellEnd"/>
      <w:r>
        <w:rPr>
          <w:rStyle w:val="Accentuation"/>
          <w:b w:val="0"/>
          <w:bCs w:val="0"/>
          <w:smallCaps w:val="0"/>
          <w:color w:val="auto"/>
          <w:spacing w:val="0"/>
          <w:lang w:val="fr-FR"/>
        </w:rPr>
        <w:t xml:space="preserve"> et/ou urinaire.</w:t>
      </w:r>
      <w:r w:rsidR="00C45286">
        <w:rPr>
          <w:rStyle w:val="Accentuation"/>
          <w:b w:val="0"/>
          <w:bCs w:val="0"/>
          <w:smallCaps w:val="0"/>
          <w:color w:val="auto"/>
          <w:spacing w:val="0"/>
          <w:lang w:val="fr-FR"/>
        </w:rPr>
        <w:t xml:space="preserve"> Souvent bilatéraux.</w:t>
      </w:r>
    </w:p>
    <w:p w:rsidR="00BD0CF8" w:rsidRDefault="00BD0CF8" w:rsidP="00F918B6">
      <w:pPr>
        <w:pStyle w:val="Sansinterligne"/>
        <w:jc w:val="both"/>
        <w:rPr>
          <w:rStyle w:val="Accentuation"/>
          <w:b w:val="0"/>
          <w:bCs w:val="0"/>
          <w:smallCaps w:val="0"/>
          <w:color w:val="auto"/>
          <w:spacing w:val="0"/>
          <w:lang w:val="fr-FR"/>
        </w:rPr>
      </w:pPr>
      <w:r>
        <w:rPr>
          <w:rStyle w:val="Accentuation"/>
          <w:b w:val="0"/>
          <w:bCs w:val="0"/>
          <w:smallCaps w:val="0"/>
          <w:color w:val="auto"/>
          <w:spacing w:val="0"/>
          <w:lang w:val="fr-FR"/>
        </w:rPr>
        <w:t xml:space="preserve">Symptomatologie </w:t>
      </w:r>
      <w:r w:rsidRPr="00BD0CF8">
        <w:rPr>
          <w:rStyle w:val="Accentuation"/>
          <w:bCs w:val="0"/>
          <w:smallCaps w:val="0"/>
          <w:color w:val="D787A3" w:themeColor="accent1" w:themeTint="99"/>
          <w:spacing w:val="0"/>
          <w:lang w:val="fr-FR"/>
        </w:rPr>
        <w:t>variable en fonction du cycle</w:t>
      </w:r>
      <w:r>
        <w:rPr>
          <w:rStyle w:val="Accentuation"/>
          <w:b w:val="0"/>
          <w:bCs w:val="0"/>
          <w:smallCaps w:val="0"/>
          <w:color w:val="auto"/>
          <w:spacing w:val="0"/>
          <w:lang w:val="fr-FR"/>
        </w:rPr>
        <w:t> : recrudescence péri-menstruelle.</w:t>
      </w:r>
    </w:p>
    <w:p w:rsidR="00BD0CF8" w:rsidRDefault="00BD0CF8" w:rsidP="00F918B6">
      <w:pPr>
        <w:pStyle w:val="Sansinterligne"/>
        <w:jc w:val="both"/>
        <w:rPr>
          <w:rStyle w:val="Accentuation"/>
          <w:b w:val="0"/>
          <w:bCs w:val="0"/>
          <w:smallCaps w:val="0"/>
          <w:color w:val="auto"/>
          <w:spacing w:val="0"/>
          <w:lang w:val="fr-FR"/>
        </w:rPr>
      </w:pPr>
      <w:r>
        <w:rPr>
          <w:rStyle w:val="Accentuation"/>
          <w:b w:val="0"/>
          <w:bCs w:val="0"/>
          <w:smallCaps w:val="0"/>
          <w:color w:val="auto"/>
          <w:spacing w:val="0"/>
          <w:lang w:val="fr-FR"/>
        </w:rPr>
        <w:t xml:space="preserve">Effet suspensif de la douleur des </w:t>
      </w:r>
      <w:proofErr w:type="spellStart"/>
      <w:r>
        <w:rPr>
          <w:rStyle w:val="Accentuation"/>
          <w:b w:val="0"/>
          <w:bCs w:val="0"/>
          <w:smallCaps w:val="0"/>
          <w:color w:val="auto"/>
          <w:spacing w:val="0"/>
          <w:lang w:val="fr-FR"/>
        </w:rPr>
        <w:t>ttt</w:t>
      </w:r>
      <w:proofErr w:type="spellEnd"/>
      <w:r>
        <w:rPr>
          <w:rStyle w:val="Accentuation"/>
          <w:b w:val="0"/>
          <w:bCs w:val="0"/>
          <w:smallCaps w:val="0"/>
          <w:color w:val="auto"/>
          <w:spacing w:val="0"/>
          <w:lang w:val="fr-FR"/>
        </w:rPr>
        <w:t xml:space="preserve"> hormonaux.</w:t>
      </w:r>
    </w:p>
    <w:p w:rsidR="00BD0CF8" w:rsidRDefault="00BD0CF8" w:rsidP="00F918B6">
      <w:pPr>
        <w:pStyle w:val="Sansinterligne"/>
        <w:jc w:val="both"/>
        <w:rPr>
          <w:rStyle w:val="Accentuation"/>
          <w:b w:val="0"/>
          <w:bCs w:val="0"/>
          <w:smallCaps w:val="0"/>
          <w:color w:val="auto"/>
          <w:spacing w:val="0"/>
          <w:lang w:val="fr-FR"/>
        </w:rPr>
      </w:pPr>
    </w:p>
    <w:p w:rsidR="00BD0CF8" w:rsidRDefault="00BD0CF8" w:rsidP="00F918B6">
      <w:pPr>
        <w:pStyle w:val="Sansinterligne"/>
        <w:jc w:val="both"/>
        <w:rPr>
          <w:rStyle w:val="Accentuation"/>
          <w:bCs w:val="0"/>
          <w:smallCaps w:val="0"/>
          <w:color w:val="auto"/>
          <w:spacing w:val="0"/>
          <w:lang w:val="fr-FR"/>
        </w:rPr>
      </w:pPr>
      <w:r w:rsidRPr="0027635E">
        <w:rPr>
          <w:lang w:val="fr-FR"/>
        </w:rPr>
        <w:t xml:space="preserve">Diagnostic </w:t>
      </w:r>
      <w:r w:rsidRPr="00BD0CF8">
        <w:rPr>
          <w:rStyle w:val="Accentuation"/>
          <w:bCs w:val="0"/>
          <w:smallCaps w:val="0"/>
          <w:color w:val="D787A3" w:themeColor="accent1" w:themeTint="99"/>
          <w:spacing w:val="0"/>
          <w:lang w:val="fr-FR"/>
        </w:rPr>
        <w:t>échographique</w:t>
      </w:r>
      <w:r>
        <w:rPr>
          <w:rStyle w:val="Accentuation"/>
          <w:b w:val="0"/>
          <w:bCs w:val="0"/>
          <w:smallCaps w:val="0"/>
          <w:color w:val="auto"/>
          <w:spacing w:val="0"/>
          <w:lang w:val="fr-FR"/>
        </w:rPr>
        <w:t xml:space="preserve">: kyste à contenu finement échogène, neigeux, homogène. </w:t>
      </w:r>
      <w:r w:rsidR="004F1A2E" w:rsidRPr="004F1A2E">
        <w:rPr>
          <w:rStyle w:val="Accentuation"/>
          <w:bCs w:val="0"/>
          <w:smallCaps w:val="0"/>
          <w:color w:val="D787A3" w:themeColor="accent1" w:themeTint="99"/>
          <w:spacing w:val="0"/>
          <w:lang w:val="fr-FR"/>
        </w:rPr>
        <w:t>IRM </w:t>
      </w:r>
      <w:r w:rsidR="004F1A2E">
        <w:rPr>
          <w:rStyle w:val="Accentuation"/>
          <w:b w:val="0"/>
          <w:bCs w:val="0"/>
          <w:smallCaps w:val="0"/>
          <w:color w:val="auto"/>
          <w:spacing w:val="0"/>
          <w:lang w:val="fr-FR"/>
        </w:rPr>
        <w:t xml:space="preserve">: </w:t>
      </w:r>
      <w:r>
        <w:rPr>
          <w:rStyle w:val="Accentuation"/>
          <w:b w:val="0"/>
          <w:bCs w:val="0"/>
          <w:smallCaps w:val="0"/>
          <w:color w:val="auto"/>
          <w:spacing w:val="0"/>
          <w:lang w:val="fr-FR"/>
        </w:rPr>
        <w:t xml:space="preserve">Kystes hémorragiques, donc </w:t>
      </w:r>
      <w:r w:rsidRPr="00BD0CF8">
        <w:rPr>
          <w:rStyle w:val="Accentuation"/>
          <w:bCs w:val="0"/>
          <w:smallCaps w:val="0"/>
          <w:color w:val="D787A3" w:themeColor="accent1" w:themeTint="99"/>
          <w:spacing w:val="0"/>
          <w:lang w:val="fr-FR"/>
        </w:rPr>
        <w:t>hypersignal en T1</w:t>
      </w:r>
      <w:r>
        <w:rPr>
          <w:rStyle w:val="Accentuation"/>
          <w:b w:val="0"/>
          <w:bCs w:val="0"/>
          <w:smallCaps w:val="0"/>
          <w:color w:val="auto"/>
          <w:spacing w:val="0"/>
          <w:lang w:val="fr-FR"/>
        </w:rPr>
        <w:t xml:space="preserve"> même en saturation de graisse. Signal variable en </w:t>
      </w:r>
      <w:r w:rsidRPr="00BD0CF8">
        <w:rPr>
          <w:rStyle w:val="Accentuation"/>
          <w:bCs w:val="0"/>
          <w:smallCaps w:val="0"/>
          <w:color w:val="D787A3" w:themeColor="accent1" w:themeTint="99"/>
          <w:spacing w:val="0"/>
          <w:lang w:val="fr-FR"/>
        </w:rPr>
        <w:t>T2</w:t>
      </w:r>
      <w:r>
        <w:rPr>
          <w:rStyle w:val="Accentuation"/>
          <w:b w:val="0"/>
          <w:bCs w:val="0"/>
          <w:smallCaps w:val="0"/>
          <w:color w:val="auto"/>
          <w:spacing w:val="0"/>
          <w:lang w:val="fr-FR"/>
        </w:rPr>
        <w:t xml:space="preserve"> mais souvent </w:t>
      </w:r>
      <w:r w:rsidRPr="00BD0CF8">
        <w:rPr>
          <w:rStyle w:val="Accentuation"/>
          <w:bCs w:val="0"/>
          <w:smallCaps w:val="0"/>
          <w:color w:val="D787A3" w:themeColor="accent1" w:themeTint="99"/>
          <w:spacing w:val="0"/>
          <w:lang w:val="fr-FR"/>
        </w:rPr>
        <w:t>hyposignal</w:t>
      </w:r>
      <w:r>
        <w:rPr>
          <w:rStyle w:val="Accentuation"/>
          <w:bCs w:val="0"/>
          <w:smallCaps w:val="0"/>
          <w:color w:val="D787A3" w:themeColor="accent1" w:themeTint="99"/>
          <w:spacing w:val="0"/>
          <w:lang w:val="fr-FR"/>
        </w:rPr>
        <w:t xml:space="preserve"> </w:t>
      </w:r>
      <w:r>
        <w:rPr>
          <w:rStyle w:val="Accentuation"/>
          <w:bCs w:val="0"/>
          <w:smallCaps w:val="0"/>
          <w:color w:val="auto"/>
          <w:spacing w:val="0"/>
          <w:lang w:val="fr-FR"/>
        </w:rPr>
        <w:t>(</w:t>
      </w:r>
      <w:proofErr w:type="spellStart"/>
      <w:r>
        <w:rPr>
          <w:rStyle w:val="Accentuation"/>
          <w:bCs w:val="0"/>
          <w:smallCaps w:val="0"/>
          <w:color w:val="auto"/>
          <w:spacing w:val="0"/>
          <w:lang w:val="fr-FR"/>
        </w:rPr>
        <w:t>shading</w:t>
      </w:r>
      <w:proofErr w:type="spellEnd"/>
      <w:r>
        <w:rPr>
          <w:rStyle w:val="Accentuation"/>
          <w:bCs w:val="0"/>
          <w:smallCaps w:val="0"/>
          <w:color w:val="auto"/>
          <w:spacing w:val="0"/>
          <w:lang w:val="fr-FR"/>
        </w:rPr>
        <w:t xml:space="preserve"> = signe de l’assombrissement).</w:t>
      </w:r>
    </w:p>
    <w:p w:rsidR="00C45286" w:rsidRPr="00BD0CF8" w:rsidRDefault="00C45286" w:rsidP="00F918B6">
      <w:pPr>
        <w:pStyle w:val="Sansinterligne"/>
        <w:jc w:val="both"/>
        <w:rPr>
          <w:rStyle w:val="Accentuation"/>
          <w:b w:val="0"/>
          <w:bCs w:val="0"/>
          <w:smallCaps w:val="0"/>
          <w:color w:val="auto"/>
          <w:spacing w:val="0"/>
          <w:lang w:val="fr-FR"/>
        </w:rPr>
      </w:pPr>
    </w:p>
    <w:p w:rsidR="00BD0CF8" w:rsidRDefault="00BD0CF8" w:rsidP="003B52D3">
      <w:pPr>
        <w:pStyle w:val="Sansinterligne"/>
        <w:numPr>
          <w:ilvl w:val="0"/>
          <w:numId w:val="24"/>
        </w:numPr>
        <w:rPr>
          <w:rStyle w:val="Accentuation"/>
          <w:lang w:val="fr-FR"/>
        </w:rPr>
      </w:pPr>
      <w:r w:rsidRPr="00BD0CF8">
        <w:rPr>
          <w:rStyle w:val="Accentuation"/>
          <w:lang w:val="fr-FR"/>
        </w:rPr>
        <w:lastRenderedPageBreak/>
        <w:t>Localisation pelvienne profonde</w:t>
      </w:r>
      <w:r>
        <w:rPr>
          <w:rStyle w:val="Accentuation"/>
          <w:lang w:val="fr-FR"/>
        </w:rPr>
        <w:t> :</w:t>
      </w:r>
    </w:p>
    <w:p w:rsidR="00F918B6" w:rsidRDefault="00D30133" w:rsidP="00F918B6">
      <w:pPr>
        <w:pStyle w:val="Sansinterligne"/>
        <w:jc w:val="both"/>
        <w:rPr>
          <w:rStyle w:val="Accentuation"/>
          <w:b w:val="0"/>
          <w:bCs w:val="0"/>
          <w:smallCaps w:val="0"/>
          <w:color w:val="auto"/>
          <w:spacing w:val="0"/>
          <w:lang w:val="fr-FR"/>
        </w:rPr>
      </w:pPr>
      <w:r>
        <w:rPr>
          <w:b/>
          <w:noProof/>
          <w:color w:val="D787A3" w:themeColor="accent1" w:themeTint="99"/>
          <w:lang w:val="fr-FR" w:eastAsia="fr-FR" w:bidi="ar-SA"/>
        </w:rPr>
        <w:drawing>
          <wp:anchor distT="0" distB="0" distL="114300" distR="114300" simplePos="0" relativeHeight="251693056" behindDoc="0" locked="0" layoutInCell="1" allowOverlap="1">
            <wp:simplePos x="0" y="0"/>
            <wp:positionH relativeFrom="column">
              <wp:posOffset>5229860</wp:posOffset>
            </wp:positionH>
            <wp:positionV relativeFrom="paragraph">
              <wp:posOffset>-266700</wp:posOffset>
            </wp:positionV>
            <wp:extent cx="1724025" cy="2066925"/>
            <wp:effectExtent l="19050" t="0" r="9525" b="0"/>
            <wp:wrapSquare wrapText="bothSides"/>
            <wp:docPr id="23" name="Image 12"/>
            <wp:cNvGraphicFramePr/>
            <a:graphic xmlns:a="http://schemas.openxmlformats.org/drawingml/2006/main">
              <a:graphicData uri="http://schemas.openxmlformats.org/drawingml/2006/picture">
                <pic:pic xmlns:pic="http://schemas.openxmlformats.org/drawingml/2006/picture">
                  <pic:nvPicPr>
                    <pic:cNvPr id="532484" name="Picture 4"/>
                    <pic:cNvPicPr>
                      <a:picLocks noChangeAspect="1" noChangeArrowheads="1"/>
                    </pic:cNvPicPr>
                  </pic:nvPicPr>
                  <pic:blipFill>
                    <a:blip r:embed="rId46" cstate="print"/>
                    <a:srcRect/>
                    <a:stretch>
                      <a:fillRect/>
                    </a:stretch>
                  </pic:blipFill>
                  <pic:spPr bwMode="auto">
                    <a:xfrm>
                      <a:off x="0" y="0"/>
                      <a:ext cx="1724025" cy="2066925"/>
                    </a:xfrm>
                    <a:prstGeom prst="rect">
                      <a:avLst/>
                    </a:prstGeom>
                    <a:noFill/>
                    <a:ln w="9525">
                      <a:noFill/>
                      <a:miter lim="800000"/>
                      <a:headEnd/>
                      <a:tailEnd/>
                    </a:ln>
                    <a:effectLst/>
                  </pic:spPr>
                </pic:pic>
              </a:graphicData>
            </a:graphic>
          </wp:anchor>
        </w:drawing>
      </w:r>
      <w:r w:rsidR="00F918B6" w:rsidRPr="00F918B6">
        <w:rPr>
          <w:rStyle w:val="Accentuation"/>
          <w:bCs w:val="0"/>
          <w:smallCaps w:val="0"/>
          <w:color w:val="D787A3" w:themeColor="accent1" w:themeTint="99"/>
          <w:spacing w:val="0"/>
          <w:lang w:val="fr-FR"/>
        </w:rPr>
        <w:t>Sites spécifiques</w:t>
      </w:r>
      <w:r w:rsidR="00F918B6" w:rsidRPr="00F918B6">
        <w:rPr>
          <w:rStyle w:val="Accentuation"/>
          <w:b w:val="0"/>
          <w:bCs w:val="0"/>
          <w:smallCaps w:val="0"/>
          <w:color w:val="auto"/>
          <w:spacing w:val="0"/>
          <w:lang w:val="fr-FR"/>
        </w:rPr>
        <w:t xml:space="preserve"> (90%</w:t>
      </w:r>
      <w:r w:rsidR="00F918B6">
        <w:rPr>
          <w:rStyle w:val="Accentuation"/>
          <w:b w:val="0"/>
          <w:bCs w:val="0"/>
          <w:smallCaps w:val="0"/>
          <w:color w:val="auto"/>
          <w:spacing w:val="0"/>
          <w:lang w:val="fr-FR"/>
        </w:rPr>
        <w:t> ; arrière utérus ++) :</w:t>
      </w:r>
    </w:p>
    <w:p w:rsidR="00ED5B13" w:rsidRPr="00F918B6" w:rsidRDefault="00D54247" w:rsidP="003B52D3">
      <w:pPr>
        <w:pStyle w:val="Sansinterligne"/>
        <w:numPr>
          <w:ilvl w:val="0"/>
          <w:numId w:val="25"/>
        </w:numPr>
        <w:jc w:val="both"/>
        <w:rPr>
          <w:lang w:val="fr-FR"/>
        </w:rPr>
      </w:pPr>
      <w:r w:rsidRPr="00F918B6">
        <w:rPr>
          <w:lang w:val="fr-FR"/>
        </w:rPr>
        <w:t>Torus utérin et LUS</w:t>
      </w:r>
    </w:p>
    <w:p w:rsidR="00ED5B13" w:rsidRPr="00F918B6" w:rsidRDefault="00D54247" w:rsidP="003B52D3">
      <w:pPr>
        <w:pStyle w:val="Sansinterligne"/>
        <w:numPr>
          <w:ilvl w:val="0"/>
          <w:numId w:val="25"/>
        </w:numPr>
        <w:jc w:val="both"/>
        <w:rPr>
          <w:lang w:val="fr-FR"/>
        </w:rPr>
      </w:pPr>
      <w:r w:rsidRPr="00F918B6">
        <w:rPr>
          <w:lang w:val="fr-FR"/>
        </w:rPr>
        <w:t>Cul-de-sac vaginal postérieur</w:t>
      </w:r>
    </w:p>
    <w:p w:rsidR="00ED5B13" w:rsidRPr="00F918B6" w:rsidRDefault="00D54247" w:rsidP="003B52D3">
      <w:pPr>
        <w:pStyle w:val="Sansinterligne"/>
        <w:numPr>
          <w:ilvl w:val="0"/>
          <w:numId w:val="25"/>
        </w:numPr>
        <w:jc w:val="both"/>
        <w:rPr>
          <w:lang w:val="fr-FR"/>
        </w:rPr>
      </w:pPr>
      <w:r w:rsidRPr="00F918B6">
        <w:rPr>
          <w:lang w:val="fr-FR"/>
        </w:rPr>
        <w:t>Cloison recto-vaginale</w:t>
      </w:r>
    </w:p>
    <w:p w:rsidR="00ED5B13" w:rsidRDefault="00D54247" w:rsidP="003B52D3">
      <w:pPr>
        <w:pStyle w:val="Sansinterligne"/>
        <w:numPr>
          <w:ilvl w:val="0"/>
          <w:numId w:val="25"/>
        </w:numPr>
        <w:jc w:val="both"/>
        <w:rPr>
          <w:lang w:val="fr-FR"/>
        </w:rPr>
      </w:pPr>
      <w:r w:rsidRPr="00F918B6">
        <w:rPr>
          <w:lang w:val="fr-FR"/>
        </w:rPr>
        <w:t>Recto-sigmoïde</w:t>
      </w:r>
    </w:p>
    <w:p w:rsidR="00F918B6" w:rsidRPr="00F918B6" w:rsidRDefault="00F918B6" w:rsidP="00F918B6">
      <w:pPr>
        <w:pStyle w:val="Sansinterligne"/>
        <w:jc w:val="both"/>
        <w:rPr>
          <w:lang w:val="fr-FR"/>
        </w:rPr>
      </w:pPr>
      <w:r>
        <w:rPr>
          <w:lang w:val="fr-FR"/>
        </w:rPr>
        <w:t xml:space="preserve">Recherche de lésions </w:t>
      </w:r>
      <w:r w:rsidRPr="00F918B6">
        <w:rPr>
          <w:b/>
          <w:color w:val="D787A3" w:themeColor="accent1" w:themeTint="99"/>
          <w:lang w:val="fr-FR"/>
        </w:rPr>
        <w:t>fibreuses</w:t>
      </w:r>
      <w:r>
        <w:rPr>
          <w:lang w:val="fr-FR"/>
        </w:rPr>
        <w:t xml:space="preserve"> (hyposignal T2, isosignal T1) et </w:t>
      </w:r>
      <w:r w:rsidRPr="00F918B6">
        <w:rPr>
          <w:b/>
          <w:color w:val="D787A3" w:themeColor="accent1" w:themeTint="99"/>
          <w:lang w:val="fr-FR"/>
        </w:rPr>
        <w:t>hémorragiques</w:t>
      </w:r>
      <w:r>
        <w:rPr>
          <w:lang w:val="fr-FR"/>
        </w:rPr>
        <w:t xml:space="preserve"> (hypersignal T1 mais en </w:t>
      </w:r>
      <w:proofErr w:type="spellStart"/>
      <w:r>
        <w:rPr>
          <w:lang w:val="fr-FR"/>
        </w:rPr>
        <w:t>sat</w:t>
      </w:r>
      <w:proofErr w:type="spellEnd"/>
      <w:r>
        <w:rPr>
          <w:lang w:val="fr-FR"/>
        </w:rPr>
        <w:t xml:space="preserve"> de graisse) à l’IRM.</w:t>
      </w:r>
    </w:p>
    <w:p w:rsidR="00F918B6" w:rsidRDefault="00F918B6" w:rsidP="00F918B6">
      <w:pPr>
        <w:pStyle w:val="Sansinterligne"/>
        <w:jc w:val="both"/>
        <w:rPr>
          <w:lang w:val="fr-FR"/>
        </w:rPr>
      </w:pPr>
      <w:r w:rsidRPr="00F918B6">
        <w:rPr>
          <w:lang w:val="fr-FR"/>
        </w:rPr>
        <w:t xml:space="preserve">A long terme le pronostic rénal peut être </w:t>
      </w:r>
      <w:r>
        <w:rPr>
          <w:lang w:val="fr-FR"/>
        </w:rPr>
        <w:t xml:space="preserve">engagé. </w:t>
      </w:r>
    </w:p>
    <w:p w:rsidR="00C45286" w:rsidRPr="00C45286" w:rsidRDefault="00C45286" w:rsidP="00F918B6">
      <w:pPr>
        <w:pStyle w:val="Sansinterligne"/>
        <w:jc w:val="both"/>
        <w:rPr>
          <w:rStyle w:val="Accentuation"/>
          <w:b w:val="0"/>
          <w:bCs w:val="0"/>
          <w:smallCaps w:val="0"/>
          <w:color w:val="auto"/>
          <w:spacing w:val="0"/>
          <w:lang w:val="fr-FR"/>
        </w:rPr>
      </w:pPr>
    </w:p>
    <w:p w:rsidR="00F918B6" w:rsidRDefault="00F918B6" w:rsidP="003B52D3">
      <w:pPr>
        <w:pStyle w:val="Sansinterligne"/>
        <w:numPr>
          <w:ilvl w:val="0"/>
          <w:numId w:val="24"/>
        </w:numPr>
        <w:jc w:val="both"/>
        <w:rPr>
          <w:rStyle w:val="Accentuation"/>
          <w:lang w:val="fr-FR"/>
        </w:rPr>
      </w:pPr>
      <w:r>
        <w:rPr>
          <w:rStyle w:val="Accentuation"/>
          <w:lang w:val="fr-FR"/>
        </w:rPr>
        <w:t>Conclusion :</w:t>
      </w:r>
    </w:p>
    <w:p w:rsidR="00F918B6" w:rsidRDefault="00F918B6" w:rsidP="00CE65EC">
      <w:pPr>
        <w:pStyle w:val="Sansinterligne"/>
        <w:jc w:val="both"/>
        <w:rPr>
          <w:rStyle w:val="Accentuation"/>
          <w:b w:val="0"/>
          <w:bCs w:val="0"/>
          <w:smallCaps w:val="0"/>
          <w:color w:val="auto"/>
          <w:spacing w:val="0"/>
          <w:lang w:val="fr-FR"/>
        </w:rPr>
      </w:pPr>
      <w:r w:rsidRPr="00F918B6">
        <w:rPr>
          <w:rStyle w:val="Accentuation"/>
          <w:b w:val="0"/>
          <w:bCs w:val="0"/>
          <w:smallCaps w:val="0"/>
          <w:color w:val="auto"/>
          <w:spacing w:val="0"/>
          <w:lang w:val="fr-FR"/>
        </w:rPr>
        <w:t>Pathologie fréquente</w:t>
      </w:r>
      <w:r>
        <w:rPr>
          <w:rStyle w:val="Accentuation"/>
          <w:b w:val="0"/>
          <w:bCs w:val="0"/>
          <w:smallCaps w:val="0"/>
          <w:color w:val="auto"/>
          <w:spacing w:val="0"/>
          <w:lang w:val="fr-FR"/>
        </w:rPr>
        <w:t xml:space="preserve"> et invalidante (dlr pelviennes et infertilité)</w:t>
      </w:r>
    </w:p>
    <w:p w:rsidR="00F918B6" w:rsidRDefault="00F918B6" w:rsidP="00CE65EC">
      <w:pPr>
        <w:pStyle w:val="Sansinterligne"/>
        <w:jc w:val="both"/>
        <w:rPr>
          <w:rStyle w:val="Accentuation"/>
          <w:b w:val="0"/>
          <w:bCs w:val="0"/>
          <w:smallCaps w:val="0"/>
          <w:color w:val="auto"/>
          <w:spacing w:val="0"/>
          <w:lang w:val="fr-FR"/>
        </w:rPr>
      </w:pPr>
      <w:r>
        <w:rPr>
          <w:rStyle w:val="Accentuation"/>
          <w:b w:val="0"/>
          <w:bCs w:val="0"/>
          <w:smallCaps w:val="0"/>
          <w:color w:val="auto"/>
          <w:spacing w:val="0"/>
          <w:lang w:val="fr-FR"/>
        </w:rPr>
        <w:t xml:space="preserve">Intérêt de l’IR : cartographie lésionnelle précise pré-op. </w:t>
      </w:r>
    </w:p>
    <w:p w:rsidR="0027753F" w:rsidRPr="00AF2E39" w:rsidRDefault="00F918B6" w:rsidP="00CE65EC">
      <w:pPr>
        <w:pStyle w:val="Sansinterligne"/>
        <w:jc w:val="both"/>
        <w:rPr>
          <w:lang w:val="fr-FR"/>
        </w:rPr>
      </w:pPr>
      <w:r>
        <w:rPr>
          <w:rStyle w:val="Accentuation"/>
          <w:b w:val="0"/>
          <w:bCs w:val="0"/>
          <w:smallCaps w:val="0"/>
          <w:color w:val="auto"/>
          <w:spacing w:val="0"/>
          <w:lang w:val="fr-FR"/>
        </w:rPr>
        <w:t>S</w:t>
      </w:r>
      <w:r w:rsidRPr="00F918B6">
        <w:rPr>
          <w:rStyle w:val="Accentuation"/>
          <w:b w:val="0"/>
          <w:bCs w:val="0"/>
          <w:smallCaps w:val="0"/>
          <w:color w:val="auto"/>
          <w:spacing w:val="0"/>
          <w:lang w:val="fr-FR"/>
        </w:rPr>
        <w:t xml:space="preserve">eul </w:t>
      </w:r>
      <w:proofErr w:type="spellStart"/>
      <w:r w:rsidRPr="00F918B6">
        <w:rPr>
          <w:rStyle w:val="Accentuation"/>
          <w:b w:val="0"/>
          <w:bCs w:val="0"/>
          <w:smallCaps w:val="0"/>
          <w:color w:val="auto"/>
          <w:spacing w:val="0"/>
          <w:lang w:val="fr-FR"/>
        </w:rPr>
        <w:t>ttt</w:t>
      </w:r>
      <w:proofErr w:type="spellEnd"/>
      <w:r w:rsidRPr="00F918B6">
        <w:rPr>
          <w:rStyle w:val="Accentuation"/>
          <w:b w:val="0"/>
          <w:bCs w:val="0"/>
          <w:smallCaps w:val="0"/>
          <w:color w:val="auto"/>
          <w:spacing w:val="0"/>
          <w:lang w:val="fr-FR"/>
        </w:rPr>
        <w:t xml:space="preserve"> = chirurgie </w:t>
      </w:r>
      <w:r>
        <w:rPr>
          <w:rStyle w:val="Accentuation"/>
          <w:b w:val="0"/>
          <w:bCs w:val="0"/>
          <w:smallCaps w:val="0"/>
          <w:color w:val="auto"/>
          <w:spacing w:val="0"/>
          <w:lang w:val="fr-FR"/>
        </w:rPr>
        <w:t>(exérèse complète des lésions).</w:t>
      </w:r>
      <w:r w:rsidRPr="00F918B6">
        <w:rPr>
          <w:rStyle w:val="Accentuation"/>
          <w:b w:val="0"/>
          <w:bCs w:val="0"/>
          <w:smallCaps w:val="0"/>
          <w:color w:val="auto"/>
          <w:spacing w:val="0"/>
          <w:lang w:val="fr-FR"/>
        </w:rPr>
        <w:t xml:space="preserve"> </w:t>
      </w:r>
    </w:p>
    <w:p w:rsidR="00EA3247" w:rsidRDefault="00EA3247" w:rsidP="00EA3247">
      <w:pPr>
        <w:pStyle w:val="Titre1"/>
        <w:spacing w:before="120" w:after="120"/>
        <w:ind w:left="0"/>
        <w:rPr>
          <w:u w:val="single"/>
          <w:lang w:val="fr-FR"/>
        </w:rPr>
      </w:pPr>
      <w:r w:rsidRPr="00EA3247">
        <w:rPr>
          <w:u w:val="single"/>
          <w:lang w:val="fr-FR"/>
        </w:rPr>
        <w:t>III / Les ovaires</w:t>
      </w:r>
    </w:p>
    <w:p w:rsidR="00EA3247" w:rsidRDefault="00F30413" w:rsidP="003B52D3">
      <w:pPr>
        <w:pStyle w:val="Titre2"/>
        <w:numPr>
          <w:ilvl w:val="0"/>
          <w:numId w:val="26"/>
        </w:numPr>
        <w:spacing w:before="0" w:after="120"/>
        <w:rPr>
          <w:b/>
          <w:noProof/>
          <w:sz w:val="24"/>
          <w:lang w:val="fr-FR" w:eastAsia="fr-FR" w:bidi="ar-SA"/>
        </w:rPr>
      </w:pPr>
      <w:r w:rsidRPr="00F30413">
        <w:rPr>
          <w:b/>
          <w:noProof/>
          <w:sz w:val="24"/>
          <w:lang w:val="fr-FR" w:eastAsia="fr-FR" w:bidi="ar-SA"/>
        </w:rPr>
        <w:t>Rappels anatomiques</w:t>
      </w:r>
    </w:p>
    <w:p w:rsidR="00CE65EC" w:rsidRDefault="00CE65EC" w:rsidP="00CE65EC">
      <w:pPr>
        <w:pStyle w:val="Sansinterligne"/>
        <w:jc w:val="both"/>
        <w:rPr>
          <w:lang w:val="fr-FR" w:eastAsia="fr-FR" w:bidi="ar-SA"/>
        </w:rPr>
      </w:pPr>
      <w:r>
        <w:rPr>
          <w:lang w:val="fr-FR" w:eastAsia="fr-FR" w:bidi="ar-SA"/>
        </w:rPr>
        <w:t xml:space="preserve">Les ovaires sont des organes intra-péritonéaux, placés en arrière des ligaments larges, en avant des uretères pelviens, et sous le pédicule iliaque externe. </w:t>
      </w:r>
    </w:p>
    <w:p w:rsidR="00F30413" w:rsidRDefault="00CE65EC" w:rsidP="00CE65EC">
      <w:pPr>
        <w:pStyle w:val="Sansinterligne"/>
        <w:jc w:val="both"/>
        <w:rPr>
          <w:lang w:val="fr-FR" w:eastAsia="fr-FR" w:bidi="ar-SA"/>
        </w:rPr>
      </w:pPr>
      <w:r>
        <w:rPr>
          <w:lang w:val="fr-FR" w:eastAsia="fr-FR" w:bidi="ar-SA"/>
        </w:rPr>
        <w:t>La morphologie de l’ovaire est variable, en activité génitale on a : taille = 4cm, superficie = 6 cm</w:t>
      </w:r>
      <w:r w:rsidRPr="00CE65EC">
        <w:rPr>
          <w:vertAlign w:val="superscript"/>
          <w:lang w:val="fr-FR" w:eastAsia="fr-FR" w:bidi="ar-SA"/>
        </w:rPr>
        <w:t>2</w:t>
      </w:r>
      <w:r>
        <w:rPr>
          <w:lang w:val="fr-FR" w:eastAsia="fr-FR" w:bidi="ar-SA"/>
        </w:rPr>
        <w:t> ; volume = 10cm</w:t>
      </w:r>
      <w:r w:rsidRPr="00CE65EC">
        <w:rPr>
          <w:vertAlign w:val="superscript"/>
          <w:lang w:val="fr-FR" w:eastAsia="fr-FR" w:bidi="ar-SA"/>
        </w:rPr>
        <w:t>3</w:t>
      </w:r>
      <w:r>
        <w:rPr>
          <w:lang w:val="fr-FR" w:eastAsia="fr-FR" w:bidi="ar-SA"/>
        </w:rPr>
        <w:t xml:space="preserve">. </w:t>
      </w:r>
    </w:p>
    <w:p w:rsidR="00CE65EC" w:rsidRDefault="00CE65EC" w:rsidP="00CE65EC">
      <w:pPr>
        <w:pStyle w:val="Sansinterligne"/>
        <w:jc w:val="both"/>
        <w:rPr>
          <w:lang w:val="fr-FR" w:eastAsia="fr-FR" w:bidi="ar-SA"/>
        </w:rPr>
      </w:pPr>
      <w:r>
        <w:rPr>
          <w:lang w:val="fr-FR" w:eastAsia="fr-FR" w:bidi="ar-SA"/>
        </w:rPr>
        <w:t xml:space="preserve">L’ovaire est constitué de 3 types cellulaires, chacun potentiellement à l’origine d’un cancer. On a un </w:t>
      </w:r>
      <w:r w:rsidRPr="00CE65EC">
        <w:rPr>
          <w:b/>
          <w:color w:val="D787A3" w:themeColor="accent1" w:themeTint="99"/>
          <w:lang w:val="fr-FR" w:eastAsia="fr-FR" w:bidi="ar-SA"/>
        </w:rPr>
        <w:t>épithélium de surface</w:t>
      </w:r>
      <w:r>
        <w:rPr>
          <w:lang w:val="fr-FR" w:eastAsia="fr-FR" w:bidi="ar-SA"/>
        </w:rPr>
        <w:t xml:space="preserve">, un </w:t>
      </w:r>
      <w:r w:rsidRPr="00CE65EC">
        <w:rPr>
          <w:b/>
          <w:color w:val="D787A3" w:themeColor="accent1" w:themeTint="99"/>
          <w:lang w:val="fr-FR" w:eastAsia="fr-FR" w:bidi="ar-SA"/>
        </w:rPr>
        <w:t>stroma central</w:t>
      </w:r>
      <w:r>
        <w:rPr>
          <w:lang w:val="fr-FR" w:eastAsia="fr-FR" w:bidi="ar-SA"/>
        </w:rPr>
        <w:t xml:space="preserve"> (tissu fibreux dense, contient cellules de la thèque et de la </w:t>
      </w:r>
      <w:proofErr w:type="spellStart"/>
      <w:r>
        <w:rPr>
          <w:lang w:val="fr-FR" w:eastAsia="fr-FR" w:bidi="ar-SA"/>
        </w:rPr>
        <w:t>granulosa</w:t>
      </w:r>
      <w:proofErr w:type="spellEnd"/>
      <w:r>
        <w:rPr>
          <w:lang w:val="fr-FR" w:eastAsia="fr-FR" w:bidi="ar-SA"/>
        </w:rPr>
        <w:t xml:space="preserve">), et les </w:t>
      </w:r>
      <w:r w:rsidRPr="00CE65EC">
        <w:rPr>
          <w:b/>
          <w:color w:val="D787A3" w:themeColor="accent1" w:themeTint="99"/>
          <w:lang w:val="fr-FR" w:eastAsia="fr-FR" w:bidi="ar-SA"/>
        </w:rPr>
        <w:t>cellules germinales</w:t>
      </w:r>
      <w:r>
        <w:rPr>
          <w:lang w:val="fr-FR" w:eastAsia="fr-FR" w:bidi="ar-SA"/>
        </w:rPr>
        <w:t xml:space="preserve"> en périphérie.</w:t>
      </w:r>
    </w:p>
    <w:p w:rsidR="00CE65EC" w:rsidRDefault="00CE65EC" w:rsidP="00CE65EC">
      <w:pPr>
        <w:pStyle w:val="Sansinterligne"/>
        <w:jc w:val="both"/>
        <w:rPr>
          <w:lang w:val="fr-FR" w:eastAsia="fr-FR" w:bidi="ar-SA"/>
        </w:rPr>
      </w:pPr>
    </w:p>
    <w:p w:rsidR="00CE65EC" w:rsidRDefault="00CE65EC" w:rsidP="00CE65EC">
      <w:pPr>
        <w:pStyle w:val="Sansinterligne"/>
        <w:jc w:val="both"/>
        <w:rPr>
          <w:lang w:val="fr-FR" w:eastAsia="fr-FR" w:bidi="ar-SA"/>
        </w:rPr>
      </w:pPr>
      <w:r>
        <w:rPr>
          <w:lang w:val="fr-FR" w:eastAsia="fr-FR" w:bidi="ar-SA"/>
        </w:rPr>
        <w:t xml:space="preserve">Les </w:t>
      </w:r>
      <w:r w:rsidRPr="00CE65EC">
        <w:rPr>
          <w:b/>
          <w:color w:val="D787A3" w:themeColor="accent1" w:themeTint="99"/>
          <w:lang w:val="fr-FR" w:eastAsia="fr-FR" w:bidi="ar-SA"/>
        </w:rPr>
        <w:t>moyens de fixité</w:t>
      </w:r>
      <w:r>
        <w:rPr>
          <w:lang w:val="fr-FR" w:eastAsia="fr-FR" w:bidi="ar-SA"/>
        </w:rPr>
        <w:t xml:space="preserve"> de l’ovaire sont les </w:t>
      </w:r>
      <w:r w:rsidRPr="00CE65EC">
        <w:rPr>
          <w:color w:val="00B050"/>
          <w:lang w:val="fr-FR" w:eastAsia="fr-FR" w:bidi="ar-SA"/>
        </w:rPr>
        <w:t>ligaments suspenseurs de l’ovaire</w:t>
      </w:r>
      <w:r>
        <w:rPr>
          <w:lang w:val="fr-FR" w:eastAsia="fr-FR" w:bidi="ar-SA"/>
        </w:rPr>
        <w:t xml:space="preserve">, le </w:t>
      </w:r>
      <w:proofErr w:type="spellStart"/>
      <w:r w:rsidRPr="00CE65EC">
        <w:rPr>
          <w:color w:val="00B050"/>
          <w:lang w:val="fr-FR" w:eastAsia="fr-FR" w:bidi="ar-SA"/>
        </w:rPr>
        <w:t>mésovarium</w:t>
      </w:r>
      <w:proofErr w:type="spellEnd"/>
      <w:r>
        <w:rPr>
          <w:lang w:val="fr-FR" w:eastAsia="fr-FR" w:bidi="ar-SA"/>
        </w:rPr>
        <w:t xml:space="preserve">, les ligaments </w:t>
      </w:r>
      <w:r w:rsidRPr="00CE65EC">
        <w:rPr>
          <w:color w:val="00B050"/>
          <w:lang w:val="fr-FR" w:eastAsia="fr-FR" w:bidi="ar-SA"/>
        </w:rPr>
        <w:t>utéro-ovariens</w:t>
      </w:r>
      <w:r>
        <w:rPr>
          <w:lang w:val="fr-FR" w:eastAsia="fr-FR" w:bidi="ar-SA"/>
        </w:rPr>
        <w:t xml:space="preserve"> et le </w:t>
      </w:r>
      <w:proofErr w:type="spellStart"/>
      <w:r w:rsidRPr="00CE65EC">
        <w:rPr>
          <w:color w:val="00B050"/>
          <w:lang w:val="fr-FR" w:eastAsia="fr-FR" w:bidi="ar-SA"/>
        </w:rPr>
        <w:t>mésosalpinx</w:t>
      </w:r>
      <w:proofErr w:type="spellEnd"/>
      <w:r>
        <w:rPr>
          <w:lang w:val="fr-FR" w:eastAsia="fr-FR" w:bidi="ar-SA"/>
        </w:rPr>
        <w:t xml:space="preserve"> et le </w:t>
      </w:r>
      <w:r w:rsidRPr="00CE65EC">
        <w:rPr>
          <w:color w:val="00B050"/>
          <w:lang w:val="fr-FR" w:eastAsia="fr-FR" w:bidi="ar-SA"/>
        </w:rPr>
        <w:t xml:space="preserve">ligament </w:t>
      </w:r>
      <w:proofErr w:type="spellStart"/>
      <w:r w:rsidRPr="00CE65EC">
        <w:rPr>
          <w:color w:val="00B050"/>
          <w:lang w:val="fr-FR" w:eastAsia="fr-FR" w:bidi="ar-SA"/>
        </w:rPr>
        <w:t>tubo</w:t>
      </w:r>
      <w:proofErr w:type="spellEnd"/>
      <w:r w:rsidRPr="00CE65EC">
        <w:rPr>
          <w:color w:val="00B050"/>
          <w:lang w:val="fr-FR" w:eastAsia="fr-FR" w:bidi="ar-SA"/>
        </w:rPr>
        <w:t>-ovarien</w:t>
      </w:r>
      <w:r w:rsidRPr="00CE65EC">
        <w:rPr>
          <w:lang w:val="fr-FR" w:eastAsia="fr-FR" w:bidi="ar-SA"/>
        </w:rPr>
        <w:t>.</w:t>
      </w:r>
      <w:r>
        <w:rPr>
          <w:lang w:val="fr-FR" w:eastAsia="fr-FR" w:bidi="ar-SA"/>
        </w:rPr>
        <w:t xml:space="preserve"> Le </w:t>
      </w:r>
      <w:proofErr w:type="spellStart"/>
      <w:r>
        <w:rPr>
          <w:lang w:val="fr-FR" w:eastAsia="fr-FR" w:bidi="ar-SA"/>
        </w:rPr>
        <w:t>mésovarium</w:t>
      </w:r>
      <w:proofErr w:type="spellEnd"/>
      <w:r>
        <w:rPr>
          <w:lang w:val="fr-FR" w:eastAsia="fr-FR" w:bidi="ar-SA"/>
        </w:rPr>
        <w:t xml:space="preserve"> et le </w:t>
      </w:r>
      <w:proofErr w:type="spellStart"/>
      <w:r>
        <w:rPr>
          <w:lang w:val="fr-FR" w:eastAsia="fr-FR" w:bidi="ar-SA"/>
        </w:rPr>
        <w:t>mésosalpinx</w:t>
      </w:r>
      <w:proofErr w:type="spellEnd"/>
      <w:r>
        <w:rPr>
          <w:lang w:val="fr-FR" w:eastAsia="fr-FR" w:bidi="ar-SA"/>
        </w:rPr>
        <w:t xml:space="preserve"> constituent la partie supérieure du ligament large.</w:t>
      </w:r>
    </w:p>
    <w:p w:rsidR="00CE65EC" w:rsidRDefault="004F4EB6" w:rsidP="00CE65EC">
      <w:pPr>
        <w:pStyle w:val="Sansinterligne"/>
        <w:jc w:val="both"/>
        <w:rPr>
          <w:lang w:val="fr-FR" w:eastAsia="fr-FR" w:bidi="ar-SA"/>
        </w:rPr>
      </w:pPr>
      <w:r>
        <w:rPr>
          <w:noProof/>
          <w:lang w:val="fr-FR" w:eastAsia="fr-FR" w:bidi="ar-SA"/>
        </w:rPr>
        <w:drawing>
          <wp:anchor distT="0" distB="0" distL="114300" distR="114300" simplePos="0" relativeHeight="251694080" behindDoc="0" locked="0" layoutInCell="1" allowOverlap="1">
            <wp:simplePos x="0" y="0"/>
            <wp:positionH relativeFrom="column">
              <wp:posOffset>4715510</wp:posOffset>
            </wp:positionH>
            <wp:positionV relativeFrom="paragraph">
              <wp:posOffset>138430</wp:posOffset>
            </wp:positionV>
            <wp:extent cx="2343150" cy="1905000"/>
            <wp:effectExtent l="19050" t="0" r="0" b="0"/>
            <wp:wrapSquare wrapText="bothSides"/>
            <wp:docPr id="24" name="Image 1" descr="ovaire_normal_32_ans.gif"/>
            <wp:cNvGraphicFramePr/>
            <a:graphic xmlns:a="http://schemas.openxmlformats.org/drawingml/2006/main">
              <a:graphicData uri="http://schemas.openxmlformats.org/drawingml/2006/picture">
                <pic:pic xmlns:pic="http://schemas.openxmlformats.org/drawingml/2006/picture">
                  <pic:nvPicPr>
                    <pic:cNvPr id="411654" name="Espace réservé du contenu 5" descr="ovaire_normal_32_ans.gif"/>
                    <pic:cNvPicPr>
                      <a:picLocks noGrp="1" noChangeAspect="1"/>
                    </pic:cNvPicPr>
                  </pic:nvPicPr>
                  <pic:blipFill>
                    <a:blip r:embed="rId47" cstate="print"/>
                    <a:srcRect/>
                    <a:stretch>
                      <a:fillRect/>
                    </a:stretch>
                  </pic:blipFill>
                  <pic:spPr bwMode="auto">
                    <a:xfrm>
                      <a:off x="0" y="0"/>
                      <a:ext cx="2343150" cy="1905000"/>
                    </a:xfrm>
                    <a:prstGeom prst="rect">
                      <a:avLst/>
                    </a:prstGeom>
                    <a:noFill/>
                    <a:ln w="9525">
                      <a:noFill/>
                      <a:miter lim="800000"/>
                      <a:headEnd/>
                      <a:tailEnd/>
                    </a:ln>
                    <a:effectLst/>
                  </pic:spPr>
                </pic:pic>
              </a:graphicData>
            </a:graphic>
          </wp:anchor>
        </w:drawing>
      </w:r>
    </w:p>
    <w:p w:rsidR="00CE65EC" w:rsidRDefault="00CE65EC" w:rsidP="00CE65EC">
      <w:pPr>
        <w:pStyle w:val="Sansinterligne"/>
        <w:jc w:val="both"/>
        <w:rPr>
          <w:lang w:val="fr-FR" w:eastAsia="fr-FR" w:bidi="ar-SA"/>
        </w:rPr>
      </w:pPr>
      <w:r>
        <w:rPr>
          <w:lang w:val="fr-FR" w:eastAsia="fr-FR" w:bidi="ar-SA"/>
        </w:rPr>
        <w:t xml:space="preserve">La </w:t>
      </w:r>
      <w:r w:rsidRPr="00CE65EC">
        <w:rPr>
          <w:b/>
          <w:color w:val="D787A3" w:themeColor="accent1" w:themeTint="99"/>
          <w:lang w:val="fr-FR" w:eastAsia="fr-FR" w:bidi="ar-SA"/>
        </w:rPr>
        <w:t>vascularisation</w:t>
      </w:r>
      <w:r>
        <w:rPr>
          <w:lang w:val="fr-FR" w:eastAsia="fr-FR" w:bidi="ar-SA"/>
        </w:rPr>
        <w:t xml:space="preserve"> se fait pas l’</w:t>
      </w:r>
      <w:r w:rsidRPr="00CE65EC">
        <w:rPr>
          <w:color w:val="FF0000"/>
          <w:lang w:val="fr-FR" w:eastAsia="fr-FR" w:bidi="ar-SA"/>
        </w:rPr>
        <w:t>artère ovarienne</w:t>
      </w:r>
      <w:r>
        <w:rPr>
          <w:lang w:val="fr-FR" w:eastAsia="fr-FR" w:bidi="ar-SA"/>
        </w:rPr>
        <w:t xml:space="preserve"> (issue de l’</w:t>
      </w:r>
      <w:r w:rsidRPr="00CE65EC">
        <w:rPr>
          <w:color w:val="FF0000"/>
          <w:lang w:val="fr-FR" w:eastAsia="fr-FR" w:bidi="ar-SA"/>
        </w:rPr>
        <w:t>aorte</w:t>
      </w:r>
      <w:r>
        <w:rPr>
          <w:lang w:val="fr-FR" w:eastAsia="fr-FR" w:bidi="ar-SA"/>
        </w:rPr>
        <w:t xml:space="preserve"> à D et de l’</w:t>
      </w:r>
      <w:r w:rsidRPr="00CE65EC">
        <w:rPr>
          <w:color w:val="FF0000"/>
          <w:lang w:val="fr-FR" w:eastAsia="fr-FR" w:bidi="ar-SA"/>
        </w:rPr>
        <w:t>artère rénale</w:t>
      </w:r>
      <w:r>
        <w:rPr>
          <w:lang w:val="fr-FR" w:eastAsia="fr-FR" w:bidi="ar-SA"/>
        </w:rPr>
        <w:t xml:space="preserve"> à G), et l’</w:t>
      </w:r>
      <w:r w:rsidRPr="00CE65EC">
        <w:rPr>
          <w:color w:val="FF0000"/>
          <w:lang w:val="fr-FR" w:eastAsia="fr-FR" w:bidi="ar-SA"/>
        </w:rPr>
        <w:t xml:space="preserve">arcade </w:t>
      </w:r>
      <w:proofErr w:type="spellStart"/>
      <w:r w:rsidRPr="00CE65EC">
        <w:rPr>
          <w:color w:val="FF0000"/>
          <w:lang w:val="fr-FR" w:eastAsia="fr-FR" w:bidi="ar-SA"/>
        </w:rPr>
        <w:t>tubo</w:t>
      </w:r>
      <w:proofErr w:type="spellEnd"/>
      <w:r w:rsidRPr="00CE65EC">
        <w:rPr>
          <w:color w:val="FF0000"/>
          <w:lang w:val="fr-FR" w:eastAsia="fr-FR" w:bidi="ar-SA"/>
        </w:rPr>
        <w:t>-ovarienne</w:t>
      </w:r>
      <w:r>
        <w:rPr>
          <w:lang w:val="fr-FR" w:eastAsia="fr-FR" w:bidi="ar-SA"/>
        </w:rPr>
        <w:t>, issue de l’</w:t>
      </w:r>
      <w:r w:rsidRPr="00CE65EC">
        <w:rPr>
          <w:color w:val="FF0000"/>
          <w:lang w:val="fr-FR" w:eastAsia="fr-FR" w:bidi="ar-SA"/>
        </w:rPr>
        <w:t>artère utérine</w:t>
      </w:r>
      <w:r>
        <w:rPr>
          <w:lang w:val="fr-FR" w:eastAsia="fr-FR" w:bidi="ar-SA"/>
        </w:rPr>
        <w:t>.</w:t>
      </w:r>
    </w:p>
    <w:p w:rsidR="00CE65EC" w:rsidRDefault="00CE65EC" w:rsidP="00CE65EC">
      <w:pPr>
        <w:pStyle w:val="Sansinterligne"/>
        <w:jc w:val="both"/>
        <w:rPr>
          <w:lang w:val="fr-FR" w:eastAsia="fr-FR" w:bidi="ar-SA"/>
        </w:rPr>
      </w:pPr>
    </w:p>
    <w:p w:rsidR="00FD6661" w:rsidRDefault="00FD6661" w:rsidP="003B52D3">
      <w:pPr>
        <w:pStyle w:val="Titre2"/>
        <w:numPr>
          <w:ilvl w:val="0"/>
          <w:numId w:val="26"/>
        </w:numPr>
        <w:spacing w:before="0" w:after="120"/>
        <w:jc w:val="both"/>
        <w:rPr>
          <w:b/>
          <w:noProof/>
          <w:sz w:val="24"/>
          <w:lang w:val="fr-FR" w:eastAsia="fr-FR" w:bidi="ar-SA"/>
        </w:rPr>
      </w:pPr>
      <w:r>
        <w:rPr>
          <w:b/>
          <w:noProof/>
          <w:sz w:val="24"/>
          <w:lang w:val="fr-FR" w:eastAsia="fr-FR" w:bidi="ar-SA"/>
        </w:rPr>
        <w:t>L’ovaire en EchographiE</w:t>
      </w:r>
    </w:p>
    <w:p w:rsidR="00FD6661" w:rsidRPr="0027635E" w:rsidRDefault="00FD6661" w:rsidP="003B52D3">
      <w:pPr>
        <w:pStyle w:val="Sansinterligne"/>
        <w:numPr>
          <w:ilvl w:val="0"/>
          <w:numId w:val="27"/>
        </w:numPr>
        <w:spacing w:after="60"/>
        <w:jc w:val="both"/>
        <w:rPr>
          <w:rStyle w:val="Emphaseintense"/>
          <w:lang w:val="fr-FR"/>
        </w:rPr>
      </w:pPr>
      <w:r w:rsidRPr="0027635E">
        <w:rPr>
          <w:rStyle w:val="Emphaseintense"/>
          <w:lang w:val="fr-FR"/>
        </w:rPr>
        <w:t>Ovaire normal</w:t>
      </w:r>
    </w:p>
    <w:p w:rsidR="00FD6661" w:rsidRDefault="0027635E" w:rsidP="0027635E">
      <w:pPr>
        <w:pStyle w:val="Sansinterligne"/>
        <w:rPr>
          <w:rStyle w:val="Emphaseintense"/>
          <w:b w:val="0"/>
          <w:bCs w:val="0"/>
          <w:smallCaps w:val="0"/>
          <w:color w:val="auto"/>
          <w:spacing w:val="0"/>
          <w:lang w:val="fr-FR"/>
        </w:rPr>
      </w:pPr>
      <w:r w:rsidRPr="0027635E">
        <w:rPr>
          <w:rStyle w:val="Emphaseintense"/>
          <w:b w:val="0"/>
          <w:bCs w:val="0"/>
          <w:smallCaps w:val="0"/>
          <w:color w:val="auto"/>
          <w:spacing w:val="0"/>
          <w:lang w:val="fr-FR"/>
        </w:rPr>
        <w:t>Aspect morphologique varie  selon l</w:t>
      </w:r>
      <w:r>
        <w:rPr>
          <w:rStyle w:val="Emphaseintense"/>
          <w:b w:val="0"/>
          <w:bCs w:val="0"/>
          <w:smallCaps w:val="0"/>
          <w:color w:val="auto"/>
          <w:spacing w:val="0"/>
          <w:lang w:val="fr-FR"/>
        </w:rPr>
        <w:t xml:space="preserve">e cycle. Les follicules sont arrondis, liquidiens, </w:t>
      </w:r>
      <w:proofErr w:type="spellStart"/>
      <w:r>
        <w:rPr>
          <w:rStyle w:val="Emphaseintense"/>
          <w:b w:val="0"/>
          <w:bCs w:val="0"/>
          <w:smallCaps w:val="0"/>
          <w:color w:val="auto"/>
          <w:spacing w:val="0"/>
          <w:lang w:val="fr-FR"/>
        </w:rPr>
        <w:t>anéchogènes</w:t>
      </w:r>
      <w:proofErr w:type="spellEnd"/>
      <w:r>
        <w:rPr>
          <w:rStyle w:val="Emphaseintense"/>
          <w:b w:val="0"/>
          <w:bCs w:val="0"/>
          <w:smallCaps w:val="0"/>
          <w:color w:val="auto"/>
          <w:spacing w:val="0"/>
          <w:lang w:val="fr-FR"/>
        </w:rPr>
        <w:t xml:space="preserve">, il y en a maximum 8 par ovaire. A J14, on a un seul follicule dominant visible dans l’ovaire. </w:t>
      </w:r>
    </w:p>
    <w:p w:rsidR="0027635E" w:rsidRDefault="0027635E" w:rsidP="0027635E">
      <w:pPr>
        <w:pStyle w:val="Sansinterligne"/>
        <w:rPr>
          <w:rStyle w:val="Emphaseintense"/>
          <w:b w:val="0"/>
          <w:bCs w:val="0"/>
          <w:smallCaps w:val="0"/>
          <w:color w:val="auto"/>
          <w:spacing w:val="0"/>
          <w:lang w:val="fr-FR"/>
        </w:rPr>
      </w:pPr>
    </w:p>
    <w:p w:rsidR="0027635E" w:rsidRPr="0027635E" w:rsidRDefault="0027635E" w:rsidP="003B52D3">
      <w:pPr>
        <w:pStyle w:val="Sansinterligne"/>
        <w:numPr>
          <w:ilvl w:val="0"/>
          <w:numId w:val="27"/>
        </w:numPr>
        <w:spacing w:after="60"/>
        <w:jc w:val="both"/>
        <w:rPr>
          <w:rStyle w:val="Emphaseintense"/>
          <w:lang w:val="fr-FR"/>
        </w:rPr>
      </w:pPr>
      <w:r w:rsidRPr="0027635E">
        <w:rPr>
          <w:rStyle w:val="Emphaseintense"/>
          <w:lang w:val="fr-FR"/>
        </w:rPr>
        <w:t>Pathologies à l’échographie</w:t>
      </w:r>
    </w:p>
    <w:p w:rsidR="004F4EB6" w:rsidRPr="004F4EB6" w:rsidRDefault="0027635E" w:rsidP="003B52D3">
      <w:pPr>
        <w:pStyle w:val="Sansinterligne"/>
        <w:numPr>
          <w:ilvl w:val="0"/>
          <w:numId w:val="24"/>
        </w:numPr>
        <w:rPr>
          <w:rStyle w:val="Titredulivre"/>
          <w:lang w:val="fr-FR"/>
        </w:rPr>
      </w:pPr>
      <w:r w:rsidRPr="0027635E">
        <w:rPr>
          <w:rStyle w:val="Titredulivre"/>
          <w:lang w:val="fr-FR"/>
        </w:rPr>
        <w:t xml:space="preserve">Les kystes fonctionnels </w:t>
      </w:r>
    </w:p>
    <w:p w:rsidR="0027635E" w:rsidRDefault="0027635E" w:rsidP="0027635E">
      <w:pPr>
        <w:pStyle w:val="Sansinterligne"/>
        <w:rPr>
          <w:lang w:val="fr-FR"/>
        </w:rPr>
      </w:pPr>
      <w:r w:rsidRPr="0027635E">
        <w:rPr>
          <w:lang w:val="fr-FR"/>
        </w:rPr>
        <w:t>Fréquents</w:t>
      </w:r>
      <w:r>
        <w:rPr>
          <w:lang w:val="fr-FR"/>
        </w:rPr>
        <w:t xml:space="preserve"> ++, femme en période d’activité génitale. </w:t>
      </w:r>
      <w:r w:rsidRPr="0027635E">
        <w:rPr>
          <w:lang w:val="fr-FR"/>
        </w:rPr>
        <w:t xml:space="preserve">Disparition spontanée ou sous traitement </w:t>
      </w:r>
      <w:proofErr w:type="spellStart"/>
      <w:r w:rsidRPr="0027635E">
        <w:rPr>
          <w:lang w:val="fr-FR"/>
        </w:rPr>
        <w:t>oestro</w:t>
      </w:r>
      <w:proofErr w:type="spellEnd"/>
      <w:r w:rsidRPr="0027635E">
        <w:rPr>
          <w:lang w:val="fr-FR"/>
        </w:rPr>
        <w:t>-progestatif</w:t>
      </w:r>
      <w:r>
        <w:rPr>
          <w:lang w:val="fr-FR"/>
        </w:rPr>
        <w:t xml:space="preserve"> </w:t>
      </w:r>
      <w:r w:rsidRPr="0027635E">
        <w:rPr>
          <w:lang w:val="fr-FR"/>
        </w:rPr>
        <w:t>au bout de 1 à 3 mois = contrôle échographique +++</w:t>
      </w:r>
      <w:r>
        <w:rPr>
          <w:lang w:val="fr-FR"/>
        </w:rPr>
        <w:t xml:space="preserve">. </w:t>
      </w:r>
    </w:p>
    <w:tbl>
      <w:tblPr>
        <w:tblStyle w:val="Grilleclaire-Accent5"/>
        <w:tblpPr w:leftFromText="141" w:rightFromText="141" w:vertAnchor="text" w:horzAnchor="margin" w:tblpXSpec="center" w:tblpY="72"/>
        <w:tblW w:w="0" w:type="auto"/>
        <w:tblLook w:val="04A0"/>
      </w:tblPr>
      <w:tblGrid>
        <w:gridCol w:w="4916"/>
        <w:gridCol w:w="5007"/>
      </w:tblGrid>
      <w:tr w:rsidR="004F4EB6" w:rsidRPr="00251C1A" w:rsidTr="003F447B">
        <w:trPr>
          <w:cnfStyle w:val="100000000000"/>
        </w:trPr>
        <w:tc>
          <w:tcPr>
            <w:cnfStyle w:val="001000000000"/>
            <w:tcW w:w="4916" w:type="dxa"/>
          </w:tcPr>
          <w:p w:rsidR="004F4EB6" w:rsidRDefault="004F4EB6" w:rsidP="004F4EB6">
            <w:pPr>
              <w:pStyle w:val="Sansinterligne"/>
              <w:rPr>
                <w:rStyle w:val="Emphaseintense"/>
                <w:b/>
                <w:bCs/>
                <w:smallCaps w:val="0"/>
                <w:color w:val="auto"/>
                <w:spacing w:val="0"/>
                <w:lang w:val="fr-FR"/>
              </w:rPr>
            </w:pPr>
            <w:r>
              <w:rPr>
                <w:rStyle w:val="Titredulivre"/>
                <w:rFonts w:asciiTheme="minorHAnsi" w:eastAsiaTheme="minorEastAsia" w:hAnsiTheme="minorHAnsi" w:cstheme="minorBidi"/>
                <w:b/>
                <w:bCs/>
                <w:smallCaps w:val="0"/>
                <w:color w:val="auto"/>
                <w:spacing w:val="0"/>
                <w:u w:val="none"/>
                <w:lang w:val="fr-FR"/>
              </w:rPr>
              <w:t>Kystes folliculaires </w:t>
            </w:r>
          </w:p>
        </w:tc>
        <w:tc>
          <w:tcPr>
            <w:tcW w:w="5007" w:type="dxa"/>
          </w:tcPr>
          <w:p w:rsidR="004F4EB6" w:rsidRPr="0027635E" w:rsidRDefault="004F4EB6" w:rsidP="004F4EB6">
            <w:pPr>
              <w:pStyle w:val="Sansinterligne"/>
              <w:cnfStyle w:val="100000000000"/>
              <w:rPr>
                <w:rStyle w:val="Titredulivre"/>
                <w:rFonts w:asciiTheme="minorHAnsi" w:eastAsiaTheme="minorEastAsia" w:hAnsiTheme="minorHAnsi" w:cstheme="minorBidi"/>
                <w:b/>
                <w:bCs/>
                <w:smallCaps w:val="0"/>
                <w:color w:val="auto"/>
                <w:spacing w:val="0"/>
                <w:u w:val="none"/>
                <w:lang w:val="fr-FR"/>
              </w:rPr>
            </w:pPr>
            <w:r>
              <w:rPr>
                <w:rStyle w:val="Titredulivre"/>
                <w:rFonts w:asciiTheme="minorHAnsi" w:eastAsiaTheme="minorEastAsia" w:hAnsiTheme="minorHAnsi" w:cstheme="minorBidi"/>
                <w:b/>
                <w:bCs/>
                <w:smallCaps w:val="0"/>
                <w:color w:val="auto"/>
                <w:spacing w:val="0"/>
                <w:u w:val="none"/>
                <w:lang w:val="fr-FR"/>
              </w:rPr>
              <w:t>Kystes lutéiniques</w:t>
            </w:r>
          </w:p>
          <w:p w:rsidR="004F4EB6" w:rsidRPr="004F4EB6" w:rsidRDefault="004F4EB6" w:rsidP="004F4EB6">
            <w:pPr>
              <w:pStyle w:val="Sansinterligne"/>
              <w:cnfStyle w:val="100000000000"/>
              <w:rPr>
                <w:rStyle w:val="Emphaseintense"/>
                <w:bCs/>
                <w:smallCaps w:val="0"/>
                <w:color w:val="auto"/>
                <w:spacing w:val="0"/>
                <w:lang w:val="fr-FR"/>
              </w:rPr>
            </w:pPr>
            <w:r w:rsidRPr="004F4EB6">
              <w:rPr>
                <w:rStyle w:val="Emphaseintense"/>
                <w:bCs/>
                <w:smallCaps w:val="0"/>
                <w:color w:val="auto"/>
                <w:spacing w:val="0"/>
                <w:lang w:val="fr-FR"/>
              </w:rPr>
              <w:t>(=kyste du corps jaune)</w:t>
            </w:r>
          </w:p>
        </w:tc>
      </w:tr>
      <w:tr w:rsidR="004F4EB6" w:rsidRPr="00251C1A" w:rsidTr="003F447B">
        <w:trPr>
          <w:cnfStyle w:val="000000100000"/>
        </w:trPr>
        <w:tc>
          <w:tcPr>
            <w:cnfStyle w:val="001000000000"/>
            <w:tcW w:w="4916" w:type="dxa"/>
          </w:tcPr>
          <w:p w:rsidR="004F4EB6" w:rsidRDefault="004F4EB6" w:rsidP="004F4EB6">
            <w:pPr>
              <w:pStyle w:val="Sansinterligne"/>
              <w:jc w:val="both"/>
              <w:rPr>
                <w:rStyle w:val="Titredulivre"/>
                <w:rFonts w:asciiTheme="minorHAnsi" w:eastAsiaTheme="minorEastAsia" w:hAnsiTheme="minorHAnsi" w:cstheme="minorBidi"/>
                <w:bCs/>
                <w:smallCaps w:val="0"/>
                <w:color w:val="auto"/>
                <w:spacing w:val="0"/>
                <w:u w:val="none"/>
                <w:lang w:val="fr-FR"/>
              </w:rPr>
            </w:pPr>
            <w:r w:rsidRPr="004F4EB6">
              <w:rPr>
                <w:rStyle w:val="Titredulivre"/>
                <w:rFonts w:asciiTheme="minorHAnsi" w:eastAsiaTheme="minorEastAsia" w:hAnsiTheme="minorHAnsi" w:cstheme="minorBidi"/>
                <w:b/>
                <w:bCs/>
                <w:smallCaps w:val="0"/>
                <w:color w:val="auto"/>
                <w:spacing w:val="0"/>
                <w:u w:val="none"/>
                <w:lang w:val="fr-FR"/>
              </w:rPr>
              <w:t>Liquidien pur</w:t>
            </w:r>
            <w:r w:rsidRPr="004F4EB6">
              <w:rPr>
                <w:rStyle w:val="Titredulivre"/>
                <w:rFonts w:asciiTheme="minorHAnsi" w:eastAsiaTheme="minorEastAsia" w:hAnsiTheme="minorHAnsi" w:cstheme="minorBidi"/>
                <w:bCs/>
                <w:smallCaps w:val="0"/>
                <w:color w:val="auto"/>
                <w:spacing w:val="0"/>
                <w:u w:val="none"/>
                <w:lang w:val="fr-FR"/>
              </w:rPr>
              <w:t xml:space="preserve">, de 3 à 8cm, </w:t>
            </w:r>
            <w:r w:rsidRPr="004F4EB6">
              <w:rPr>
                <w:rStyle w:val="Titredulivre"/>
                <w:rFonts w:asciiTheme="minorHAnsi" w:eastAsiaTheme="minorEastAsia" w:hAnsiTheme="minorHAnsi" w:cstheme="minorBidi"/>
                <w:b/>
                <w:bCs/>
                <w:smallCaps w:val="0"/>
                <w:color w:val="auto"/>
                <w:spacing w:val="0"/>
                <w:u w:val="none"/>
                <w:lang w:val="fr-FR"/>
              </w:rPr>
              <w:t>uniloculaire</w:t>
            </w:r>
            <w:r w:rsidRPr="004F4EB6">
              <w:rPr>
                <w:rStyle w:val="Titredulivre"/>
                <w:rFonts w:asciiTheme="minorHAnsi" w:eastAsiaTheme="minorEastAsia" w:hAnsiTheme="minorHAnsi" w:cstheme="minorBidi"/>
                <w:bCs/>
                <w:smallCaps w:val="0"/>
                <w:color w:val="auto"/>
                <w:spacing w:val="0"/>
                <w:u w:val="none"/>
                <w:lang w:val="fr-FR"/>
              </w:rPr>
              <w:t xml:space="preserve">, avec la </w:t>
            </w:r>
            <w:r w:rsidRPr="004F4EB6">
              <w:rPr>
                <w:rStyle w:val="Titredulivre"/>
                <w:rFonts w:asciiTheme="minorHAnsi" w:eastAsiaTheme="minorEastAsia" w:hAnsiTheme="minorHAnsi" w:cstheme="minorBidi"/>
                <w:b/>
                <w:bCs/>
                <w:smallCaps w:val="0"/>
                <w:color w:val="auto"/>
                <w:spacing w:val="0"/>
                <w:u w:val="none"/>
                <w:lang w:val="fr-FR"/>
              </w:rPr>
              <w:t>paroi fine</w:t>
            </w:r>
            <w:r>
              <w:rPr>
                <w:rStyle w:val="Titredulivre"/>
                <w:rFonts w:asciiTheme="minorHAnsi" w:eastAsiaTheme="minorEastAsia" w:hAnsiTheme="minorHAnsi" w:cstheme="minorBidi"/>
                <w:b/>
                <w:bCs/>
                <w:smallCaps w:val="0"/>
                <w:color w:val="auto"/>
                <w:spacing w:val="0"/>
                <w:u w:val="none"/>
                <w:lang w:val="fr-FR"/>
              </w:rPr>
              <w:t xml:space="preserve"> </w:t>
            </w:r>
            <w:r w:rsidRPr="004F4EB6">
              <w:rPr>
                <w:rStyle w:val="Titredulivre"/>
                <w:rFonts w:asciiTheme="minorHAnsi" w:eastAsiaTheme="minorEastAsia" w:hAnsiTheme="minorHAnsi" w:cstheme="minorBidi"/>
                <w:bCs/>
                <w:smallCaps w:val="0"/>
                <w:color w:val="auto"/>
                <w:spacing w:val="0"/>
                <w:u w:val="none"/>
                <w:lang w:val="fr-FR"/>
              </w:rPr>
              <w:t>&lt;3mm et régulière.</w:t>
            </w:r>
          </w:p>
          <w:p w:rsidR="004F4EB6" w:rsidRDefault="004F4EB6" w:rsidP="004F4EB6">
            <w:pPr>
              <w:pStyle w:val="Sansinterligne"/>
              <w:jc w:val="both"/>
              <w:rPr>
                <w:rStyle w:val="Titredulivre"/>
                <w:rFonts w:asciiTheme="minorHAnsi" w:eastAsiaTheme="minorEastAsia" w:hAnsiTheme="minorHAnsi" w:cstheme="minorBidi"/>
                <w:bCs/>
                <w:smallCaps w:val="0"/>
                <w:color w:val="auto"/>
                <w:spacing w:val="0"/>
                <w:u w:val="none"/>
                <w:lang w:val="fr-FR"/>
              </w:rPr>
            </w:pPr>
          </w:p>
          <w:p w:rsidR="004F4EB6" w:rsidRDefault="003F447B" w:rsidP="004F4EB6">
            <w:pPr>
              <w:pStyle w:val="Sansinterligne"/>
              <w:jc w:val="both"/>
              <w:rPr>
                <w:rStyle w:val="Titredulivre"/>
                <w:rFonts w:asciiTheme="minorHAnsi" w:eastAsiaTheme="minorEastAsia" w:hAnsiTheme="minorHAnsi" w:cstheme="minorBidi"/>
                <w:b/>
                <w:bCs/>
                <w:smallCaps w:val="0"/>
                <w:color w:val="auto"/>
                <w:spacing w:val="0"/>
                <w:u w:val="none"/>
                <w:lang w:val="fr-FR"/>
              </w:rPr>
            </w:pPr>
            <w:r>
              <w:rPr>
                <w:noProof/>
                <w:lang w:val="fr-FR" w:eastAsia="fr-FR" w:bidi="ar-SA"/>
              </w:rPr>
              <w:drawing>
                <wp:anchor distT="0" distB="0" distL="114300" distR="114300" simplePos="0" relativeHeight="251695104" behindDoc="0" locked="0" layoutInCell="1" allowOverlap="1">
                  <wp:simplePos x="0" y="0"/>
                  <wp:positionH relativeFrom="column">
                    <wp:posOffset>1889760</wp:posOffset>
                  </wp:positionH>
                  <wp:positionV relativeFrom="paragraph">
                    <wp:posOffset>-488315</wp:posOffset>
                  </wp:positionV>
                  <wp:extent cx="1123950" cy="923925"/>
                  <wp:effectExtent l="19050" t="19050" r="19050" b="28575"/>
                  <wp:wrapSquare wrapText="bothSides"/>
                  <wp:docPr id="25" name="Image 2"/>
                  <wp:cNvGraphicFramePr/>
                  <a:graphic xmlns:a="http://schemas.openxmlformats.org/drawingml/2006/main">
                    <a:graphicData uri="http://schemas.openxmlformats.org/drawingml/2006/picture">
                      <pic:pic xmlns:pic="http://schemas.openxmlformats.org/drawingml/2006/picture">
                        <pic:nvPicPr>
                          <pic:cNvPr id="421892" name="Picture 4"/>
                          <pic:cNvPicPr>
                            <a:picLocks noChangeAspect="1" noChangeArrowheads="1"/>
                          </pic:cNvPicPr>
                        </pic:nvPicPr>
                        <pic:blipFill>
                          <a:blip r:embed="rId48" cstate="print"/>
                          <a:srcRect l="10609" t="53084" r="53256" b="8759"/>
                          <a:stretch>
                            <a:fillRect/>
                          </a:stretch>
                        </pic:blipFill>
                        <pic:spPr bwMode="auto">
                          <a:xfrm>
                            <a:off x="0" y="0"/>
                            <a:ext cx="1123950" cy="923925"/>
                          </a:xfrm>
                          <a:prstGeom prst="rect">
                            <a:avLst/>
                          </a:prstGeom>
                          <a:noFill/>
                          <a:ln w="9525">
                            <a:solidFill>
                              <a:schemeClr val="tx1"/>
                            </a:solidFill>
                            <a:miter lim="800000"/>
                            <a:headEnd/>
                            <a:tailEnd/>
                          </a:ln>
                          <a:effectLst/>
                        </pic:spPr>
                      </pic:pic>
                    </a:graphicData>
                  </a:graphic>
                </wp:anchor>
              </w:drawing>
            </w:r>
            <w:r w:rsidR="004F4EB6">
              <w:rPr>
                <w:rStyle w:val="Titredulivre"/>
                <w:rFonts w:asciiTheme="minorHAnsi" w:eastAsiaTheme="minorEastAsia" w:hAnsiTheme="minorHAnsi" w:cstheme="minorBidi"/>
                <w:bCs/>
                <w:smallCaps w:val="0"/>
                <w:color w:val="auto"/>
                <w:spacing w:val="0"/>
                <w:u w:val="none"/>
                <w:lang w:val="fr-FR"/>
              </w:rPr>
              <w:t xml:space="preserve"> </w:t>
            </w:r>
            <w:r w:rsidR="004F4EB6" w:rsidRPr="004F4EB6">
              <w:rPr>
                <w:rStyle w:val="Titredulivre"/>
                <w:rFonts w:asciiTheme="minorHAnsi" w:eastAsiaTheme="minorEastAsia" w:hAnsiTheme="minorHAnsi" w:cstheme="minorBidi"/>
                <w:bCs/>
                <w:smallCaps w:val="0"/>
                <w:color w:val="auto"/>
                <w:spacing w:val="0"/>
                <w:u w:val="none"/>
                <w:lang w:val="fr-FR"/>
              </w:rPr>
              <w:t xml:space="preserve">Ils sont strictement </w:t>
            </w:r>
            <w:proofErr w:type="spellStart"/>
            <w:r w:rsidR="004F4EB6" w:rsidRPr="004F4EB6">
              <w:rPr>
                <w:rStyle w:val="Titredulivre"/>
                <w:rFonts w:asciiTheme="minorHAnsi" w:eastAsiaTheme="minorEastAsia" w:hAnsiTheme="minorHAnsi" w:cstheme="minorBidi"/>
                <w:b/>
                <w:bCs/>
                <w:smallCaps w:val="0"/>
                <w:color w:val="auto"/>
                <w:spacing w:val="0"/>
                <w:u w:val="none"/>
                <w:lang w:val="fr-FR"/>
              </w:rPr>
              <w:t>anéchogène</w:t>
            </w:r>
            <w:proofErr w:type="spellEnd"/>
            <w:r w:rsidR="004F4EB6" w:rsidRPr="004F4EB6">
              <w:rPr>
                <w:rStyle w:val="Titredulivre"/>
                <w:rFonts w:asciiTheme="minorHAnsi" w:eastAsiaTheme="minorEastAsia" w:hAnsiTheme="minorHAnsi" w:cstheme="minorBidi"/>
                <w:bCs/>
                <w:smallCaps w:val="0"/>
                <w:color w:val="auto"/>
                <w:spacing w:val="0"/>
                <w:u w:val="none"/>
                <w:lang w:val="fr-FR"/>
              </w:rPr>
              <w:t xml:space="preserve">, à </w:t>
            </w:r>
            <w:r w:rsidR="004F4EB6" w:rsidRPr="004F4EB6">
              <w:rPr>
                <w:rStyle w:val="Titredulivre"/>
                <w:rFonts w:asciiTheme="minorHAnsi" w:eastAsiaTheme="minorEastAsia" w:hAnsiTheme="minorHAnsi" w:cstheme="minorBidi"/>
                <w:b/>
                <w:bCs/>
                <w:smallCaps w:val="0"/>
                <w:color w:val="auto"/>
                <w:spacing w:val="0"/>
                <w:u w:val="none"/>
                <w:lang w:val="fr-FR"/>
              </w:rPr>
              <w:t>renforcement post</w:t>
            </w:r>
            <w:r w:rsidR="004F4EB6" w:rsidRPr="004F4EB6">
              <w:rPr>
                <w:rStyle w:val="Titredulivre"/>
                <w:rFonts w:asciiTheme="minorHAnsi" w:eastAsiaTheme="minorEastAsia" w:hAnsiTheme="minorHAnsi" w:cstheme="minorBidi"/>
                <w:bCs/>
                <w:smallCaps w:val="0"/>
                <w:color w:val="auto"/>
                <w:spacing w:val="0"/>
                <w:u w:val="none"/>
                <w:lang w:val="fr-FR"/>
              </w:rPr>
              <w:t xml:space="preserve">. Ils sont très </w:t>
            </w:r>
            <w:proofErr w:type="spellStart"/>
            <w:r w:rsidR="004F4EB6" w:rsidRPr="004F4EB6">
              <w:rPr>
                <w:rStyle w:val="Titredulivre"/>
                <w:rFonts w:asciiTheme="minorHAnsi" w:eastAsiaTheme="minorEastAsia" w:hAnsiTheme="minorHAnsi" w:cstheme="minorBidi"/>
                <w:bCs/>
                <w:smallCaps w:val="0"/>
                <w:color w:val="auto"/>
                <w:spacing w:val="0"/>
                <w:u w:val="none"/>
                <w:lang w:val="fr-FR"/>
              </w:rPr>
              <w:t>fqts</w:t>
            </w:r>
            <w:proofErr w:type="spellEnd"/>
            <w:r w:rsidR="004F4EB6" w:rsidRPr="004F4EB6">
              <w:rPr>
                <w:rStyle w:val="Titredulivre"/>
                <w:rFonts w:asciiTheme="minorHAnsi" w:eastAsiaTheme="minorEastAsia" w:hAnsiTheme="minorHAnsi" w:cstheme="minorBidi"/>
                <w:bCs/>
                <w:smallCaps w:val="0"/>
                <w:color w:val="auto"/>
                <w:spacing w:val="0"/>
                <w:u w:val="none"/>
                <w:lang w:val="fr-FR"/>
              </w:rPr>
              <w:t xml:space="preserve"> et résultent de </w:t>
            </w:r>
            <w:r w:rsidR="004F4EB6" w:rsidRPr="004F4EB6">
              <w:rPr>
                <w:rStyle w:val="Titredulivre"/>
                <w:rFonts w:asciiTheme="minorHAnsi" w:eastAsiaTheme="minorEastAsia" w:hAnsiTheme="minorHAnsi" w:cstheme="minorBidi"/>
                <w:b/>
                <w:bCs/>
                <w:smallCaps w:val="0"/>
                <w:color w:val="auto"/>
                <w:spacing w:val="0"/>
                <w:u w:val="none"/>
                <w:lang w:val="fr-FR"/>
              </w:rPr>
              <w:t xml:space="preserve">l’échec de la rupture d’un follicule. </w:t>
            </w:r>
          </w:p>
          <w:p w:rsidR="004F4EB6" w:rsidRPr="004F4EB6" w:rsidRDefault="004F4EB6" w:rsidP="004F4EB6">
            <w:pPr>
              <w:pStyle w:val="Sansinterligne"/>
              <w:jc w:val="both"/>
              <w:rPr>
                <w:rStyle w:val="Emphaseintense"/>
                <w:rFonts w:asciiTheme="minorHAnsi" w:eastAsiaTheme="minorEastAsia" w:hAnsiTheme="minorHAnsi" w:cstheme="minorBidi"/>
                <w:bCs/>
                <w:smallCaps w:val="0"/>
                <w:color w:val="auto"/>
                <w:spacing w:val="0"/>
                <w:lang w:val="fr-FR"/>
              </w:rPr>
            </w:pPr>
          </w:p>
          <w:p w:rsidR="004F4EB6" w:rsidRDefault="004F4EB6" w:rsidP="004F4EB6">
            <w:pPr>
              <w:pStyle w:val="Sansinterligne"/>
              <w:jc w:val="both"/>
              <w:rPr>
                <w:rStyle w:val="Emphaseintense"/>
                <w:bCs/>
                <w:smallCaps w:val="0"/>
                <w:color w:val="auto"/>
                <w:spacing w:val="0"/>
                <w:lang w:val="fr-FR"/>
              </w:rPr>
            </w:pPr>
            <w:r w:rsidRPr="004F4EB6">
              <w:rPr>
                <w:rStyle w:val="Emphaseintense"/>
                <w:bCs/>
                <w:smallCaps w:val="0"/>
                <w:color w:val="auto"/>
                <w:spacing w:val="0"/>
                <w:lang w:val="fr-FR"/>
              </w:rPr>
              <w:t>Contrôle au cycle suivant.</w:t>
            </w:r>
          </w:p>
          <w:p w:rsidR="004F4EB6" w:rsidRPr="004F4EB6" w:rsidRDefault="004F4EB6" w:rsidP="004F4EB6">
            <w:pPr>
              <w:pStyle w:val="Sansinterligne"/>
              <w:rPr>
                <w:rStyle w:val="Emphaseintense"/>
                <w:bCs/>
                <w:smallCaps w:val="0"/>
                <w:color w:val="auto"/>
                <w:spacing w:val="0"/>
                <w:lang w:val="fr-FR"/>
              </w:rPr>
            </w:pPr>
          </w:p>
        </w:tc>
        <w:tc>
          <w:tcPr>
            <w:tcW w:w="5007" w:type="dxa"/>
          </w:tcPr>
          <w:p w:rsidR="004F4EB6" w:rsidRDefault="003F447B" w:rsidP="004F4EB6">
            <w:pPr>
              <w:pStyle w:val="Sansinterligne"/>
              <w:cnfStyle w:val="000000100000"/>
              <w:rPr>
                <w:b/>
                <w:bCs/>
                <w:lang w:val="fr-FR"/>
              </w:rPr>
            </w:pPr>
            <w:r>
              <w:rPr>
                <w:noProof/>
                <w:lang w:val="fr-FR" w:eastAsia="fr-FR" w:bidi="ar-SA"/>
              </w:rPr>
              <w:drawing>
                <wp:anchor distT="0" distB="0" distL="114300" distR="114300" simplePos="0" relativeHeight="251696128" behindDoc="0" locked="0" layoutInCell="1" allowOverlap="1">
                  <wp:simplePos x="0" y="0"/>
                  <wp:positionH relativeFrom="column">
                    <wp:posOffset>1968500</wp:posOffset>
                  </wp:positionH>
                  <wp:positionV relativeFrom="paragraph">
                    <wp:posOffset>23495</wp:posOffset>
                  </wp:positionV>
                  <wp:extent cx="1028700" cy="800100"/>
                  <wp:effectExtent l="19050" t="19050" r="19050" b="19050"/>
                  <wp:wrapSquare wrapText="bothSides"/>
                  <wp:docPr id="26" name="Image 3"/>
                  <wp:cNvGraphicFramePr/>
                  <a:graphic xmlns:a="http://schemas.openxmlformats.org/drawingml/2006/main">
                    <a:graphicData uri="http://schemas.openxmlformats.org/drawingml/2006/picture">
                      <pic:pic xmlns:pic="http://schemas.openxmlformats.org/drawingml/2006/picture">
                        <pic:nvPicPr>
                          <pic:cNvPr id="422916" name="Picture 4"/>
                          <pic:cNvPicPr>
                            <a:picLocks noChangeAspect="1" noChangeArrowheads="1"/>
                          </pic:cNvPicPr>
                        </pic:nvPicPr>
                        <pic:blipFill>
                          <a:blip r:embed="rId49" cstate="print"/>
                          <a:srcRect l="54366" t="37175" r="16801" b="18326"/>
                          <a:stretch>
                            <a:fillRect/>
                          </a:stretch>
                        </pic:blipFill>
                        <pic:spPr bwMode="auto">
                          <a:xfrm>
                            <a:off x="0" y="0"/>
                            <a:ext cx="1028700" cy="800100"/>
                          </a:xfrm>
                          <a:prstGeom prst="rect">
                            <a:avLst/>
                          </a:prstGeom>
                          <a:noFill/>
                          <a:ln w="9525">
                            <a:solidFill>
                              <a:schemeClr val="tx1"/>
                            </a:solidFill>
                            <a:miter lim="800000"/>
                            <a:headEnd/>
                            <a:tailEnd/>
                          </a:ln>
                          <a:effectLst/>
                        </pic:spPr>
                      </pic:pic>
                    </a:graphicData>
                  </a:graphic>
                </wp:anchor>
              </w:drawing>
            </w:r>
            <w:r w:rsidR="004F4EB6">
              <w:rPr>
                <w:rStyle w:val="Emphaseintense"/>
                <w:b w:val="0"/>
                <w:bCs w:val="0"/>
                <w:smallCaps w:val="0"/>
                <w:color w:val="auto"/>
                <w:spacing w:val="0"/>
                <w:lang w:val="fr-FR"/>
              </w:rPr>
              <w:t>Taille variable, p</w:t>
            </w:r>
            <w:r w:rsidR="004F4EB6">
              <w:rPr>
                <w:bCs/>
                <w:lang w:val="fr-FR"/>
              </w:rPr>
              <w:t xml:space="preserve">aroi </w:t>
            </w:r>
            <w:r w:rsidR="004F4EB6" w:rsidRPr="004F4EB6">
              <w:rPr>
                <w:b/>
                <w:bCs/>
                <w:lang w:val="fr-FR"/>
              </w:rPr>
              <w:t>épaisse</w:t>
            </w:r>
            <w:r w:rsidR="004F4EB6">
              <w:rPr>
                <w:b/>
                <w:bCs/>
                <w:lang w:val="fr-FR"/>
              </w:rPr>
              <w:t>.</w:t>
            </w:r>
          </w:p>
          <w:p w:rsidR="003F447B" w:rsidRPr="004F4EB6" w:rsidRDefault="003F447B" w:rsidP="004F4EB6">
            <w:pPr>
              <w:pStyle w:val="Sansinterligne"/>
              <w:cnfStyle w:val="000000100000"/>
              <w:rPr>
                <w:lang w:val="fr-FR"/>
              </w:rPr>
            </w:pPr>
          </w:p>
          <w:p w:rsidR="003F447B" w:rsidRDefault="00B05461" w:rsidP="004F4EB6">
            <w:pPr>
              <w:pStyle w:val="Sansinterligne"/>
              <w:cnfStyle w:val="000000100000"/>
              <w:rPr>
                <w:bCs/>
                <w:lang w:val="fr-FR"/>
              </w:rPr>
            </w:pPr>
            <w:proofErr w:type="spellStart"/>
            <w:r>
              <w:rPr>
                <w:bCs/>
                <w:lang w:val="fr-FR"/>
              </w:rPr>
              <w:t>S</w:t>
            </w:r>
            <w:r w:rsidR="004F4EB6">
              <w:rPr>
                <w:bCs/>
                <w:lang w:val="fr-FR"/>
              </w:rPr>
              <w:t>vt</w:t>
            </w:r>
            <w:proofErr w:type="spellEnd"/>
            <w:r w:rsidR="004F4EB6" w:rsidRPr="004F4EB6">
              <w:rPr>
                <w:bCs/>
                <w:lang w:val="fr-FR"/>
              </w:rPr>
              <w:t xml:space="preserve"> </w:t>
            </w:r>
            <w:r w:rsidR="004F4EB6" w:rsidRPr="004F4EB6">
              <w:rPr>
                <w:b/>
                <w:bCs/>
                <w:lang w:val="fr-FR"/>
              </w:rPr>
              <w:t>contenu hémorragique</w:t>
            </w:r>
            <w:r w:rsidR="004F4EB6">
              <w:rPr>
                <w:bCs/>
                <w:lang w:val="fr-FR"/>
              </w:rPr>
              <w:t xml:space="preserve"> </w:t>
            </w:r>
            <w:r w:rsidR="004F4EB6" w:rsidRPr="004F4EB6">
              <w:rPr>
                <w:bCs/>
                <w:i/>
                <w:lang w:val="fr-FR"/>
              </w:rPr>
              <w:t>(contenu hétérogène</w:t>
            </w:r>
            <w:r w:rsidR="004F4EB6">
              <w:rPr>
                <w:bCs/>
                <w:i/>
                <w:lang w:val="fr-FR"/>
              </w:rPr>
              <w:t xml:space="preserve">) ;  </w:t>
            </w:r>
            <w:r w:rsidR="004F4EB6" w:rsidRPr="004F4EB6">
              <w:rPr>
                <w:bCs/>
                <w:lang w:val="fr-FR"/>
              </w:rPr>
              <w:t>pseudo-cloisons, caillots, aspect</w:t>
            </w:r>
            <w:r w:rsidR="004F4EB6">
              <w:rPr>
                <w:bCs/>
                <w:lang w:val="fr-FR"/>
              </w:rPr>
              <w:t xml:space="preserve"> </w:t>
            </w:r>
            <w:r w:rsidR="004F4EB6" w:rsidRPr="004F4EB6">
              <w:rPr>
                <w:bCs/>
                <w:lang w:val="fr-FR"/>
              </w:rPr>
              <w:t>« en filet de pêche »</w:t>
            </w:r>
            <w:r w:rsidR="004F4EB6">
              <w:rPr>
                <w:bCs/>
                <w:lang w:val="fr-FR"/>
              </w:rPr>
              <w:t xml:space="preserve">. </w:t>
            </w:r>
            <w:r w:rsidR="004F4EB6" w:rsidRPr="004F4EB6">
              <w:rPr>
                <w:b/>
                <w:bCs/>
                <w:lang w:val="fr-FR"/>
              </w:rPr>
              <w:t>Polymorphisme</w:t>
            </w:r>
            <w:r w:rsidR="004F4EB6">
              <w:rPr>
                <w:bCs/>
                <w:lang w:val="fr-FR"/>
              </w:rPr>
              <w:t>+</w:t>
            </w:r>
            <w:r>
              <w:rPr>
                <w:bCs/>
                <w:lang w:val="fr-FR"/>
              </w:rPr>
              <w:t xml:space="preserve">+. </w:t>
            </w:r>
          </w:p>
          <w:p w:rsidR="003F447B" w:rsidRDefault="003F447B" w:rsidP="004F4EB6">
            <w:pPr>
              <w:pStyle w:val="Sansinterligne"/>
              <w:cnfStyle w:val="000000100000"/>
              <w:rPr>
                <w:bCs/>
                <w:lang w:val="fr-FR"/>
              </w:rPr>
            </w:pPr>
          </w:p>
          <w:p w:rsidR="00B05461" w:rsidRDefault="00B05461" w:rsidP="004F4EB6">
            <w:pPr>
              <w:pStyle w:val="Sansinterligne"/>
              <w:cnfStyle w:val="000000100000"/>
              <w:rPr>
                <w:bCs/>
                <w:lang w:val="fr-FR"/>
              </w:rPr>
            </w:pPr>
            <w:r w:rsidRPr="003F447B">
              <w:rPr>
                <w:b/>
                <w:bCs/>
                <w:lang w:val="fr-FR"/>
              </w:rPr>
              <w:t xml:space="preserve">Diagnostic </w:t>
            </w:r>
            <w:proofErr w:type="spellStart"/>
            <w:r w:rsidRPr="003F447B">
              <w:rPr>
                <w:b/>
                <w:bCs/>
                <w:lang w:val="fr-FR"/>
              </w:rPr>
              <w:t>diff</w:t>
            </w:r>
            <w:proofErr w:type="spellEnd"/>
            <w:r>
              <w:rPr>
                <w:bCs/>
                <w:lang w:val="fr-FR"/>
              </w:rPr>
              <w:t xml:space="preserve"> </w:t>
            </w:r>
            <w:proofErr w:type="spellStart"/>
            <w:r>
              <w:rPr>
                <w:bCs/>
                <w:lang w:val="fr-FR"/>
              </w:rPr>
              <w:t>ac</w:t>
            </w:r>
            <w:proofErr w:type="spellEnd"/>
            <w:r>
              <w:rPr>
                <w:bCs/>
                <w:lang w:val="fr-FR"/>
              </w:rPr>
              <w:t xml:space="preserve"> </w:t>
            </w:r>
            <w:proofErr w:type="spellStart"/>
            <w:r w:rsidRPr="003F447B">
              <w:rPr>
                <w:b/>
                <w:bCs/>
                <w:color w:val="00B0F0"/>
                <w:lang w:val="fr-FR"/>
              </w:rPr>
              <w:t>cystadénome</w:t>
            </w:r>
            <w:proofErr w:type="spellEnd"/>
            <w:r>
              <w:rPr>
                <w:bCs/>
                <w:lang w:val="fr-FR"/>
              </w:rPr>
              <w:t xml:space="preserve"> grâce au doppler couleur (kyste </w:t>
            </w:r>
            <w:proofErr w:type="spellStart"/>
            <w:r>
              <w:rPr>
                <w:bCs/>
                <w:lang w:val="fr-FR"/>
              </w:rPr>
              <w:t>hypervascularisé</w:t>
            </w:r>
            <w:proofErr w:type="spellEnd"/>
            <w:r>
              <w:rPr>
                <w:bCs/>
                <w:lang w:val="fr-FR"/>
              </w:rPr>
              <w:t>).</w:t>
            </w:r>
          </w:p>
          <w:p w:rsidR="003F447B" w:rsidRDefault="003F447B" w:rsidP="004F4EB6">
            <w:pPr>
              <w:pStyle w:val="Sansinterligne"/>
              <w:cnfStyle w:val="000000100000"/>
              <w:rPr>
                <w:bCs/>
                <w:lang w:val="fr-FR"/>
              </w:rPr>
            </w:pPr>
          </w:p>
          <w:p w:rsidR="004F4EB6" w:rsidRDefault="004F4EB6" w:rsidP="004F4EB6">
            <w:pPr>
              <w:pStyle w:val="Sansinterligne"/>
              <w:cnfStyle w:val="000000100000"/>
              <w:rPr>
                <w:rStyle w:val="Emphaseintense"/>
                <w:b w:val="0"/>
                <w:bCs w:val="0"/>
                <w:smallCaps w:val="0"/>
                <w:color w:val="auto"/>
                <w:spacing w:val="0"/>
                <w:lang w:val="fr-FR"/>
              </w:rPr>
            </w:pPr>
            <w:r>
              <w:rPr>
                <w:bCs/>
                <w:lang w:val="fr-FR"/>
              </w:rPr>
              <w:t>Contrôle 2 mois plus tard ; la masse doit avoir disparu.</w:t>
            </w:r>
          </w:p>
        </w:tc>
      </w:tr>
    </w:tbl>
    <w:p w:rsidR="0027635E" w:rsidRDefault="0027635E" w:rsidP="003B52D3">
      <w:pPr>
        <w:pStyle w:val="Sansinterligne"/>
        <w:numPr>
          <w:ilvl w:val="0"/>
          <w:numId w:val="24"/>
        </w:numPr>
        <w:rPr>
          <w:rStyle w:val="Titredulivre"/>
          <w:lang w:val="fr-FR"/>
        </w:rPr>
      </w:pPr>
      <w:r w:rsidRPr="004F4EB6">
        <w:rPr>
          <w:rStyle w:val="Titredulivre"/>
          <w:rFonts w:asciiTheme="minorHAnsi" w:eastAsiaTheme="minorEastAsia" w:hAnsiTheme="minorHAnsi" w:cstheme="minorBidi"/>
          <w:b w:val="0"/>
          <w:bCs w:val="0"/>
          <w:smallCaps w:val="0"/>
          <w:color w:val="auto"/>
          <w:spacing w:val="0"/>
          <w:u w:val="none"/>
          <w:lang w:val="fr-FR"/>
        </w:rPr>
        <w:lastRenderedPageBreak/>
        <w:t xml:space="preserve"> </w:t>
      </w:r>
      <w:r w:rsidRPr="004F4EB6">
        <w:rPr>
          <w:rStyle w:val="Titredulivre"/>
          <w:lang w:val="fr-FR"/>
        </w:rPr>
        <w:t>Les anomalies pluri-folliculaires</w:t>
      </w:r>
    </w:p>
    <w:p w:rsidR="001D33AF" w:rsidRPr="004F4EB6" w:rsidRDefault="001D33AF" w:rsidP="001D33AF">
      <w:pPr>
        <w:pStyle w:val="Sansinterligne"/>
        <w:rPr>
          <w:rStyle w:val="Titredulivre"/>
          <w:lang w:val="fr-FR"/>
        </w:rPr>
      </w:pPr>
    </w:p>
    <w:tbl>
      <w:tblPr>
        <w:tblStyle w:val="Grilleclaire-Accent5"/>
        <w:tblW w:w="0" w:type="auto"/>
        <w:tblLook w:val="04A0"/>
      </w:tblPr>
      <w:tblGrid>
        <w:gridCol w:w="5144"/>
        <w:gridCol w:w="5144"/>
      </w:tblGrid>
      <w:tr w:rsidR="003F447B" w:rsidTr="001D33AF">
        <w:trPr>
          <w:cnfStyle w:val="100000000000"/>
        </w:trPr>
        <w:tc>
          <w:tcPr>
            <w:cnfStyle w:val="001000000000"/>
            <w:tcW w:w="5144" w:type="dxa"/>
          </w:tcPr>
          <w:p w:rsidR="003F447B" w:rsidRDefault="003F447B" w:rsidP="0027635E">
            <w:pPr>
              <w:pStyle w:val="Sansinterligne"/>
              <w:rPr>
                <w:rStyle w:val="Titredulivre"/>
                <w:rFonts w:asciiTheme="minorHAnsi" w:eastAsiaTheme="minorEastAsia" w:hAnsiTheme="minorHAnsi" w:cstheme="minorBidi"/>
                <w:b/>
                <w:bCs/>
                <w:smallCaps w:val="0"/>
                <w:color w:val="auto"/>
                <w:spacing w:val="0"/>
                <w:u w:val="none"/>
                <w:lang w:val="fr-FR"/>
              </w:rPr>
            </w:pPr>
            <w:r>
              <w:rPr>
                <w:rStyle w:val="Titredulivre"/>
                <w:rFonts w:asciiTheme="minorHAnsi" w:eastAsiaTheme="minorEastAsia" w:hAnsiTheme="minorHAnsi" w:cstheme="minorBidi"/>
                <w:b/>
                <w:bCs/>
                <w:smallCaps w:val="0"/>
                <w:color w:val="auto"/>
                <w:spacing w:val="0"/>
                <w:u w:val="none"/>
                <w:lang w:val="fr-FR"/>
              </w:rPr>
              <w:t xml:space="preserve">Syndrome des ovaires </w:t>
            </w:r>
            <w:proofErr w:type="spellStart"/>
            <w:r>
              <w:rPr>
                <w:rStyle w:val="Titredulivre"/>
                <w:rFonts w:asciiTheme="minorHAnsi" w:eastAsiaTheme="minorEastAsia" w:hAnsiTheme="minorHAnsi" w:cstheme="minorBidi"/>
                <w:b/>
                <w:bCs/>
                <w:smallCaps w:val="0"/>
                <w:color w:val="auto"/>
                <w:spacing w:val="0"/>
                <w:u w:val="none"/>
                <w:lang w:val="fr-FR"/>
              </w:rPr>
              <w:t>micropolykystiques</w:t>
            </w:r>
            <w:proofErr w:type="spellEnd"/>
          </w:p>
        </w:tc>
        <w:tc>
          <w:tcPr>
            <w:tcW w:w="5144" w:type="dxa"/>
          </w:tcPr>
          <w:p w:rsidR="003F447B" w:rsidRDefault="003F447B" w:rsidP="0027635E">
            <w:pPr>
              <w:pStyle w:val="Sansinterligne"/>
              <w:cnfStyle w:val="100000000000"/>
              <w:rPr>
                <w:rStyle w:val="Titredulivre"/>
                <w:rFonts w:asciiTheme="minorHAnsi" w:eastAsiaTheme="minorEastAsia" w:hAnsiTheme="minorHAnsi" w:cstheme="minorBidi"/>
                <w:b/>
                <w:bCs/>
                <w:smallCaps w:val="0"/>
                <w:color w:val="auto"/>
                <w:spacing w:val="0"/>
                <w:u w:val="none"/>
                <w:lang w:val="fr-FR"/>
              </w:rPr>
            </w:pPr>
            <w:r>
              <w:rPr>
                <w:rStyle w:val="Titredulivre"/>
                <w:rFonts w:asciiTheme="minorHAnsi" w:eastAsiaTheme="minorEastAsia" w:hAnsiTheme="minorHAnsi" w:cstheme="minorBidi"/>
                <w:b/>
                <w:bCs/>
                <w:smallCaps w:val="0"/>
                <w:color w:val="auto"/>
                <w:spacing w:val="0"/>
                <w:u w:val="none"/>
                <w:lang w:val="fr-FR"/>
              </w:rPr>
              <w:t xml:space="preserve">Syndrome des ovaires </w:t>
            </w:r>
            <w:proofErr w:type="spellStart"/>
            <w:r>
              <w:rPr>
                <w:rStyle w:val="Titredulivre"/>
                <w:rFonts w:asciiTheme="minorHAnsi" w:eastAsiaTheme="minorEastAsia" w:hAnsiTheme="minorHAnsi" w:cstheme="minorBidi"/>
                <w:b/>
                <w:bCs/>
                <w:smallCaps w:val="0"/>
                <w:color w:val="auto"/>
                <w:spacing w:val="0"/>
                <w:u w:val="none"/>
                <w:lang w:val="fr-FR"/>
              </w:rPr>
              <w:t>macropolykystiques</w:t>
            </w:r>
            <w:proofErr w:type="spellEnd"/>
          </w:p>
        </w:tc>
      </w:tr>
      <w:tr w:rsidR="003F447B" w:rsidTr="001D33AF">
        <w:trPr>
          <w:cnfStyle w:val="000000100000"/>
        </w:trPr>
        <w:tc>
          <w:tcPr>
            <w:cnfStyle w:val="001000000000"/>
            <w:tcW w:w="5144" w:type="dxa"/>
          </w:tcPr>
          <w:p w:rsidR="001D33AF" w:rsidRPr="001D33AF" w:rsidRDefault="001D33AF" w:rsidP="003B52D3">
            <w:pPr>
              <w:pStyle w:val="Sansinterligne"/>
              <w:numPr>
                <w:ilvl w:val="0"/>
                <w:numId w:val="22"/>
              </w:numPr>
              <w:rPr>
                <w:rFonts w:asciiTheme="minorHAnsi" w:eastAsiaTheme="minorEastAsia" w:hAnsiTheme="minorHAnsi" w:cstheme="minorBidi"/>
                <w:lang w:val="fr-FR"/>
              </w:rPr>
            </w:pPr>
            <w:r w:rsidRPr="001D33AF">
              <w:rPr>
                <w:rFonts w:asciiTheme="minorHAnsi" w:eastAsiaTheme="minorEastAsia" w:hAnsiTheme="minorHAnsi" w:cstheme="minorBidi"/>
                <w:lang w:val="fr-FR"/>
              </w:rPr>
              <w:t xml:space="preserve">Clinique évocatrice </w:t>
            </w:r>
            <w:r w:rsidRPr="001D33AF">
              <w:rPr>
                <w:rFonts w:asciiTheme="minorHAnsi" w:eastAsiaTheme="minorEastAsia" w:hAnsiTheme="minorHAnsi" w:cstheme="minorBidi"/>
                <w:b w:val="0"/>
                <w:lang w:val="fr-FR"/>
              </w:rPr>
              <w:t>(dysménorrhée, surpoids</w:t>
            </w:r>
            <w:r>
              <w:rPr>
                <w:rFonts w:asciiTheme="minorHAnsi" w:eastAsiaTheme="minorEastAsia" w:hAnsiTheme="minorHAnsi" w:cstheme="minorBidi"/>
                <w:b w:val="0"/>
                <w:lang w:val="fr-FR"/>
              </w:rPr>
              <w:t>, pilosité</w:t>
            </w:r>
            <w:r w:rsidRPr="001D33AF">
              <w:rPr>
                <w:rFonts w:asciiTheme="minorHAnsi" w:eastAsiaTheme="minorEastAsia" w:hAnsiTheme="minorHAnsi" w:cstheme="minorBidi"/>
                <w:b w:val="0"/>
                <w:lang w:val="fr-FR"/>
              </w:rPr>
              <w:t>)</w:t>
            </w:r>
            <w:r>
              <w:rPr>
                <w:rFonts w:asciiTheme="minorHAnsi" w:eastAsiaTheme="minorEastAsia" w:hAnsiTheme="minorHAnsi" w:cstheme="minorBidi"/>
                <w:b w:val="0"/>
                <w:lang w:val="fr-FR"/>
              </w:rPr>
              <w:t xml:space="preserve"> = trouble hormonal par excès d’androgènes.</w:t>
            </w:r>
          </w:p>
          <w:p w:rsidR="003F447B" w:rsidRPr="001D33AF" w:rsidRDefault="001D33AF" w:rsidP="003B52D3">
            <w:pPr>
              <w:pStyle w:val="Sansinterligne"/>
              <w:numPr>
                <w:ilvl w:val="0"/>
                <w:numId w:val="22"/>
              </w:numPr>
              <w:rPr>
                <w:rFonts w:asciiTheme="minorHAnsi" w:eastAsiaTheme="minorEastAsia" w:hAnsiTheme="minorHAnsi" w:cstheme="minorBidi"/>
                <w:lang w:val="fr-FR"/>
              </w:rPr>
            </w:pPr>
            <w:r>
              <w:rPr>
                <w:noProof/>
                <w:lang w:val="fr-FR" w:eastAsia="fr-FR" w:bidi="ar-SA"/>
              </w:rPr>
              <w:drawing>
                <wp:anchor distT="0" distB="0" distL="114300" distR="114300" simplePos="0" relativeHeight="251697152" behindDoc="0" locked="0" layoutInCell="1" allowOverlap="1">
                  <wp:simplePos x="0" y="0"/>
                  <wp:positionH relativeFrom="column">
                    <wp:posOffset>629285</wp:posOffset>
                  </wp:positionH>
                  <wp:positionV relativeFrom="paragraph">
                    <wp:posOffset>702945</wp:posOffset>
                  </wp:positionV>
                  <wp:extent cx="1838325" cy="1205230"/>
                  <wp:effectExtent l="19050" t="19050" r="28575" b="13970"/>
                  <wp:wrapSquare wrapText="bothSides"/>
                  <wp:docPr id="27" name="Image 4"/>
                  <wp:cNvGraphicFramePr/>
                  <a:graphic xmlns:a="http://schemas.openxmlformats.org/drawingml/2006/main">
                    <a:graphicData uri="http://schemas.openxmlformats.org/drawingml/2006/picture">
                      <pic:pic xmlns:pic="http://schemas.openxmlformats.org/drawingml/2006/picture">
                        <pic:nvPicPr>
                          <pic:cNvPr id="428036" name="Picture 4"/>
                          <pic:cNvPicPr>
                            <a:picLocks noChangeAspect="1" noChangeArrowheads="1"/>
                          </pic:cNvPicPr>
                        </pic:nvPicPr>
                        <pic:blipFill>
                          <a:blip r:embed="rId50" cstate="print"/>
                          <a:srcRect l="6963" t="29222" r="29178" b="7182"/>
                          <a:stretch>
                            <a:fillRect/>
                          </a:stretch>
                        </pic:blipFill>
                        <pic:spPr bwMode="auto">
                          <a:xfrm>
                            <a:off x="0" y="0"/>
                            <a:ext cx="1838325" cy="1205230"/>
                          </a:xfrm>
                          <a:prstGeom prst="rect">
                            <a:avLst/>
                          </a:prstGeom>
                          <a:noFill/>
                          <a:ln w="9525">
                            <a:solidFill>
                              <a:schemeClr val="tx1"/>
                            </a:solidFill>
                            <a:miter lim="800000"/>
                            <a:headEnd/>
                            <a:tailEnd/>
                          </a:ln>
                          <a:effectLst/>
                        </pic:spPr>
                      </pic:pic>
                    </a:graphicData>
                  </a:graphic>
                </wp:anchor>
              </w:drawing>
            </w:r>
            <w:r w:rsidRPr="001D33AF">
              <w:rPr>
                <w:rFonts w:asciiTheme="minorHAnsi" w:eastAsiaTheme="minorEastAsia" w:hAnsiTheme="minorHAnsi" w:cstheme="minorBidi"/>
                <w:lang w:val="fr-FR"/>
              </w:rPr>
              <w:t>Ovaires augmentés de taille</w:t>
            </w:r>
            <w:r w:rsidRPr="001D33AF">
              <w:rPr>
                <w:rFonts w:asciiTheme="minorHAnsi" w:eastAsiaTheme="minorEastAsia" w:hAnsiTheme="minorHAnsi" w:cstheme="minorBidi"/>
                <w:b w:val="0"/>
                <w:lang w:val="fr-FR"/>
              </w:rPr>
              <w:t>, &gt;10-12 follicules</w:t>
            </w:r>
            <w:r>
              <w:rPr>
                <w:rFonts w:asciiTheme="minorHAnsi" w:eastAsiaTheme="minorEastAsia" w:hAnsiTheme="minorHAnsi" w:cstheme="minorBidi"/>
                <w:b w:val="0"/>
                <w:lang w:val="fr-FR"/>
              </w:rPr>
              <w:t xml:space="preserve"> par </w:t>
            </w:r>
            <w:r w:rsidRPr="001D33AF">
              <w:rPr>
                <w:rFonts w:asciiTheme="minorHAnsi" w:eastAsiaTheme="minorEastAsia" w:hAnsiTheme="minorHAnsi" w:cstheme="minorBidi"/>
                <w:b w:val="0"/>
                <w:lang w:val="fr-FR"/>
              </w:rPr>
              <w:t>ovair</w:t>
            </w:r>
            <w:r>
              <w:rPr>
                <w:rFonts w:asciiTheme="minorHAnsi" w:eastAsiaTheme="minorEastAsia" w:hAnsiTheme="minorHAnsi" w:cstheme="minorBidi"/>
                <w:b w:val="0"/>
                <w:lang w:val="fr-FR"/>
              </w:rPr>
              <w:t>e mesurant entre 2 et 9mm, plutô</w:t>
            </w:r>
            <w:r w:rsidRPr="001D33AF">
              <w:rPr>
                <w:rFonts w:asciiTheme="minorHAnsi" w:eastAsiaTheme="minorEastAsia" w:hAnsiTheme="minorHAnsi" w:cstheme="minorBidi"/>
                <w:b w:val="0"/>
                <w:lang w:val="fr-FR"/>
              </w:rPr>
              <w:t xml:space="preserve">t périphériques, avec </w:t>
            </w:r>
            <w:proofErr w:type="spellStart"/>
            <w:r w:rsidRPr="001D33AF">
              <w:rPr>
                <w:rFonts w:asciiTheme="minorHAnsi" w:eastAsiaTheme="minorEastAsia" w:hAnsiTheme="minorHAnsi" w:cstheme="minorBidi"/>
                <w:b w:val="0"/>
                <w:lang w:val="fr-FR"/>
              </w:rPr>
              <w:t>hypertophie</w:t>
            </w:r>
            <w:proofErr w:type="spellEnd"/>
            <w:r w:rsidRPr="001D33AF">
              <w:rPr>
                <w:rFonts w:asciiTheme="minorHAnsi" w:eastAsiaTheme="minorEastAsia" w:hAnsiTheme="minorHAnsi" w:cstheme="minorBidi"/>
                <w:b w:val="0"/>
                <w:lang w:val="fr-FR"/>
              </w:rPr>
              <w:t xml:space="preserve"> du stroma ovarien</w:t>
            </w:r>
            <w:r>
              <w:rPr>
                <w:rFonts w:asciiTheme="minorHAnsi" w:eastAsiaTheme="minorEastAsia" w:hAnsiTheme="minorHAnsi" w:cstheme="minorBidi"/>
                <w:b w:val="0"/>
                <w:lang w:val="fr-FR"/>
              </w:rPr>
              <w:t xml:space="preserve"> ; </w:t>
            </w:r>
          </w:p>
          <w:p w:rsidR="001D33AF" w:rsidRPr="001D33AF" w:rsidRDefault="001D33AF" w:rsidP="001D33AF">
            <w:pPr>
              <w:pStyle w:val="Sansinterligne"/>
              <w:rPr>
                <w:rStyle w:val="Titredulivre"/>
                <w:rFonts w:asciiTheme="minorHAnsi" w:eastAsiaTheme="minorEastAsia" w:hAnsiTheme="minorHAnsi" w:cstheme="minorBidi"/>
                <w:b/>
                <w:bCs/>
                <w:smallCaps w:val="0"/>
                <w:color w:val="auto"/>
                <w:spacing w:val="0"/>
                <w:u w:val="none"/>
                <w:lang w:val="fr-FR"/>
              </w:rPr>
            </w:pPr>
          </w:p>
        </w:tc>
        <w:tc>
          <w:tcPr>
            <w:tcW w:w="5144" w:type="dxa"/>
          </w:tcPr>
          <w:p w:rsidR="001D33AF" w:rsidRDefault="001D33AF" w:rsidP="003B52D3">
            <w:pPr>
              <w:pStyle w:val="Sansinterligne"/>
              <w:numPr>
                <w:ilvl w:val="0"/>
                <w:numId w:val="22"/>
              </w:numPr>
              <w:cnfStyle w:val="000000100000"/>
              <w:rPr>
                <w:lang w:val="fr-FR"/>
              </w:rPr>
            </w:pPr>
            <w:r w:rsidRPr="001D33AF">
              <w:rPr>
                <w:b/>
                <w:lang w:val="fr-FR"/>
              </w:rPr>
              <w:t>D</w:t>
            </w:r>
            <w:r w:rsidR="004C3FC9" w:rsidRPr="001D33AF">
              <w:rPr>
                <w:b/>
                <w:lang w:val="fr-FR"/>
              </w:rPr>
              <w:t xml:space="preserve">ystrophie </w:t>
            </w:r>
            <w:proofErr w:type="spellStart"/>
            <w:r w:rsidR="004C3FC9" w:rsidRPr="001D33AF">
              <w:rPr>
                <w:b/>
                <w:lang w:val="fr-FR"/>
              </w:rPr>
              <w:t>macroantrale</w:t>
            </w:r>
            <w:proofErr w:type="spellEnd"/>
            <w:r w:rsidR="004C3FC9" w:rsidRPr="001D33AF">
              <w:rPr>
                <w:lang w:val="fr-FR"/>
              </w:rPr>
              <w:t>: contexte particulier (ATCD chirurgicaux ou in</w:t>
            </w:r>
            <w:r>
              <w:rPr>
                <w:lang w:val="fr-FR"/>
              </w:rPr>
              <w:t>fectieux pelviens, adhérences)</w:t>
            </w:r>
          </w:p>
          <w:p w:rsidR="001D33AF" w:rsidRPr="001D33AF" w:rsidRDefault="001D33AF" w:rsidP="003B52D3">
            <w:pPr>
              <w:pStyle w:val="Sansinterligne"/>
              <w:numPr>
                <w:ilvl w:val="0"/>
                <w:numId w:val="22"/>
              </w:numPr>
              <w:cnfStyle w:val="000000100000"/>
              <w:rPr>
                <w:b/>
                <w:lang w:val="fr-FR"/>
              </w:rPr>
            </w:pPr>
            <w:r w:rsidRPr="001D33AF">
              <w:rPr>
                <w:b/>
                <w:lang w:val="fr-FR"/>
              </w:rPr>
              <w:t>Dysménorrhée</w:t>
            </w:r>
          </w:p>
          <w:p w:rsidR="004C3FC9" w:rsidRDefault="001D33AF" w:rsidP="003B52D3">
            <w:pPr>
              <w:pStyle w:val="Sansinterligne"/>
              <w:numPr>
                <w:ilvl w:val="0"/>
                <w:numId w:val="22"/>
              </w:numPr>
              <w:cnfStyle w:val="000000100000"/>
              <w:rPr>
                <w:lang w:val="fr-FR"/>
              </w:rPr>
            </w:pPr>
            <w:r w:rsidRPr="001D33AF">
              <w:rPr>
                <w:b/>
                <w:lang w:val="fr-FR"/>
              </w:rPr>
              <w:t>Gros ovaires</w:t>
            </w:r>
            <w:r>
              <w:rPr>
                <w:lang w:val="fr-FR"/>
              </w:rPr>
              <w:t xml:space="preserve"> à </w:t>
            </w:r>
            <w:proofErr w:type="spellStart"/>
            <w:r w:rsidR="004C3FC9" w:rsidRPr="001D33AF">
              <w:rPr>
                <w:b/>
                <w:lang w:val="fr-FR"/>
              </w:rPr>
              <w:t>macrokystes</w:t>
            </w:r>
            <w:proofErr w:type="spellEnd"/>
            <w:r w:rsidR="004C3FC9" w:rsidRPr="001D33AF">
              <w:rPr>
                <w:lang w:val="fr-FR"/>
              </w:rPr>
              <w:t xml:space="preserve"> </w:t>
            </w:r>
          </w:p>
          <w:p w:rsidR="001D33AF" w:rsidRPr="001D33AF" w:rsidRDefault="001D33AF" w:rsidP="001D33AF">
            <w:pPr>
              <w:pStyle w:val="Sansinterligne"/>
              <w:cnfStyle w:val="000000100000"/>
              <w:rPr>
                <w:lang w:val="fr-FR"/>
              </w:rPr>
            </w:pPr>
            <w:r>
              <w:rPr>
                <w:noProof/>
                <w:lang w:val="fr-FR" w:eastAsia="fr-FR" w:bidi="ar-SA"/>
              </w:rPr>
              <w:drawing>
                <wp:anchor distT="0" distB="0" distL="114300" distR="114300" simplePos="0" relativeHeight="251698176" behindDoc="0" locked="0" layoutInCell="1" allowOverlap="1">
                  <wp:simplePos x="0" y="0"/>
                  <wp:positionH relativeFrom="column">
                    <wp:posOffset>744220</wp:posOffset>
                  </wp:positionH>
                  <wp:positionV relativeFrom="paragraph">
                    <wp:posOffset>141605</wp:posOffset>
                  </wp:positionV>
                  <wp:extent cx="1914525" cy="1349375"/>
                  <wp:effectExtent l="19050" t="19050" r="28575" b="22225"/>
                  <wp:wrapSquare wrapText="bothSides"/>
                  <wp:docPr id="28" name="Image 5"/>
                  <wp:cNvGraphicFramePr/>
                  <a:graphic xmlns:a="http://schemas.openxmlformats.org/drawingml/2006/main">
                    <a:graphicData uri="http://schemas.openxmlformats.org/drawingml/2006/picture">
                      <pic:pic xmlns:pic="http://schemas.openxmlformats.org/drawingml/2006/picture">
                        <pic:nvPicPr>
                          <pic:cNvPr id="430086" name="Picture 6"/>
                          <pic:cNvPicPr>
                            <a:picLocks noChangeAspect="1" noChangeArrowheads="1"/>
                          </pic:cNvPicPr>
                        </pic:nvPicPr>
                        <pic:blipFill>
                          <a:blip r:embed="rId51" cstate="print"/>
                          <a:srcRect l="29607" t="21303" r="1257" b="7184"/>
                          <a:stretch>
                            <a:fillRect/>
                          </a:stretch>
                        </pic:blipFill>
                        <pic:spPr bwMode="auto">
                          <a:xfrm>
                            <a:off x="0" y="0"/>
                            <a:ext cx="1914525" cy="1349375"/>
                          </a:xfrm>
                          <a:prstGeom prst="rect">
                            <a:avLst/>
                          </a:prstGeom>
                          <a:noFill/>
                          <a:ln w="9525">
                            <a:solidFill>
                              <a:schemeClr val="tx1"/>
                            </a:solidFill>
                            <a:miter lim="800000"/>
                            <a:headEnd/>
                            <a:tailEnd/>
                          </a:ln>
                          <a:effectLst/>
                        </pic:spPr>
                      </pic:pic>
                    </a:graphicData>
                  </a:graphic>
                </wp:anchor>
              </w:drawing>
            </w:r>
          </w:p>
          <w:p w:rsidR="003F447B" w:rsidRDefault="003F447B" w:rsidP="0027635E">
            <w:pPr>
              <w:pStyle w:val="Sansinterligne"/>
              <w:cnfStyle w:val="000000100000"/>
              <w:rPr>
                <w:rStyle w:val="Titredulivre"/>
                <w:rFonts w:asciiTheme="minorHAnsi" w:eastAsiaTheme="minorEastAsia" w:hAnsiTheme="minorHAnsi" w:cstheme="minorBidi"/>
                <w:b w:val="0"/>
                <w:bCs w:val="0"/>
                <w:smallCaps w:val="0"/>
                <w:color w:val="auto"/>
                <w:spacing w:val="0"/>
                <w:u w:val="none"/>
                <w:lang w:val="fr-FR"/>
              </w:rPr>
            </w:pPr>
          </w:p>
        </w:tc>
      </w:tr>
    </w:tbl>
    <w:p w:rsidR="0027635E" w:rsidRPr="0027635E" w:rsidRDefault="0027635E" w:rsidP="0027635E">
      <w:pPr>
        <w:pStyle w:val="Sansinterligne"/>
        <w:rPr>
          <w:rStyle w:val="Titredulivre"/>
          <w:rFonts w:asciiTheme="minorHAnsi" w:eastAsiaTheme="minorEastAsia" w:hAnsiTheme="minorHAnsi" w:cstheme="minorBidi"/>
          <w:b w:val="0"/>
          <w:bCs w:val="0"/>
          <w:smallCaps w:val="0"/>
          <w:color w:val="auto"/>
          <w:spacing w:val="0"/>
          <w:u w:val="none"/>
          <w:lang w:val="fr-FR"/>
        </w:rPr>
      </w:pPr>
    </w:p>
    <w:p w:rsidR="0027635E" w:rsidRDefault="0027635E" w:rsidP="003B52D3">
      <w:pPr>
        <w:pStyle w:val="Sansinterligne"/>
        <w:numPr>
          <w:ilvl w:val="0"/>
          <w:numId w:val="24"/>
        </w:numPr>
        <w:rPr>
          <w:rStyle w:val="Titredulivre"/>
          <w:lang w:val="fr-FR"/>
        </w:rPr>
      </w:pPr>
      <w:r w:rsidRPr="0027635E">
        <w:rPr>
          <w:rStyle w:val="Titredulivre"/>
          <w:lang w:val="fr-FR"/>
        </w:rPr>
        <w:t xml:space="preserve">Les </w:t>
      </w:r>
      <w:r>
        <w:rPr>
          <w:rStyle w:val="Titredulivre"/>
          <w:lang w:val="fr-FR"/>
        </w:rPr>
        <w:t>lé</w:t>
      </w:r>
      <w:r w:rsidRPr="0027635E">
        <w:rPr>
          <w:rStyle w:val="Titredulivre"/>
          <w:lang w:val="fr-FR"/>
        </w:rPr>
        <w:t>sions organiques</w:t>
      </w:r>
    </w:p>
    <w:p w:rsidR="004C3FC9" w:rsidRPr="0027635E" w:rsidRDefault="004C3FC9" w:rsidP="004C3FC9">
      <w:pPr>
        <w:pStyle w:val="Sansinterligne"/>
        <w:rPr>
          <w:rStyle w:val="Titredulivre"/>
          <w:lang w:val="fr-FR"/>
        </w:rPr>
      </w:pPr>
    </w:p>
    <w:p w:rsidR="0027635E" w:rsidRDefault="00ED69F8" w:rsidP="0086782B">
      <w:pPr>
        <w:pStyle w:val="Sansinterligne"/>
        <w:jc w:val="both"/>
        <w:rPr>
          <w:rStyle w:val="Emphaseintense"/>
          <w:b w:val="0"/>
          <w:bCs w:val="0"/>
          <w:smallCaps w:val="0"/>
          <w:color w:val="auto"/>
          <w:spacing w:val="0"/>
          <w:lang w:val="fr-FR"/>
        </w:rPr>
      </w:pPr>
      <w:r w:rsidRPr="00ED69F8">
        <w:rPr>
          <w:rStyle w:val="Emphaseintense"/>
          <w:b w:val="0"/>
          <w:bCs w:val="0"/>
          <w:smallCaps w:val="0"/>
          <w:color w:val="auto"/>
          <w:spacing w:val="0"/>
          <w:lang w:val="fr-FR"/>
        </w:rPr>
        <w:t xml:space="preserve">De 3 types : </w:t>
      </w:r>
      <w:r w:rsidRPr="00717A20">
        <w:rPr>
          <w:rStyle w:val="Emphaseintense"/>
          <w:bCs w:val="0"/>
          <w:smallCaps w:val="0"/>
          <w:color w:val="D787A3" w:themeColor="accent1" w:themeTint="99"/>
          <w:spacing w:val="0"/>
          <w:lang w:val="fr-FR"/>
        </w:rPr>
        <w:t>tumeurs épithéliales</w:t>
      </w:r>
      <w:r w:rsidRPr="00ED69F8">
        <w:rPr>
          <w:rStyle w:val="Emphaseintense"/>
          <w:b w:val="0"/>
          <w:bCs w:val="0"/>
          <w:smallCaps w:val="0"/>
          <w:color w:val="auto"/>
          <w:spacing w:val="0"/>
          <w:lang w:val="fr-FR"/>
        </w:rPr>
        <w:t xml:space="preserve"> (</w:t>
      </w:r>
      <w:r w:rsidR="00717A20">
        <w:rPr>
          <w:rStyle w:val="Emphaseintense"/>
          <w:b w:val="0"/>
          <w:bCs w:val="0"/>
          <w:smallCaps w:val="0"/>
          <w:color w:val="auto"/>
          <w:spacing w:val="0"/>
          <w:lang w:val="fr-FR"/>
        </w:rPr>
        <w:t>70% des tumeurs</w:t>
      </w:r>
      <w:r>
        <w:rPr>
          <w:rStyle w:val="Emphaseintense"/>
          <w:b w:val="0"/>
          <w:bCs w:val="0"/>
          <w:smallCaps w:val="0"/>
          <w:color w:val="auto"/>
          <w:spacing w:val="0"/>
          <w:lang w:val="fr-FR"/>
        </w:rPr>
        <w:t xml:space="preserve">, aspect </w:t>
      </w:r>
      <w:r w:rsidRPr="00912279">
        <w:rPr>
          <w:rStyle w:val="Emphaseintense"/>
          <w:b w:val="0"/>
          <w:bCs w:val="0"/>
          <w:smallCaps w:val="0"/>
          <w:color w:val="auto"/>
          <w:spacing w:val="0"/>
          <w:u w:val="single"/>
          <w:lang w:val="fr-FR"/>
        </w:rPr>
        <w:t>kystique</w:t>
      </w:r>
      <w:r>
        <w:rPr>
          <w:rStyle w:val="Emphaseintense"/>
          <w:b w:val="0"/>
          <w:bCs w:val="0"/>
          <w:smallCaps w:val="0"/>
          <w:color w:val="auto"/>
          <w:spacing w:val="0"/>
          <w:lang w:val="fr-FR"/>
        </w:rPr>
        <w:t xml:space="preserve">, </w:t>
      </w:r>
      <w:r w:rsidR="00717A20">
        <w:rPr>
          <w:rStyle w:val="Emphaseintense"/>
          <w:b w:val="0"/>
          <w:bCs w:val="0"/>
          <w:smallCaps w:val="0"/>
          <w:color w:val="auto"/>
          <w:spacing w:val="0"/>
          <w:lang w:val="fr-FR"/>
        </w:rPr>
        <w:t xml:space="preserve">présentant des </w:t>
      </w:r>
      <w:r w:rsidR="00717A20" w:rsidRPr="00912279">
        <w:rPr>
          <w:rStyle w:val="Emphaseintense"/>
          <w:b w:val="0"/>
          <w:bCs w:val="0"/>
          <w:smallCaps w:val="0"/>
          <w:color w:val="auto"/>
          <w:spacing w:val="0"/>
          <w:u w:val="single"/>
          <w:lang w:val="fr-FR"/>
        </w:rPr>
        <w:t>végétations</w:t>
      </w:r>
      <w:r w:rsidR="00717A20">
        <w:rPr>
          <w:rStyle w:val="Emphaseintense"/>
          <w:b w:val="0"/>
          <w:bCs w:val="0"/>
          <w:smallCaps w:val="0"/>
          <w:color w:val="auto"/>
          <w:spacing w:val="0"/>
          <w:lang w:val="fr-FR"/>
        </w:rPr>
        <w:t xml:space="preserve"> pathognomoniques des tumeurs </w:t>
      </w:r>
      <w:proofErr w:type="spellStart"/>
      <w:r w:rsidR="00717A20">
        <w:rPr>
          <w:rStyle w:val="Emphaseintense"/>
          <w:b w:val="0"/>
          <w:bCs w:val="0"/>
          <w:smallCaps w:val="0"/>
          <w:color w:val="auto"/>
          <w:spacing w:val="0"/>
          <w:lang w:val="fr-FR"/>
        </w:rPr>
        <w:t>épith</w:t>
      </w:r>
      <w:proofErr w:type="spellEnd"/>
      <w:r w:rsidR="00717A20">
        <w:rPr>
          <w:rStyle w:val="Emphaseintense"/>
          <w:b w:val="0"/>
          <w:bCs w:val="0"/>
          <w:smallCaps w:val="0"/>
          <w:color w:val="auto"/>
          <w:spacing w:val="0"/>
          <w:lang w:val="fr-FR"/>
        </w:rPr>
        <w:t xml:space="preserve"> de l’ovaire), </w:t>
      </w:r>
      <w:r w:rsidR="00717A20" w:rsidRPr="00717A20">
        <w:rPr>
          <w:rStyle w:val="Emphaseintense"/>
          <w:bCs w:val="0"/>
          <w:smallCaps w:val="0"/>
          <w:color w:val="D787A3" w:themeColor="accent1" w:themeTint="99"/>
          <w:spacing w:val="0"/>
          <w:lang w:val="fr-FR"/>
        </w:rPr>
        <w:t>tumeurs germinales</w:t>
      </w:r>
      <w:r w:rsidR="00717A20">
        <w:rPr>
          <w:rStyle w:val="Emphaseintense"/>
          <w:b w:val="0"/>
          <w:bCs w:val="0"/>
          <w:smallCaps w:val="0"/>
          <w:color w:val="auto"/>
          <w:spacing w:val="0"/>
          <w:lang w:val="fr-FR"/>
        </w:rPr>
        <w:t xml:space="preserve"> (20%, souvent </w:t>
      </w:r>
      <w:r w:rsidR="00717A20" w:rsidRPr="00912279">
        <w:rPr>
          <w:rStyle w:val="Emphaseintense"/>
          <w:b w:val="0"/>
          <w:bCs w:val="0"/>
          <w:smallCaps w:val="0"/>
          <w:color w:val="auto"/>
          <w:spacing w:val="0"/>
          <w:u w:val="single"/>
          <w:lang w:val="fr-FR"/>
        </w:rPr>
        <w:t>bénignes</w:t>
      </w:r>
      <w:r w:rsidR="00717A20">
        <w:rPr>
          <w:rStyle w:val="Emphaseintense"/>
          <w:b w:val="0"/>
          <w:bCs w:val="0"/>
          <w:smallCaps w:val="0"/>
          <w:color w:val="auto"/>
          <w:spacing w:val="0"/>
          <w:lang w:val="fr-FR"/>
        </w:rPr>
        <w:t xml:space="preserve">, si présence de </w:t>
      </w:r>
      <w:r w:rsidR="00717A20" w:rsidRPr="00912279">
        <w:rPr>
          <w:rStyle w:val="Emphaseintense"/>
          <w:b w:val="0"/>
          <w:bCs w:val="0"/>
          <w:smallCaps w:val="0"/>
          <w:color w:val="auto"/>
          <w:spacing w:val="0"/>
          <w:u w:val="single"/>
          <w:lang w:val="fr-FR"/>
        </w:rPr>
        <w:t>graisse</w:t>
      </w:r>
      <w:r w:rsidR="00717A20">
        <w:rPr>
          <w:rStyle w:val="Emphaseintense"/>
          <w:b w:val="0"/>
          <w:bCs w:val="0"/>
          <w:smallCaps w:val="0"/>
          <w:color w:val="auto"/>
          <w:spacing w:val="0"/>
          <w:lang w:val="fr-FR"/>
        </w:rPr>
        <w:t xml:space="preserve"> = pathognomonique des tumeurs germinales de l’ovaire), et </w:t>
      </w:r>
      <w:r w:rsidR="00717A20" w:rsidRPr="00717A20">
        <w:rPr>
          <w:rStyle w:val="Emphaseintense"/>
          <w:bCs w:val="0"/>
          <w:smallCaps w:val="0"/>
          <w:color w:val="D787A3" w:themeColor="accent1" w:themeTint="99"/>
          <w:spacing w:val="0"/>
          <w:lang w:val="fr-FR"/>
        </w:rPr>
        <w:t>tumeurs du stroma</w:t>
      </w:r>
      <w:r w:rsidR="00717A20">
        <w:rPr>
          <w:rStyle w:val="Emphaseintense"/>
          <w:b w:val="0"/>
          <w:bCs w:val="0"/>
          <w:smallCaps w:val="0"/>
          <w:color w:val="auto"/>
          <w:spacing w:val="0"/>
          <w:lang w:val="fr-FR"/>
        </w:rPr>
        <w:t xml:space="preserve"> (</w:t>
      </w:r>
      <w:r w:rsidR="004C3FC9">
        <w:rPr>
          <w:rStyle w:val="Emphaseintense"/>
          <w:b w:val="0"/>
          <w:bCs w:val="0"/>
          <w:smallCaps w:val="0"/>
          <w:color w:val="auto"/>
          <w:spacing w:val="0"/>
          <w:lang w:val="fr-FR"/>
        </w:rPr>
        <w:t xml:space="preserve">lésions solides, </w:t>
      </w:r>
      <w:r w:rsidR="00717A20">
        <w:rPr>
          <w:rStyle w:val="Emphaseintense"/>
          <w:b w:val="0"/>
          <w:bCs w:val="0"/>
          <w:smallCaps w:val="0"/>
          <w:color w:val="auto"/>
          <w:spacing w:val="0"/>
          <w:lang w:val="fr-FR"/>
        </w:rPr>
        <w:t>rare</w:t>
      </w:r>
      <w:r w:rsidR="004C3FC9">
        <w:rPr>
          <w:rStyle w:val="Emphaseintense"/>
          <w:b w:val="0"/>
          <w:bCs w:val="0"/>
          <w:smallCaps w:val="0"/>
          <w:color w:val="auto"/>
          <w:spacing w:val="0"/>
          <w:lang w:val="fr-FR"/>
        </w:rPr>
        <w:t>s</w:t>
      </w:r>
      <w:r w:rsidR="00717A20">
        <w:rPr>
          <w:rStyle w:val="Emphaseintense"/>
          <w:b w:val="0"/>
          <w:bCs w:val="0"/>
          <w:smallCaps w:val="0"/>
          <w:color w:val="auto"/>
          <w:spacing w:val="0"/>
          <w:lang w:val="fr-FR"/>
        </w:rPr>
        <w:t xml:space="preserve">, 10%, </w:t>
      </w:r>
      <w:r w:rsidR="00717A20" w:rsidRPr="00912279">
        <w:rPr>
          <w:rStyle w:val="Emphaseintense"/>
          <w:b w:val="0"/>
          <w:bCs w:val="0"/>
          <w:smallCaps w:val="0"/>
          <w:color w:val="auto"/>
          <w:spacing w:val="0"/>
          <w:u w:val="single"/>
          <w:lang w:val="fr-FR"/>
        </w:rPr>
        <w:t>sécrétantes</w:t>
      </w:r>
      <w:r w:rsidR="00717A20">
        <w:rPr>
          <w:rStyle w:val="Emphaseintense"/>
          <w:b w:val="0"/>
          <w:bCs w:val="0"/>
          <w:smallCaps w:val="0"/>
          <w:color w:val="auto"/>
          <w:spacing w:val="0"/>
          <w:lang w:val="fr-FR"/>
        </w:rPr>
        <w:t>)</w:t>
      </w:r>
      <w:r w:rsidR="00912279">
        <w:rPr>
          <w:rStyle w:val="Emphaseintense"/>
          <w:b w:val="0"/>
          <w:bCs w:val="0"/>
          <w:smallCaps w:val="0"/>
          <w:color w:val="auto"/>
          <w:spacing w:val="0"/>
          <w:lang w:val="fr-FR"/>
        </w:rPr>
        <w:t>.</w:t>
      </w:r>
    </w:p>
    <w:p w:rsidR="00912279" w:rsidRDefault="00912279" w:rsidP="0086782B">
      <w:pPr>
        <w:pStyle w:val="Sansinterligne"/>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Classement en tumeurs </w:t>
      </w:r>
      <w:r w:rsidRPr="00912279">
        <w:rPr>
          <w:rStyle w:val="Emphaseintense"/>
          <w:bCs w:val="0"/>
          <w:smallCaps w:val="0"/>
          <w:color w:val="D787A3" w:themeColor="accent1" w:themeTint="99"/>
          <w:spacing w:val="0"/>
          <w:lang w:val="fr-FR"/>
        </w:rPr>
        <w:t>bénigne</w:t>
      </w:r>
      <w:r>
        <w:rPr>
          <w:rStyle w:val="Emphaseintense"/>
          <w:b w:val="0"/>
          <w:bCs w:val="0"/>
          <w:smallCaps w:val="0"/>
          <w:color w:val="auto"/>
          <w:spacing w:val="0"/>
          <w:lang w:val="fr-FR"/>
        </w:rPr>
        <w:t xml:space="preserve">, </w:t>
      </w:r>
      <w:r w:rsidRPr="00912279">
        <w:rPr>
          <w:rStyle w:val="Emphaseintense"/>
          <w:bCs w:val="0"/>
          <w:smallCaps w:val="0"/>
          <w:color w:val="D787A3" w:themeColor="accent1" w:themeTint="99"/>
          <w:spacing w:val="0"/>
          <w:lang w:val="fr-FR"/>
        </w:rPr>
        <w:t>borderline</w:t>
      </w:r>
      <w:r>
        <w:rPr>
          <w:rStyle w:val="Emphaseintense"/>
          <w:b w:val="0"/>
          <w:bCs w:val="0"/>
          <w:smallCaps w:val="0"/>
          <w:color w:val="auto"/>
          <w:spacing w:val="0"/>
          <w:lang w:val="fr-FR"/>
        </w:rPr>
        <w:t xml:space="preserve"> ou </w:t>
      </w:r>
      <w:r w:rsidRPr="00912279">
        <w:rPr>
          <w:rStyle w:val="Emphaseintense"/>
          <w:bCs w:val="0"/>
          <w:smallCaps w:val="0"/>
          <w:color w:val="D787A3" w:themeColor="accent1" w:themeTint="99"/>
          <w:spacing w:val="0"/>
          <w:lang w:val="fr-FR"/>
        </w:rPr>
        <w:t>maligne</w:t>
      </w:r>
      <w:r>
        <w:rPr>
          <w:rStyle w:val="Emphaseintense"/>
          <w:b w:val="0"/>
          <w:bCs w:val="0"/>
          <w:smallCaps w:val="0"/>
          <w:color w:val="auto"/>
          <w:spacing w:val="0"/>
          <w:lang w:val="fr-FR"/>
        </w:rPr>
        <w:t>.</w:t>
      </w:r>
    </w:p>
    <w:p w:rsidR="00912279" w:rsidRDefault="00912279" w:rsidP="001D33AF">
      <w:pPr>
        <w:pStyle w:val="Sansinterligne"/>
        <w:rPr>
          <w:rStyle w:val="Emphaseintense"/>
          <w:b w:val="0"/>
          <w:bCs w:val="0"/>
          <w:smallCaps w:val="0"/>
          <w:color w:val="auto"/>
          <w:spacing w:val="0"/>
          <w:lang w:val="fr-FR"/>
        </w:rPr>
      </w:pPr>
    </w:p>
    <w:p w:rsidR="004C3FC9" w:rsidRPr="0086782B" w:rsidRDefault="0086782B" w:rsidP="003B52D3">
      <w:pPr>
        <w:pStyle w:val="Sansinterligne"/>
        <w:numPr>
          <w:ilvl w:val="0"/>
          <w:numId w:val="28"/>
        </w:numPr>
        <w:rPr>
          <w:rStyle w:val="Emphaseintense"/>
          <w:bCs w:val="0"/>
          <w:smallCaps w:val="0"/>
          <w:color w:val="auto"/>
          <w:spacing w:val="0"/>
          <w:lang w:val="fr-FR"/>
        </w:rPr>
      </w:pPr>
      <w:r>
        <w:rPr>
          <w:b/>
          <w:bCs/>
          <w:smallCaps/>
          <w:noProof/>
          <w:color w:val="5A5A5A" w:themeColor="text1" w:themeTint="A5"/>
          <w:spacing w:val="20"/>
          <w:lang w:val="fr-FR" w:eastAsia="fr-FR" w:bidi="ar-SA"/>
        </w:rPr>
        <w:drawing>
          <wp:anchor distT="0" distB="0" distL="114300" distR="114300" simplePos="0" relativeHeight="251699200" behindDoc="0" locked="0" layoutInCell="1" allowOverlap="1">
            <wp:simplePos x="0" y="0"/>
            <wp:positionH relativeFrom="column">
              <wp:posOffset>3458210</wp:posOffset>
            </wp:positionH>
            <wp:positionV relativeFrom="paragraph">
              <wp:posOffset>78740</wp:posOffset>
            </wp:positionV>
            <wp:extent cx="1914525" cy="1659255"/>
            <wp:effectExtent l="19050" t="19050" r="28575" b="17145"/>
            <wp:wrapSquare wrapText="bothSides"/>
            <wp:docPr id="29" name="Image 6"/>
            <wp:cNvGraphicFramePr/>
            <a:graphic xmlns:a="http://schemas.openxmlformats.org/drawingml/2006/main">
              <a:graphicData uri="http://schemas.openxmlformats.org/drawingml/2006/picture">
                <pic:pic xmlns:pic="http://schemas.openxmlformats.org/drawingml/2006/picture">
                  <pic:nvPicPr>
                    <pic:cNvPr id="427011" name="Picture 3"/>
                    <pic:cNvPicPr>
                      <a:picLocks noChangeAspect="1" noChangeArrowheads="1"/>
                    </pic:cNvPicPr>
                  </pic:nvPicPr>
                  <pic:blipFill>
                    <a:blip r:embed="rId52" cstate="print"/>
                    <a:srcRect l="12488" t="26068" r="51607" b="27856"/>
                    <a:stretch>
                      <a:fillRect/>
                    </a:stretch>
                  </pic:blipFill>
                  <pic:spPr bwMode="auto">
                    <a:xfrm>
                      <a:off x="0" y="0"/>
                      <a:ext cx="1914525" cy="1659255"/>
                    </a:xfrm>
                    <a:prstGeom prst="rect">
                      <a:avLst/>
                    </a:prstGeom>
                    <a:noFill/>
                    <a:ln w="9525">
                      <a:solidFill>
                        <a:schemeClr val="tx1"/>
                      </a:solidFill>
                      <a:miter lim="800000"/>
                      <a:headEnd/>
                      <a:tailEnd/>
                    </a:ln>
                    <a:effectLst/>
                  </pic:spPr>
                </pic:pic>
              </a:graphicData>
            </a:graphic>
          </wp:anchor>
        </w:drawing>
      </w:r>
      <w:r w:rsidR="004C3FC9" w:rsidRPr="0086782B">
        <w:rPr>
          <w:rStyle w:val="Accentuation"/>
        </w:rPr>
        <w:t>Le</w:t>
      </w:r>
      <w:r w:rsidR="004C3FC9" w:rsidRPr="0086782B">
        <w:rPr>
          <w:rStyle w:val="Emphaseintense"/>
          <w:bCs w:val="0"/>
          <w:smallCaps w:val="0"/>
          <w:color w:val="auto"/>
          <w:spacing w:val="0"/>
          <w:lang w:val="fr-FR"/>
        </w:rPr>
        <w:t xml:space="preserve"> </w:t>
      </w:r>
      <w:proofErr w:type="spellStart"/>
      <w:r w:rsidR="004C3FC9" w:rsidRPr="0086782B">
        <w:rPr>
          <w:rStyle w:val="Accentuation"/>
        </w:rPr>
        <w:t>cystadénocarcinome</w:t>
      </w:r>
      <w:proofErr w:type="spellEnd"/>
    </w:p>
    <w:p w:rsidR="0086782B" w:rsidRDefault="0086782B" w:rsidP="0086782B">
      <w:pPr>
        <w:pStyle w:val="Sansinterligne"/>
        <w:rPr>
          <w:rStyle w:val="Emphaseintense"/>
          <w:b w:val="0"/>
          <w:bCs w:val="0"/>
          <w:smallCaps w:val="0"/>
          <w:color w:val="auto"/>
          <w:spacing w:val="0"/>
          <w:lang w:val="fr-FR"/>
        </w:rPr>
      </w:pPr>
      <w:r>
        <w:rPr>
          <w:noProof/>
          <w:lang w:val="fr-FR" w:eastAsia="fr-FR" w:bidi="ar-SA"/>
        </w:rPr>
        <w:drawing>
          <wp:anchor distT="0" distB="0" distL="114300" distR="114300" simplePos="0" relativeHeight="251700224" behindDoc="0" locked="0" layoutInCell="1" allowOverlap="1">
            <wp:simplePos x="0" y="0"/>
            <wp:positionH relativeFrom="column">
              <wp:posOffset>5591810</wp:posOffset>
            </wp:positionH>
            <wp:positionV relativeFrom="paragraph">
              <wp:posOffset>50800</wp:posOffset>
            </wp:positionV>
            <wp:extent cx="1209675" cy="1292225"/>
            <wp:effectExtent l="38100" t="19050" r="28575" b="22225"/>
            <wp:wrapSquare wrapText="bothSides"/>
            <wp:docPr id="30" name="Image 7"/>
            <wp:cNvGraphicFramePr/>
            <a:graphic xmlns:a="http://schemas.openxmlformats.org/drawingml/2006/main">
              <a:graphicData uri="http://schemas.openxmlformats.org/drawingml/2006/picture">
                <pic:pic xmlns:pic="http://schemas.openxmlformats.org/drawingml/2006/picture">
                  <pic:nvPicPr>
                    <pic:cNvPr id="427012" name="Picture 4"/>
                    <pic:cNvPicPr>
                      <a:picLocks noChangeAspect="1" noChangeArrowheads="1"/>
                    </pic:cNvPicPr>
                  </pic:nvPicPr>
                  <pic:blipFill>
                    <a:blip r:embed="rId52" cstate="print"/>
                    <a:srcRect l="49921" t="45178" r="19772" b="9644"/>
                    <a:stretch>
                      <a:fillRect/>
                    </a:stretch>
                  </pic:blipFill>
                  <pic:spPr bwMode="auto">
                    <a:xfrm>
                      <a:off x="0" y="0"/>
                      <a:ext cx="1209675" cy="1292225"/>
                    </a:xfrm>
                    <a:prstGeom prst="rect">
                      <a:avLst/>
                    </a:prstGeom>
                    <a:noFill/>
                    <a:ln w="9525">
                      <a:solidFill>
                        <a:schemeClr val="tx1"/>
                      </a:solidFill>
                      <a:miter lim="800000"/>
                      <a:headEnd/>
                      <a:tailEnd/>
                    </a:ln>
                    <a:effectLst/>
                  </pic:spPr>
                </pic:pic>
              </a:graphicData>
            </a:graphic>
          </wp:anchor>
        </w:drawing>
      </w:r>
      <w:r w:rsidR="004C3FC9">
        <w:rPr>
          <w:rStyle w:val="Emphaseintense"/>
          <w:b w:val="0"/>
          <w:bCs w:val="0"/>
          <w:smallCaps w:val="0"/>
          <w:color w:val="auto"/>
          <w:spacing w:val="0"/>
          <w:lang w:val="fr-FR"/>
        </w:rPr>
        <w:t xml:space="preserve">Tumeurs épithéliales, </w:t>
      </w:r>
      <w:r w:rsidRPr="0086782B">
        <w:rPr>
          <w:rStyle w:val="Emphaseintense"/>
          <w:bCs w:val="0"/>
          <w:smallCaps w:val="0"/>
          <w:color w:val="D787A3" w:themeColor="accent1" w:themeTint="99"/>
          <w:spacing w:val="0"/>
          <w:lang w:val="fr-FR"/>
        </w:rPr>
        <w:t>lésions mixtes</w:t>
      </w:r>
      <w:r>
        <w:rPr>
          <w:rStyle w:val="Emphaseintense"/>
          <w:b w:val="0"/>
          <w:bCs w:val="0"/>
          <w:smallCaps w:val="0"/>
          <w:color w:val="auto"/>
          <w:spacing w:val="0"/>
          <w:lang w:val="fr-FR"/>
        </w:rPr>
        <w:t xml:space="preserve"> kystiques et solides. </w:t>
      </w:r>
    </w:p>
    <w:tbl>
      <w:tblPr>
        <w:tblStyle w:val="Grilleclaire-Accent5"/>
        <w:tblpPr w:leftFromText="141" w:rightFromText="141" w:vertAnchor="text" w:horzAnchor="margin" w:tblpY="113"/>
        <w:tblW w:w="0" w:type="auto"/>
        <w:tblLook w:val="04A0"/>
      </w:tblPr>
      <w:tblGrid>
        <w:gridCol w:w="4786"/>
      </w:tblGrid>
      <w:tr w:rsidR="0086782B" w:rsidTr="0086782B">
        <w:trPr>
          <w:cnfStyle w:val="100000000000"/>
        </w:trPr>
        <w:tc>
          <w:tcPr>
            <w:cnfStyle w:val="001000000000"/>
            <w:tcW w:w="4786" w:type="dxa"/>
          </w:tcPr>
          <w:p w:rsidR="0086782B" w:rsidRPr="0086782B" w:rsidRDefault="0086782B" w:rsidP="0086782B">
            <w:pPr>
              <w:pStyle w:val="Sansinterligne"/>
              <w:jc w:val="both"/>
              <w:rPr>
                <w:lang w:val="fr-FR"/>
              </w:rPr>
            </w:pPr>
            <w:r w:rsidRPr="0086782B">
              <w:rPr>
                <w:lang w:val="fr-FR"/>
              </w:rPr>
              <w:t>Critères de malignité</w:t>
            </w:r>
            <w:r>
              <w:rPr>
                <w:lang w:val="fr-FR"/>
              </w:rPr>
              <w:t xml:space="preserve"> </w:t>
            </w:r>
            <w:proofErr w:type="spellStart"/>
            <w:r>
              <w:rPr>
                <w:lang w:val="fr-FR"/>
              </w:rPr>
              <w:t>cystadénocarcinome</w:t>
            </w:r>
            <w:proofErr w:type="spellEnd"/>
            <w:r w:rsidRPr="0086782B">
              <w:rPr>
                <w:lang w:val="fr-FR"/>
              </w:rPr>
              <w:t>:</w:t>
            </w:r>
          </w:p>
          <w:p w:rsidR="0086782B" w:rsidRPr="0086782B" w:rsidRDefault="0086782B" w:rsidP="003B52D3">
            <w:pPr>
              <w:pStyle w:val="Sansinterligne"/>
              <w:numPr>
                <w:ilvl w:val="0"/>
                <w:numId w:val="29"/>
              </w:numPr>
              <w:jc w:val="both"/>
              <w:rPr>
                <w:b w:val="0"/>
                <w:lang w:val="fr-FR"/>
              </w:rPr>
            </w:pPr>
            <w:r w:rsidRPr="0086782B">
              <w:rPr>
                <w:b w:val="0"/>
                <w:lang w:val="fr-FR"/>
              </w:rPr>
              <w:t>Taille</w:t>
            </w:r>
          </w:p>
          <w:p w:rsidR="0086782B" w:rsidRPr="0086782B" w:rsidRDefault="0086782B" w:rsidP="003B52D3">
            <w:pPr>
              <w:pStyle w:val="Sansinterligne"/>
              <w:numPr>
                <w:ilvl w:val="0"/>
                <w:numId w:val="29"/>
              </w:numPr>
              <w:jc w:val="both"/>
              <w:rPr>
                <w:b w:val="0"/>
                <w:lang w:val="fr-FR"/>
              </w:rPr>
            </w:pPr>
            <w:r w:rsidRPr="0086782B">
              <w:rPr>
                <w:b w:val="0"/>
                <w:lang w:val="fr-FR"/>
              </w:rPr>
              <w:t xml:space="preserve">Lésion mixte </w:t>
            </w:r>
            <w:proofErr w:type="spellStart"/>
            <w:r w:rsidRPr="0086782B">
              <w:rPr>
                <w:b w:val="0"/>
                <w:lang w:val="fr-FR"/>
              </w:rPr>
              <w:t>solido</w:t>
            </w:r>
            <w:proofErr w:type="spellEnd"/>
            <w:r w:rsidRPr="0086782B">
              <w:rPr>
                <w:b w:val="0"/>
                <w:lang w:val="fr-FR"/>
              </w:rPr>
              <w:t>-kystique</w:t>
            </w:r>
          </w:p>
          <w:p w:rsidR="0086782B" w:rsidRPr="0086782B" w:rsidRDefault="0086782B" w:rsidP="003B52D3">
            <w:pPr>
              <w:pStyle w:val="Sansinterligne"/>
              <w:numPr>
                <w:ilvl w:val="0"/>
                <w:numId w:val="29"/>
              </w:numPr>
              <w:jc w:val="both"/>
              <w:rPr>
                <w:b w:val="0"/>
                <w:lang w:val="fr-FR"/>
              </w:rPr>
            </w:pPr>
            <w:r w:rsidRPr="0086782B">
              <w:rPr>
                <w:b w:val="0"/>
                <w:lang w:val="fr-FR"/>
              </w:rPr>
              <w:t>Paroi épaisse &gt;3 mm et irrégulière</w:t>
            </w:r>
          </w:p>
          <w:p w:rsidR="0086782B" w:rsidRPr="0086782B" w:rsidRDefault="0086782B" w:rsidP="003B52D3">
            <w:pPr>
              <w:pStyle w:val="Sansinterligne"/>
              <w:numPr>
                <w:ilvl w:val="0"/>
                <w:numId w:val="29"/>
              </w:numPr>
              <w:jc w:val="both"/>
              <w:rPr>
                <w:color w:val="D787A3" w:themeColor="accent1" w:themeTint="99"/>
                <w:lang w:val="fr-FR"/>
              </w:rPr>
            </w:pPr>
            <w:r w:rsidRPr="0086782B">
              <w:rPr>
                <w:color w:val="D787A3" w:themeColor="accent1" w:themeTint="99"/>
                <w:lang w:val="fr-FR"/>
              </w:rPr>
              <w:t xml:space="preserve">Végétations </w:t>
            </w:r>
            <w:r w:rsidRPr="0086782B">
              <w:rPr>
                <w:color w:val="D787A3" w:themeColor="accent1" w:themeTint="99"/>
                <w:u w:val="single"/>
                <w:lang w:val="fr-FR"/>
              </w:rPr>
              <w:t>nombreuses</w:t>
            </w:r>
            <w:r w:rsidRPr="0086782B">
              <w:rPr>
                <w:color w:val="D787A3" w:themeColor="accent1" w:themeTint="99"/>
                <w:lang w:val="fr-FR"/>
              </w:rPr>
              <w:t xml:space="preserve">, regroupées et </w:t>
            </w:r>
            <w:r w:rsidRPr="0086782B">
              <w:rPr>
                <w:color w:val="D787A3" w:themeColor="accent1" w:themeTint="99"/>
                <w:u w:val="single"/>
                <w:lang w:val="fr-FR"/>
              </w:rPr>
              <w:t>vascularisées</w:t>
            </w:r>
            <w:r w:rsidRPr="0086782B">
              <w:rPr>
                <w:color w:val="D787A3" w:themeColor="accent1" w:themeTint="99"/>
                <w:lang w:val="fr-FR"/>
              </w:rPr>
              <w:t xml:space="preserve"> (doppler ++)</w:t>
            </w:r>
          </w:p>
          <w:p w:rsidR="0086782B" w:rsidRPr="0086782B" w:rsidRDefault="0086782B" w:rsidP="003B52D3">
            <w:pPr>
              <w:pStyle w:val="Sansinterligne"/>
              <w:numPr>
                <w:ilvl w:val="0"/>
                <w:numId w:val="29"/>
              </w:numPr>
              <w:jc w:val="both"/>
              <w:rPr>
                <w:rStyle w:val="Emphaseintense"/>
                <w:bCs/>
                <w:smallCaps w:val="0"/>
                <w:color w:val="auto"/>
                <w:spacing w:val="0"/>
                <w:lang w:val="fr-FR"/>
              </w:rPr>
            </w:pPr>
            <w:r w:rsidRPr="0086782B">
              <w:rPr>
                <w:b w:val="0"/>
                <w:lang w:val="fr-FR"/>
              </w:rPr>
              <w:t>Cloisons vascularisées</w:t>
            </w:r>
          </w:p>
        </w:tc>
      </w:tr>
    </w:tbl>
    <w:p w:rsidR="0086782B" w:rsidRDefault="0086782B" w:rsidP="0086782B">
      <w:pPr>
        <w:pStyle w:val="Sansinterligne"/>
        <w:rPr>
          <w:rStyle w:val="Emphaseintense"/>
          <w:b w:val="0"/>
          <w:bCs w:val="0"/>
          <w:smallCaps w:val="0"/>
          <w:color w:val="auto"/>
          <w:spacing w:val="0"/>
          <w:lang w:val="fr-FR"/>
        </w:rPr>
      </w:pPr>
    </w:p>
    <w:p w:rsidR="004C3FC9" w:rsidRDefault="004C3FC9" w:rsidP="004C3FC9">
      <w:pPr>
        <w:pStyle w:val="Sansinterligne"/>
        <w:rPr>
          <w:rStyle w:val="Emphaseintense"/>
          <w:b w:val="0"/>
          <w:bCs w:val="0"/>
          <w:smallCaps w:val="0"/>
          <w:color w:val="auto"/>
          <w:spacing w:val="0"/>
          <w:lang w:val="fr-FR"/>
        </w:rPr>
      </w:pPr>
    </w:p>
    <w:p w:rsidR="0086782B" w:rsidRDefault="0086782B" w:rsidP="004C3FC9">
      <w:pPr>
        <w:pStyle w:val="Sansinterligne"/>
        <w:rPr>
          <w:rStyle w:val="Emphaseintense"/>
          <w:b w:val="0"/>
          <w:bCs w:val="0"/>
          <w:smallCaps w:val="0"/>
          <w:color w:val="auto"/>
          <w:spacing w:val="0"/>
          <w:lang w:val="fr-FR"/>
        </w:rPr>
      </w:pPr>
    </w:p>
    <w:p w:rsidR="0086782B" w:rsidRDefault="0086782B" w:rsidP="004C3FC9">
      <w:pPr>
        <w:pStyle w:val="Sansinterligne"/>
        <w:rPr>
          <w:rStyle w:val="Emphaseintense"/>
          <w:b w:val="0"/>
          <w:bCs w:val="0"/>
          <w:smallCaps w:val="0"/>
          <w:color w:val="auto"/>
          <w:spacing w:val="0"/>
          <w:lang w:val="fr-FR"/>
        </w:rPr>
      </w:pPr>
    </w:p>
    <w:p w:rsidR="0086782B" w:rsidRDefault="0086782B" w:rsidP="004C3FC9">
      <w:pPr>
        <w:pStyle w:val="Sansinterligne"/>
        <w:rPr>
          <w:rStyle w:val="Emphaseintense"/>
          <w:b w:val="0"/>
          <w:bCs w:val="0"/>
          <w:smallCaps w:val="0"/>
          <w:color w:val="auto"/>
          <w:spacing w:val="0"/>
          <w:lang w:val="fr-FR"/>
        </w:rPr>
      </w:pPr>
    </w:p>
    <w:p w:rsidR="0086782B" w:rsidRDefault="0086782B" w:rsidP="004C3FC9">
      <w:pPr>
        <w:pStyle w:val="Sansinterligne"/>
        <w:rPr>
          <w:rStyle w:val="Emphaseintense"/>
          <w:b w:val="0"/>
          <w:bCs w:val="0"/>
          <w:smallCaps w:val="0"/>
          <w:color w:val="auto"/>
          <w:spacing w:val="0"/>
          <w:lang w:val="fr-FR"/>
        </w:rPr>
      </w:pPr>
    </w:p>
    <w:p w:rsidR="0086782B" w:rsidRDefault="0086782B" w:rsidP="004C3FC9">
      <w:pPr>
        <w:pStyle w:val="Sansinterligne"/>
        <w:rPr>
          <w:rStyle w:val="Emphaseintense"/>
          <w:b w:val="0"/>
          <w:bCs w:val="0"/>
          <w:smallCaps w:val="0"/>
          <w:color w:val="auto"/>
          <w:spacing w:val="0"/>
          <w:lang w:val="fr-FR"/>
        </w:rPr>
      </w:pPr>
    </w:p>
    <w:p w:rsidR="0086782B" w:rsidRDefault="0086782B" w:rsidP="004C3FC9">
      <w:pPr>
        <w:pStyle w:val="Sansinterligne"/>
        <w:rPr>
          <w:rStyle w:val="Emphaseintense"/>
          <w:b w:val="0"/>
          <w:bCs w:val="0"/>
          <w:smallCaps w:val="0"/>
          <w:color w:val="auto"/>
          <w:spacing w:val="0"/>
          <w:lang w:val="fr-FR"/>
        </w:rPr>
      </w:pPr>
    </w:p>
    <w:p w:rsidR="004C3FC9" w:rsidRDefault="007201D9" w:rsidP="003B52D3">
      <w:pPr>
        <w:pStyle w:val="Sansinterligne"/>
        <w:numPr>
          <w:ilvl w:val="0"/>
          <w:numId w:val="28"/>
        </w:numPr>
        <w:rPr>
          <w:rStyle w:val="Accentuation"/>
        </w:rPr>
      </w:pPr>
      <w:r>
        <w:rPr>
          <w:b/>
          <w:bCs/>
          <w:smallCaps/>
          <w:noProof/>
          <w:color w:val="5A5A5A" w:themeColor="text1" w:themeTint="A5"/>
          <w:spacing w:val="20"/>
          <w:lang w:val="fr-FR" w:eastAsia="fr-FR" w:bidi="ar-SA"/>
        </w:rPr>
        <w:drawing>
          <wp:anchor distT="0" distB="0" distL="114300" distR="114300" simplePos="0" relativeHeight="251701248" behindDoc="0" locked="0" layoutInCell="1" allowOverlap="1">
            <wp:simplePos x="0" y="0"/>
            <wp:positionH relativeFrom="column">
              <wp:posOffset>3877310</wp:posOffset>
            </wp:positionH>
            <wp:positionV relativeFrom="paragraph">
              <wp:posOffset>182880</wp:posOffset>
            </wp:positionV>
            <wp:extent cx="3009900" cy="1590675"/>
            <wp:effectExtent l="19050" t="19050" r="19050" b="28575"/>
            <wp:wrapSquare wrapText="bothSides"/>
            <wp:docPr id="31" name="Image 8"/>
            <wp:cNvGraphicFramePr/>
            <a:graphic xmlns:a="http://schemas.openxmlformats.org/drawingml/2006/main">
              <a:graphicData uri="http://schemas.openxmlformats.org/drawingml/2006/picture">
                <pic:pic xmlns:pic="http://schemas.openxmlformats.org/drawingml/2006/picture">
                  <pic:nvPicPr>
                    <pic:cNvPr id="460805" name="Picture 5"/>
                    <pic:cNvPicPr>
                      <a:picLocks noChangeAspect="1" noChangeArrowheads="1"/>
                    </pic:cNvPicPr>
                  </pic:nvPicPr>
                  <pic:blipFill>
                    <a:blip r:embed="rId53" cstate="print"/>
                    <a:srcRect l="18706" t="34969" r="21953" b="15767"/>
                    <a:stretch>
                      <a:fillRect/>
                    </a:stretch>
                  </pic:blipFill>
                  <pic:spPr bwMode="auto">
                    <a:xfrm>
                      <a:off x="0" y="0"/>
                      <a:ext cx="3009900" cy="1590675"/>
                    </a:xfrm>
                    <a:prstGeom prst="rect">
                      <a:avLst/>
                    </a:prstGeom>
                    <a:noFill/>
                    <a:ln w="9525">
                      <a:solidFill>
                        <a:schemeClr val="tx1"/>
                      </a:solidFill>
                      <a:miter lim="800000"/>
                      <a:headEnd/>
                      <a:tailEnd/>
                    </a:ln>
                    <a:effectLst/>
                  </pic:spPr>
                </pic:pic>
              </a:graphicData>
            </a:graphic>
          </wp:anchor>
        </w:drawing>
      </w:r>
      <w:proofErr w:type="spellStart"/>
      <w:r w:rsidR="004C3FC9" w:rsidRPr="0086782B">
        <w:rPr>
          <w:rStyle w:val="Accentuation"/>
        </w:rPr>
        <w:t>L’endométriome</w:t>
      </w:r>
      <w:proofErr w:type="spellEnd"/>
    </w:p>
    <w:p w:rsidR="008975B1" w:rsidRPr="00CF1C66" w:rsidRDefault="00CF1C66" w:rsidP="0086782B">
      <w:pPr>
        <w:pStyle w:val="Sansinterligne"/>
        <w:jc w:val="both"/>
        <w:rPr>
          <w:i/>
          <w:lang w:val="fr-FR"/>
        </w:rPr>
      </w:pPr>
      <w:r w:rsidRPr="00CF1C66">
        <w:rPr>
          <w:i/>
          <w:lang w:val="fr-FR"/>
        </w:rPr>
        <w:t>Voir pathologies utérines</w:t>
      </w:r>
    </w:p>
    <w:p w:rsidR="0086782B" w:rsidRPr="0086782B" w:rsidRDefault="0086782B" w:rsidP="0086782B">
      <w:pPr>
        <w:pStyle w:val="Sansinterligne"/>
        <w:rPr>
          <w:rStyle w:val="Accentuation"/>
          <w:b w:val="0"/>
          <w:bCs w:val="0"/>
          <w:smallCaps w:val="0"/>
          <w:color w:val="auto"/>
          <w:spacing w:val="0"/>
          <w:lang w:val="fr-FR"/>
        </w:rPr>
      </w:pPr>
    </w:p>
    <w:p w:rsidR="004C3FC9" w:rsidRPr="0086782B" w:rsidRDefault="004C3FC9" w:rsidP="003B52D3">
      <w:pPr>
        <w:pStyle w:val="Sansinterligne"/>
        <w:numPr>
          <w:ilvl w:val="0"/>
          <w:numId w:val="28"/>
        </w:numPr>
        <w:rPr>
          <w:rStyle w:val="Accentuation"/>
        </w:rPr>
      </w:pPr>
      <w:r w:rsidRPr="0086782B">
        <w:rPr>
          <w:rStyle w:val="Accentuation"/>
        </w:rPr>
        <w:t xml:space="preserve">Le </w:t>
      </w:r>
      <w:proofErr w:type="spellStart"/>
      <w:r w:rsidRPr="0086782B">
        <w:rPr>
          <w:rStyle w:val="Accentuation"/>
        </w:rPr>
        <w:t>kyste</w:t>
      </w:r>
      <w:proofErr w:type="spellEnd"/>
      <w:r w:rsidRPr="0086782B">
        <w:rPr>
          <w:rStyle w:val="Accentuation"/>
        </w:rPr>
        <w:t xml:space="preserve"> </w:t>
      </w:r>
      <w:proofErr w:type="spellStart"/>
      <w:r w:rsidRPr="0086782B">
        <w:rPr>
          <w:rStyle w:val="Accentuation"/>
        </w:rPr>
        <w:t>dermoïde</w:t>
      </w:r>
      <w:proofErr w:type="spellEnd"/>
      <w:r w:rsidR="00690872">
        <w:rPr>
          <w:rStyle w:val="Accentuation"/>
        </w:rPr>
        <w:t xml:space="preserve"> </w:t>
      </w:r>
      <w:r w:rsidR="00690872" w:rsidRPr="00690872">
        <w:rPr>
          <w:rStyle w:val="Accentuation"/>
          <w:b w:val="0"/>
          <w:sz w:val="20"/>
        </w:rPr>
        <w:t>(photo)</w:t>
      </w:r>
    </w:p>
    <w:p w:rsidR="008975B1" w:rsidRPr="007201D9" w:rsidRDefault="00CF1C66" w:rsidP="007201D9">
      <w:pPr>
        <w:pStyle w:val="Sansinterligne"/>
        <w:rPr>
          <w:lang w:val="fr-FR"/>
        </w:rPr>
      </w:pPr>
      <w:r>
        <w:rPr>
          <w:lang w:val="fr-FR"/>
        </w:rPr>
        <w:t xml:space="preserve"> = 9</w:t>
      </w:r>
      <w:r w:rsidR="0095260E" w:rsidRPr="00CF1C66">
        <w:rPr>
          <w:lang w:val="fr-FR"/>
        </w:rPr>
        <w:t>5% des tumeurs germinales</w:t>
      </w:r>
      <w:r>
        <w:rPr>
          <w:lang w:val="fr-FR"/>
        </w:rPr>
        <w:t> ; d</w:t>
      </w:r>
      <w:r w:rsidR="0095260E" w:rsidRPr="00CF1C66">
        <w:rPr>
          <w:lang w:val="fr-FR"/>
        </w:rPr>
        <w:t>iagnostic échographique en général</w:t>
      </w:r>
      <w:r>
        <w:rPr>
          <w:lang w:val="fr-FR"/>
        </w:rPr>
        <w:t xml:space="preserve"> mais p</w:t>
      </w:r>
      <w:r w:rsidR="0095260E" w:rsidRPr="00CF1C66">
        <w:rPr>
          <w:lang w:val="fr-FR"/>
        </w:rPr>
        <w:t>résentation échographique très diverse</w:t>
      </w:r>
      <w:r>
        <w:rPr>
          <w:lang w:val="fr-FR"/>
        </w:rPr>
        <w:t> ; k</w:t>
      </w:r>
      <w:r w:rsidR="0095260E" w:rsidRPr="00CF1C66">
        <w:rPr>
          <w:lang w:val="fr-FR"/>
        </w:rPr>
        <w:t>yste échogène avec nodule pariétal, atténuation du faisceau ultrasonore</w:t>
      </w:r>
      <w:r w:rsidR="00690872">
        <w:rPr>
          <w:lang w:val="fr-FR"/>
        </w:rPr>
        <w:t>.</w:t>
      </w:r>
      <w:r w:rsidR="00690872" w:rsidRPr="00690872">
        <w:rPr>
          <w:noProof/>
          <w:color w:val="5A5A5A" w:themeColor="text1" w:themeTint="A5"/>
          <w:sz w:val="20"/>
          <w:lang w:val="fr-FR" w:eastAsia="fr-FR" w:bidi="ar-SA"/>
        </w:rPr>
        <w:t xml:space="preserve"> </w:t>
      </w:r>
      <w:r w:rsidR="007201D9" w:rsidRPr="007201D9">
        <w:rPr>
          <w:lang w:val="fr-FR"/>
        </w:rPr>
        <w:t>Parfois présence de</w:t>
      </w:r>
      <w:r w:rsidR="007201D9">
        <w:rPr>
          <w:noProof/>
          <w:color w:val="5A5A5A" w:themeColor="text1" w:themeTint="A5"/>
          <w:sz w:val="20"/>
          <w:lang w:val="fr-FR" w:eastAsia="fr-FR" w:bidi="ar-SA"/>
        </w:rPr>
        <w:t xml:space="preserve"> </w:t>
      </w:r>
      <w:r w:rsidR="007201D9" w:rsidRPr="007201D9">
        <w:rPr>
          <w:lang w:val="fr-FR"/>
        </w:rPr>
        <w:t>structures (cheveux, d</w:t>
      </w:r>
      <w:r w:rsidR="007201D9">
        <w:rPr>
          <w:lang w:val="fr-FR"/>
        </w:rPr>
        <w:t xml:space="preserve">ents, </w:t>
      </w:r>
      <w:proofErr w:type="spellStart"/>
      <w:r w:rsidR="007201D9">
        <w:rPr>
          <w:lang w:val="fr-FR"/>
        </w:rPr>
        <w:t>etc</w:t>
      </w:r>
      <w:proofErr w:type="spellEnd"/>
      <w:r w:rsidR="007201D9">
        <w:rPr>
          <w:lang w:val="fr-FR"/>
        </w:rPr>
        <w:t>)</w:t>
      </w:r>
    </w:p>
    <w:p w:rsidR="00912279" w:rsidRDefault="00912279" w:rsidP="0086782B">
      <w:pPr>
        <w:pStyle w:val="Sansinterligne"/>
        <w:rPr>
          <w:rStyle w:val="Emphaseintense"/>
          <w:b w:val="0"/>
          <w:bCs w:val="0"/>
          <w:smallCaps w:val="0"/>
          <w:color w:val="auto"/>
          <w:spacing w:val="0"/>
          <w:lang w:val="fr-FR"/>
        </w:rPr>
      </w:pPr>
    </w:p>
    <w:p w:rsidR="007201D9" w:rsidRDefault="007201D9" w:rsidP="0086782B">
      <w:pPr>
        <w:pStyle w:val="Sansinterligne"/>
        <w:rPr>
          <w:rStyle w:val="Emphaseintense"/>
          <w:b w:val="0"/>
          <w:bCs w:val="0"/>
          <w:smallCaps w:val="0"/>
          <w:color w:val="auto"/>
          <w:spacing w:val="0"/>
          <w:lang w:val="fr-FR"/>
        </w:rPr>
      </w:pPr>
      <w:r>
        <w:rPr>
          <w:noProof/>
          <w:lang w:val="fr-FR" w:eastAsia="fr-FR" w:bidi="ar-SA"/>
        </w:rPr>
        <w:drawing>
          <wp:anchor distT="0" distB="0" distL="114300" distR="114300" simplePos="0" relativeHeight="251703296" behindDoc="0" locked="0" layoutInCell="1" allowOverlap="1">
            <wp:simplePos x="0" y="0"/>
            <wp:positionH relativeFrom="column">
              <wp:posOffset>-304165</wp:posOffset>
            </wp:positionH>
            <wp:positionV relativeFrom="paragraph">
              <wp:posOffset>17780</wp:posOffset>
            </wp:positionV>
            <wp:extent cx="1752600" cy="1329055"/>
            <wp:effectExtent l="19050" t="19050" r="19050" b="23495"/>
            <wp:wrapSquare wrapText="bothSides"/>
            <wp:docPr id="33" name="Image 10"/>
            <wp:cNvGraphicFramePr/>
            <a:graphic xmlns:a="http://schemas.openxmlformats.org/drawingml/2006/main">
              <a:graphicData uri="http://schemas.openxmlformats.org/drawingml/2006/picture">
                <pic:pic xmlns:pic="http://schemas.openxmlformats.org/drawingml/2006/picture">
                  <pic:nvPicPr>
                    <pic:cNvPr id="474120" name="Picture 8"/>
                    <pic:cNvPicPr>
                      <a:picLocks noChangeAspect="1" noChangeArrowheads="1"/>
                    </pic:cNvPicPr>
                  </pic:nvPicPr>
                  <pic:blipFill>
                    <a:blip r:embed="rId54" cstate="print"/>
                    <a:srcRect l="13135" t="13734" r="28555" b="27022"/>
                    <a:stretch>
                      <a:fillRect/>
                    </a:stretch>
                  </pic:blipFill>
                  <pic:spPr bwMode="auto">
                    <a:xfrm>
                      <a:off x="0" y="0"/>
                      <a:ext cx="1752600" cy="1329055"/>
                    </a:xfrm>
                    <a:prstGeom prst="rect">
                      <a:avLst/>
                    </a:prstGeom>
                    <a:noFill/>
                    <a:ln w="9525">
                      <a:solidFill>
                        <a:schemeClr val="tx1"/>
                      </a:solidFill>
                      <a:miter lim="800000"/>
                      <a:headEnd/>
                      <a:tailEnd/>
                    </a:ln>
                    <a:effectLst/>
                  </pic:spPr>
                </pic:pic>
              </a:graphicData>
            </a:graphic>
          </wp:anchor>
        </w:drawing>
      </w:r>
      <w:r>
        <w:rPr>
          <w:rStyle w:val="Emphaseintense"/>
          <w:b w:val="0"/>
          <w:bCs w:val="0"/>
          <w:smallCaps w:val="0"/>
          <w:color w:val="auto"/>
          <w:spacing w:val="0"/>
          <w:lang w:val="fr-FR"/>
        </w:rPr>
        <w:t xml:space="preserve">Kyste </w:t>
      </w:r>
      <w:proofErr w:type="spellStart"/>
      <w:r>
        <w:rPr>
          <w:rStyle w:val="Emphaseintense"/>
          <w:b w:val="0"/>
          <w:bCs w:val="0"/>
          <w:smallCaps w:val="0"/>
          <w:color w:val="auto"/>
          <w:spacing w:val="0"/>
          <w:lang w:val="fr-FR"/>
        </w:rPr>
        <w:t>dermoïde</w:t>
      </w:r>
      <w:proofErr w:type="spellEnd"/>
      <w:r>
        <w:rPr>
          <w:rStyle w:val="Emphaseintense"/>
          <w:b w:val="0"/>
          <w:bCs w:val="0"/>
          <w:smallCaps w:val="0"/>
          <w:color w:val="auto"/>
          <w:spacing w:val="0"/>
          <w:lang w:val="fr-FR"/>
        </w:rPr>
        <w:t xml:space="preserve"> à </w:t>
      </w:r>
      <w:r w:rsidRPr="007201D9">
        <w:rPr>
          <w:rStyle w:val="Emphaseintense"/>
          <w:bCs w:val="0"/>
          <w:smallCaps w:val="0"/>
          <w:color w:val="auto"/>
          <w:spacing w:val="0"/>
          <w:lang w:val="fr-FR"/>
        </w:rPr>
        <w:t>l’IRM</w:t>
      </w:r>
      <w:r>
        <w:rPr>
          <w:rStyle w:val="Emphaseintense"/>
          <w:b w:val="0"/>
          <w:bCs w:val="0"/>
          <w:smallCaps w:val="0"/>
          <w:color w:val="auto"/>
          <w:spacing w:val="0"/>
          <w:lang w:val="fr-FR"/>
        </w:rPr>
        <w:t xml:space="preserve"> : </w:t>
      </w:r>
    </w:p>
    <w:p w:rsidR="007201D9" w:rsidRDefault="007201D9" w:rsidP="003B52D3">
      <w:pPr>
        <w:pStyle w:val="Sansinterligne"/>
        <w:numPr>
          <w:ilvl w:val="0"/>
          <w:numId w:val="30"/>
        </w:numPr>
        <w:rPr>
          <w:rStyle w:val="Emphaseintense"/>
          <w:b w:val="0"/>
          <w:bCs w:val="0"/>
          <w:smallCaps w:val="0"/>
          <w:color w:val="auto"/>
          <w:spacing w:val="0"/>
          <w:lang w:val="fr-FR"/>
        </w:rPr>
      </w:pPr>
      <w:r>
        <w:rPr>
          <w:rStyle w:val="Emphaseintense"/>
          <w:b w:val="0"/>
          <w:bCs w:val="0"/>
          <w:smallCaps w:val="0"/>
          <w:color w:val="auto"/>
          <w:spacing w:val="0"/>
          <w:lang w:val="fr-FR"/>
        </w:rPr>
        <w:t xml:space="preserve">Hypersignal en T1 et T2 </w:t>
      </w:r>
      <w:r w:rsidRPr="007201D9">
        <w:rPr>
          <w:rStyle w:val="Emphaseintense"/>
          <w:b w:val="0"/>
          <w:bCs w:val="0"/>
          <w:i/>
          <w:smallCaps w:val="0"/>
          <w:color w:val="auto"/>
          <w:spacing w:val="0"/>
          <w:lang w:val="fr-FR"/>
        </w:rPr>
        <w:t>(photo)</w:t>
      </w:r>
    </w:p>
    <w:p w:rsidR="007201D9" w:rsidRDefault="007201D9" w:rsidP="003B52D3">
      <w:pPr>
        <w:pStyle w:val="Sansinterligne"/>
        <w:numPr>
          <w:ilvl w:val="0"/>
          <w:numId w:val="30"/>
        </w:numPr>
        <w:rPr>
          <w:rStyle w:val="Emphaseintense"/>
          <w:b w:val="0"/>
          <w:bCs w:val="0"/>
          <w:smallCaps w:val="0"/>
          <w:color w:val="auto"/>
          <w:spacing w:val="0"/>
          <w:lang w:val="fr-FR"/>
        </w:rPr>
      </w:pPr>
      <w:r>
        <w:rPr>
          <w:rStyle w:val="Emphaseintense"/>
          <w:b w:val="0"/>
          <w:bCs w:val="0"/>
          <w:smallCaps w:val="0"/>
          <w:color w:val="auto"/>
          <w:spacing w:val="0"/>
          <w:lang w:val="fr-FR"/>
        </w:rPr>
        <w:t>Hyposignal en saturation de graisse</w:t>
      </w:r>
    </w:p>
    <w:p w:rsidR="00690872" w:rsidRDefault="00690872" w:rsidP="0086782B">
      <w:pPr>
        <w:pStyle w:val="Sansinterligne"/>
        <w:rPr>
          <w:rStyle w:val="Emphaseintense"/>
          <w:b w:val="0"/>
          <w:bCs w:val="0"/>
          <w:smallCaps w:val="0"/>
          <w:color w:val="auto"/>
          <w:spacing w:val="0"/>
          <w:lang w:val="fr-FR"/>
        </w:rPr>
      </w:pPr>
    </w:p>
    <w:p w:rsidR="007201D9" w:rsidRDefault="007201D9" w:rsidP="0086782B">
      <w:pPr>
        <w:pStyle w:val="Sansinterligne"/>
        <w:rPr>
          <w:rStyle w:val="Emphaseintense"/>
          <w:b w:val="0"/>
          <w:bCs w:val="0"/>
          <w:smallCaps w:val="0"/>
          <w:color w:val="auto"/>
          <w:spacing w:val="0"/>
          <w:lang w:val="fr-FR"/>
        </w:rPr>
      </w:pPr>
    </w:p>
    <w:p w:rsidR="007201D9" w:rsidRDefault="007201D9" w:rsidP="0086782B">
      <w:pPr>
        <w:pStyle w:val="Sansinterligne"/>
        <w:rPr>
          <w:rStyle w:val="Emphaseintense"/>
          <w:b w:val="0"/>
          <w:bCs w:val="0"/>
          <w:smallCaps w:val="0"/>
          <w:color w:val="auto"/>
          <w:spacing w:val="0"/>
          <w:lang w:val="fr-FR"/>
        </w:rPr>
      </w:pPr>
    </w:p>
    <w:p w:rsidR="007201D9" w:rsidRDefault="007201D9" w:rsidP="0086782B">
      <w:pPr>
        <w:pStyle w:val="Sansinterligne"/>
        <w:rPr>
          <w:rStyle w:val="Emphaseintense"/>
          <w:b w:val="0"/>
          <w:bCs w:val="0"/>
          <w:smallCaps w:val="0"/>
          <w:color w:val="auto"/>
          <w:spacing w:val="0"/>
          <w:lang w:val="fr-FR"/>
        </w:rPr>
      </w:pPr>
    </w:p>
    <w:p w:rsidR="007201D9" w:rsidRDefault="007201D9" w:rsidP="0086782B">
      <w:pPr>
        <w:pStyle w:val="Sansinterligne"/>
        <w:rPr>
          <w:rStyle w:val="Emphaseintense"/>
          <w:b w:val="0"/>
          <w:bCs w:val="0"/>
          <w:smallCaps w:val="0"/>
          <w:color w:val="auto"/>
          <w:spacing w:val="0"/>
          <w:lang w:val="fr-FR"/>
        </w:rPr>
      </w:pPr>
    </w:p>
    <w:p w:rsidR="007201D9" w:rsidRDefault="007201D9" w:rsidP="0086782B">
      <w:pPr>
        <w:pStyle w:val="Sansinterligne"/>
        <w:rPr>
          <w:rStyle w:val="Emphaseintense"/>
          <w:b w:val="0"/>
          <w:bCs w:val="0"/>
          <w:smallCaps w:val="0"/>
          <w:color w:val="auto"/>
          <w:spacing w:val="0"/>
          <w:lang w:val="fr-FR"/>
        </w:rPr>
      </w:pPr>
    </w:p>
    <w:p w:rsidR="007201D9" w:rsidRDefault="007201D9" w:rsidP="0086782B">
      <w:pPr>
        <w:pStyle w:val="Sansinterligne"/>
        <w:rPr>
          <w:rStyle w:val="Emphaseintense"/>
          <w:b w:val="0"/>
          <w:bCs w:val="0"/>
          <w:smallCaps w:val="0"/>
          <w:color w:val="auto"/>
          <w:spacing w:val="0"/>
          <w:lang w:val="fr-FR"/>
        </w:rPr>
      </w:pPr>
    </w:p>
    <w:p w:rsidR="007201D9" w:rsidRPr="00CF1C66" w:rsidRDefault="007201D9" w:rsidP="0086782B">
      <w:pPr>
        <w:pStyle w:val="Sansinterligne"/>
        <w:rPr>
          <w:rStyle w:val="Emphaseintense"/>
          <w:b w:val="0"/>
          <w:bCs w:val="0"/>
          <w:smallCaps w:val="0"/>
          <w:color w:val="auto"/>
          <w:spacing w:val="0"/>
          <w:lang w:val="fr-FR"/>
        </w:rPr>
      </w:pPr>
    </w:p>
    <w:p w:rsidR="00FD6661" w:rsidRPr="00FD6661" w:rsidRDefault="00C13676" w:rsidP="003B52D3">
      <w:pPr>
        <w:pStyle w:val="Titre2"/>
        <w:numPr>
          <w:ilvl w:val="0"/>
          <w:numId w:val="26"/>
        </w:numPr>
        <w:spacing w:before="0" w:after="120"/>
        <w:jc w:val="both"/>
        <w:rPr>
          <w:b/>
          <w:noProof/>
          <w:sz w:val="24"/>
          <w:lang w:val="fr-FR" w:eastAsia="fr-FR" w:bidi="ar-SA"/>
        </w:rPr>
      </w:pPr>
      <w:r>
        <w:rPr>
          <w:b/>
          <w:noProof/>
          <w:sz w:val="24"/>
          <w:lang w:val="fr-FR" w:eastAsia="fr-FR" w:bidi="ar-SA"/>
        </w:rPr>
        <w:lastRenderedPageBreak/>
        <w:drawing>
          <wp:anchor distT="0" distB="0" distL="114300" distR="114300" simplePos="0" relativeHeight="251702272" behindDoc="0" locked="0" layoutInCell="1" allowOverlap="1">
            <wp:simplePos x="0" y="0"/>
            <wp:positionH relativeFrom="column">
              <wp:posOffset>5096510</wp:posOffset>
            </wp:positionH>
            <wp:positionV relativeFrom="paragraph">
              <wp:posOffset>-333375</wp:posOffset>
            </wp:positionV>
            <wp:extent cx="1990725" cy="1646555"/>
            <wp:effectExtent l="19050" t="19050" r="28575" b="10795"/>
            <wp:wrapSquare wrapText="bothSides"/>
            <wp:docPr id="32" name="Image 9" descr="22947827"/>
            <wp:cNvGraphicFramePr/>
            <a:graphic xmlns:a="http://schemas.openxmlformats.org/drawingml/2006/main">
              <a:graphicData uri="http://schemas.openxmlformats.org/drawingml/2006/picture">
                <pic:pic xmlns:pic="http://schemas.openxmlformats.org/drawingml/2006/picture">
                  <pic:nvPicPr>
                    <pic:cNvPr id="463877" name="Picture 5" descr="22947827"/>
                    <pic:cNvPicPr>
                      <a:picLocks noGrp="1" noChangeAspect="1" noChangeArrowheads="1"/>
                    </pic:cNvPicPr>
                  </pic:nvPicPr>
                  <pic:blipFill>
                    <a:blip r:embed="rId55" cstate="print"/>
                    <a:srcRect l="4027" t="4765" r="1955" b="10966"/>
                    <a:stretch>
                      <a:fillRect/>
                    </a:stretch>
                  </pic:blipFill>
                  <pic:spPr bwMode="auto">
                    <a:xfrm>
                      <a:off x="0" y="0"/>
                      <a:ext cx="1990725" cy="1646555"/>
                    </a:xfrm>
                    <a:prstGeom prst="rect">
                      <a:avLst/>
                    </a:prstGeom>
                    <a:noFill/>
                    <a:ln w="9525">
                      <a:solidFill>
                        <a:schemeClr val="tx1"/>
                      </a:solidFill>
                      <a:miter lim="800000"/>
                      <a:headEnd/>
                      <a:tailEnd/>
                    </a:ln>
                    <a:effectLst/>
                  </pic:spPr>
                </pic:pic>
              </a:graphicData>
            </a:graphic>
          </wp:anchor>
        </w:drawing>
      </w:r>
      <w:r w:rsidR="00FD6661" w:rsidRPr="00FD6661">
        <w:rPr>
          <w:b/>
          <w:noProof/>
          <w:sz w:val="24"/>
          <w:lang w:val="fr-FR" w:eastAsia="fr-FR" w:bidi="ar-SA"/>
        </w:rPr>
        <w:t>L’ovaire à l’IRM</w:t>
      </w:r>
    </w:p>
    <w:p w:rsidR="00EA3247" w:rsidRDefault="00690872" w:rsidP="00AC3330">
      <w:pPr>
        <w:pStyle w:val="Sansinterligne"/>
        <w:rPr>
          <w:lang w:val="fr-FR"/>
        </w:rPr>
      </w:pPr>
      <w:r>
        <w:rPr>
          <w:lang w:val="fr-FR"/>
        </w:rPr>
        <w:t xml:space="preserve">IRM toujours après l’écho ; </w:t>
      </w:r>
    </w:p>
    <w:p w:rsidR="00EA3247" w:rsidRDefault="00690872" w:rsidP="00AC3330">
      <w:pPr>
        <w:pStyle w:val="Sansinterligne"/>
        <w:rPr>
          <w:lang w:val="fr-FR"/>
        </w:rPr>
      </w:pPr>
      <w:r>
        <w:rPr>
          <w:lang w:val="fr-FR"/>
        </w:rPr>
        <w:t xml:space="preserve">Photo à </w:t>
      </w:r>
      <w:r w:rsidR="00C13676">
        <w:rPr>
          <w:lang w:val="fr-FR"/>
        </w:rPr>
        <w:t>D</w:t>
      </w:r>
      <w:r>
        <w:rPr>
          <w:lang w:val="fr-FR"/>
        </w:rPr>
        <w:t> : aspect normal des ovaires à l’IRM.</w:t>
      </w:r>
    </w:p>
    <w:p w:rsidR="00C13676" w:rsidRDefault="00C13676" w:rsidP="00AC3330">
      <w:pPr>
        <w:pStyle w:val="Sansinterligne"/>
        <w:rPr>
          <w:lang w:val="fr-FR"/>
        </w:rPr>
      </w:pPr>
    </w:p>
    <w:p w:rsidR="00C13676" w:rsidRDefault="00C13676" w:rsidP="003B52D3">
      <w:pPr>
        <w:pStyle w:val="Sansinterligne"/>
        <w:numPr>
          <w:ilvl w:val="0"/>
          <w:numId w:val="31"/>
        </w:numPr>
        <w:rPr>
          <w:color w:val="D787A3" w:themeColor="accent1" w:themeTint="99"/>
          <w:lang w:val="fr-FR"/>
        </w:rPr>
      </w:pPr>
      <w:r w:rsidRPr="00E44144">
        <w:rPr>
          <w:color w:val="D787A3" w:themeColor="accent1" w:themeTint="99"/>
          <w:lang w:val="fr-FR"/>
        </w:rPr>
        <w:t xml:space="preserve">L’IRM fonctionnelle : la </w:t>
      </w:r>
      <w:r w:rsidRPr="00E44144">
        <w:rPr>
          <w:b/>
          <w:color w:val="D787A3" w:themeColor="accent1" w:themeTint="99"/>
          <w:u w:val="single"/>
          <w:lang w:val="fr-FR"/>
        </w:rPr>
        <w:t>diffusion</w:t>
      </w:r>
      <w:r w:rsidRPr="00E44144">
        <w:rPr>
          <w:color w:val="D787A3" w:themeColor="accent1" w:themeTint="99"/>
          <w:lang w:val="fr-FR"/>
        </w:rPr>
        <w:t> </w:t>
      </w:r>
    </w:p>
    <w:p w:rsidR="00E44144" w:rsidRPr="00E44144" w:rsidRDefault="00E44144" w:rsidP="00E44144">
      <w:pPr>
        <w:pStyle w:val="Sansinterligne"/>
        <w:rPr>
          <w:color w:val="D787A3" w:themeColor="accent1" w:themeTint="99"/>
          <w:lang w:val="fr-FR"/>
        </w:rPr>
      </w:pPr>
    </w:p>
    <w:p w:rsidR="008975B1" w:rsidRDefault="00C13676" w:rsidP="00C13676">
      <w:pPr>
        <w:pStyle w:val="Sansinterligne"/>
        <w:jc w:val="both"/>
        <w:rPr>
          <w:lang w:val="fr-FR"/>
        </w:rPr>
      </w:pPr>
      <w:r>
        <w:rPr>
          <w:noProof/>
          <w:lang w:val="fr-FR" w:eastAsia="fr-FR" w:bidi="ar-SA"/>
        </w:rPr>
        <w:drawing>
          <wp:anchor distT="0" distB="0" distL="114300" distR="114300" simplePos="0" relativeHeight="251704320" behindDoc="0" locked="0" layoutInCell="1" allowOverlap="1">
            <wp:simplePos x="0" y="0"/>
            <wp:positionH relativeFrom="column">
              <wp:posOffset>-142240</wp:posOffset>
            </wp:positionH>
            <wp:positionV relativeFrom="paragraph">
              <wp:posOffset>15240</wp:posOffset>
            </wp:positionV>
            <wp:extent cx="1314450" cy="1171575"/>
            <wp:effectExtent l="19050" t="0" r="0" b="0"/>
            <wp:wrapSquare wrapText="bothSides"/>
            <wp:docPr id="3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cstate="print"/>
                    <a:srcRect/>
                    <a:stretch>
                      <a:fillRect/>
                    </a:stretch>
                  </pic:blipFill>
                  <pic:spPr bwMode="auto">
                    <a:xfrm>
                      <a:off x="0" y="0"/>
                      <a:ext cx="1314450" cy="1171575"/>
                    </a:xfrm>
                    <a:prstGeom prst="rect">
                      <a:avLst/>
                    </a:prstGeom>
                    <a:noFill/>
                    <a:ln w="9525">
                      <a:noFill/>
                      <a:miter lim="800000"/>
                      <a:headEnd/>
                      <a:tailEnd/>
                    </a:ln>
                  </pic:spPr>
                </pic:pic>
              </a:graphicData>
            </a:graphic>
          </wp:anchor>
        </w:drawing>
      </w:r>
      <w:r>
        <w:rPr>
          <w:lang w:val="fr-FR"/>
        </w:rPr>
        <w:t xml:space="preserve">= séquence d’IRM permettant de mettre en évidence une masse cellulaire (orientation de diagnostic vers la tumeur). </w:t>
      </w:r>
      <w:r w:rsidR="0095260E" w:rsidRPr="00C13676">
        <w:rPr>
          <w:b/>
          <w:lang w:val="fr-FR"/>
        </w:rPr>
        <w:t>Plus une lésion est cellulaire, plus la diffusion est restreinte, plus el</w:t>
      </w:r>
      <w:r w:rsidRPr="00C13676">
        <w:rPr>
          <w:b/>
          <w:lang w:val="fr-FR"/>
        </w:rPr>
        <w:t xml:space="preserve">le sera en hyper </w:t>
      </w:r>
      <w:r w:rsidR="0095260E" w:rsidRPr="00C13676">
        <w:rPr>
          <w:b/>
          <w:lang w:val="fr-FR"/>
        </w:rPr>
        <w:t>signal diffusion</w:t>
      </w:r>
      <w:r>
        <w:rPr>
          <w:lang w:val="fr-FR"/>
        </w:rPr>
        <w:t>.</w:t>
      </w:r>
    </w:p>
    <w:p w:rsidR="00C13676" w:rsidRDefault="00C13676" w:rsidP="00C13676">
      <w:pPr>
        <w:pStyle w:val="Sansinterligne"/>
        <w:jc w:val="both"/>
        <w:rPr>
          <w:lang w:val="fr-FR"/>
        </w:rPr>
      </w:pPr>
      <w:r>
        <w:rPr>
          <w:lang w:val="fr-FR"/>
        </w:rPr>
        <w:t>On ne voit que la tumeur en hypersignal.</w:t>
      </w:r>
    </w:p>
    <w:p w:rsidR="00C13676" w:rsidRPr="00C13676" w:rsidRDefault="00C13676" w:rsidP="00C13676">
      <w:pPr>
        <w:pStyle w:val="Sansinterligne"/>
        <w:jc w:val="both"/>
        <w:rPr>
          <w:lang w:val="fr-FR"/>
        </w:rPr>
      </w:pPr>
      <w:r>
        <w:rPr>
          <w:lang w:val="fr-FR"/>
        </w:rPr>
        <w:t>Si la lésion reste en hyposignal, c’est un très bon critère de bénignité.</w:t>
      </w:r>
    </w:p>
    <w:p w:rsidR="00C13676" w:rsidRDefault="00C13676" w:rsidP="00C13676">
      <w:pPr>
        <w:pStyle w:val="Sansinterligne"/>
        <w:rPr>
          <w:lang w:val="fr-FR"/>
        </w:rPr>
      </w:pPr>
    </w:p>
    <w:p w:rsidR="00717DD0" w:rsidRDefault="00717DD0" w:rsidP="00C13676">
      <w:pPr>
        <w:pStyle w:val="Sansinterligne"/>
        <w:rPr>
          <w:lang w:val="fr-FR"/>
        </w:rPr>
      </w:pPr>
    </w:p>
    <w:p w:rsidR="00C13676" w:rsidRPr="00E44144" w:rsidRDefault="003871A8" w:rsidP="003B52D3">
      <w:pPr>
        <w:pStyle w:val="Sansinterligne"/>
        <w:numPr>
          <w:ilvl w:val="0"/>
          <w:numId w:val="31"/>
        </w:numPr>
        <w:rPr>
          <w:color w:val="D787A3" w:themeColor="accent1" w:themeTint="99"/>
          <w:lang w:val="fr-FR"/>
        </w:rPr>
      </w:pPr>
      <w:r>
        <w:rPr>
          <w:noProof/>
          <w:color w:val="D787A3" w:themeColor="accent1" w:themeTint="99"/>
          <w:lang w:val="fr-FR" w:eastAsia="fr-FR" w:bidi="ar-SA"/>
        </w:rPr>
        <w:drawing>
          <wp:anchor distT="0" distB="0" distL="114300" distR="114300" simplePos="0" relativeHeight="251705344" behindDoc="0" locked="0" layoutInCell="1" allowOverlap="1">
            <wp:simplePos x="0" y="0"/>
            <wp:positionH relativeFrom="column">
              <wp:posOffset>4629785</wp:posOffset>
            </wp:positionH>
            <wp:positionV relativeFrom="paragraph">
              <wp:posOffset>4445</wp:posOffset>
            </wp:positionV>
            <wp:extent cx="2324100" cy="2068830"/>
            <wp:effectExtent l="19050" t="19050" r="19050" b="26670"/>
            <wp:wrapSquare wrapText="bothSides"/>
            <wp:docPr id="40" name="Image 11"/>
            <wp:cNvGraphicFramePr/>
            <a:graphic xmlns:a="http://schemas.openxmlformats.org/drawingml/2006/main">
              <a:graphicData uri="http://schemas.openxmlformats.org/drawingml/2006/picture">
                <pic:pic xmlns:pic="http://schemas.openxmlformats.org/drawingml/2006/picture">
                  <pic:nvPicPr>
                    <pic:cNvPr id="496646" name="Picture 6"/>
                    <pic:cNvPicPr>
                      <a:picLocks noChangeAspect="1" noChangeArrowheads="1"/>
                    </pic:cNvPicPr>
                  </pic:nvPicPr>
                  <pic:blipFill>
                    <a:blip r:embed="rId57" cstate="print"/>
                    <a:srcRect l="20456" t="20282" r="28844" b="16991"/>
                    <a:stretch>
                      <a:fillRect/>
                    </a:stretch>
                  </pic:blipFill>
                  <pic:spPr bwMode="auto">
                    <a:xfrm>
                      <a:off x="0" y="0"/>
                      <a:ext cx="2324100" cy="2068830"/>
                    </a:xfrm>
                    <a:prstGeom prst="rect">
                      <a:avLst/>
                    </a:prstGeom>
                    <a:noFill/>
                    <a:ln w="9525">
                      <a:solidFill>
                        <a:schemeClr val="tx1"/>
                      </a:solidFill>
                      <a:miter lim="800000"/>
                      <a:headEnd/>
                      <a:tailEnd/>
                    </a:ln>
                    <a:effectLst/>
                  </pic:spPr>
                </pic:pic>
              </a:graphicData>
            </a:graphic>
          </wp:anchor>
        </w:drawing>
      </w:r>
      <w:r w:rsidR="00C13676" w:rsidRPr="00E44144">
        <w:rPr>
          <w:color w:val="D787A3" w:themeColor="accent1" w:themeTint="99"/>
          <w:lang w:val="fr-FR"/>
        </w:rPr>
        <w:t xml:space="preserve">L’IRM fonctionnelle : la </w:t>
      </w:r>
      <w:r w:rsidR="00C13676" w:rsidRPr="00E44144">
        <w:rPr>
          <w:b/>
          <w:color w:val="D787A3" w:themeColor="accent1" w:themeTint="99"/>
          <w:u w:val="single"/>
          <w:lang w:val="fr-FR"/>
        </w:rPr>
        <w:t>perfusion</w:t>
      </w:r>
    </w:p>
    <w:p w:rsidR="008975B1" w:rsidRPr="00D12E85" w:rsidRDefault="00D12E85" w:rsidP="00D12E85">
      <w:pPr>
        <w:pStyle w:val="Sansinterligne"/>
        <w:rPr>
          <w:lang w:val="fr-FR"/>
        </w:rPr>
      </w:pPr>
      <w:r>
        <w:rPr>
          <w:lang w:val="fr-FR"/>
        </w:rPr>
        <w:t>Injection de Gadolinium en IV et étud</w:t>
      </w:r>
      <w:r w:rsidR="0095260E" w:rsidRPr="00D12E85">
        <w:rPr>
          <w:lang w:val="fr-FR"/>
        </w:rPr>
        <w:t xml:space="preserve">e </w:t>
      </w:r>
      <w:r>
        <w:rPr>
          <w:lang w:val="fr-FR"/>
        </w:rPr>
        <w:t xml:space="preserve">de </w:t>
      </w:r>
      <w:r w:rsidR="0095260E" w:rsidRPr="00D12E85">
        <w:rPr>
          <w:lang w:val="fr-FR"/>
        </w:rPr>
        <w:t xml:space="preserve">la </w:t>
      </w:r>
      <w:r w:rsidR="0095260E" w:rsidRPr="00717DD0">
        <w:rPr>
          <w:b/>
          <w:lang w:val="fr-FR"/>
        </w:rPr>
        <w:t>cinétique de rehaussement de la portion solide de la tumeur par rapport au myomètre</w:t>
      </w:r>
      <w:r>
        <w:rPr>
          <w:lang w:val="fr-FR"/>
        </w:rPr>
        <w:t> ; c</w:t>
      </w:r>
      <w:r w:rsidR="0095260E" w:rsidRPr="00D12E85">
        <w:rPr>
          <w:lang w:val="fr-FR"/>
        </w:rPr>
        <w:t>onstruction de courbes de rehaussement</w:t>
      </w:r>
      <w:r>
        <w:rPr>
          <w:lang w:val="fr-FR"/>
        </w:rPr>
        <w:t>.</w:t>
      </w:r>
      <w:r w:rsidR="00717DD0" w:rsidRPr="00717DD0">
        <w:rPr>
          <w:noProof/>
          <w:color w:val="5A5A5A" w:themeColor="text1" w:themeTint="A5"/>
          <w:sz w:val="20"/>
          <w:lang w:val="fr-FR" w:eastAsia="fr-FR" w:bidi="ar-SA"/>
        </w:rPr>
        <w:t xml:space="preserve"> </w:t>
      </w:r>
    </w:p>
    <w:p w:rsidR="00C13676" w:rsidRDefault="00717DD0" w:rsidP="00C13676">
      <w:pPr>
        <w:pStyle w:val="Sansinterligne"/>
        <w:rPr>
          <w:lang w:val="fr-FR"/>
        </w:rPr>
      </w:pPr>
      <w:r>
        <w:rPr>
          <w:lang w:val="fr-FR"/>
        </w:rPr>
        <w:t>Courbe 3 : prise de contraste intense, rapide, &gt; myomètre = malignité +++.</w:t>
      </w:r>
    </w:p>
    <w:p w:rsidR="00E44144" w:rsidRDefault="00E44144" w:rsidP="00C13676">
      <w:pPr>
        <w:pStyle w:val="Sansinterligne"/>
        <w:rPr>
          <w:lang w:val="fr-FR"/>
        </w:rPr>
      </w:pPr>
    </w:p>
    <w:p w:rsidR="00E44144" w:rsidRDefault="003871A8" w:rsidP="00C13676">
      <w:pPr>
        <w:pStyle w:val="Sansinterligne"/>
        <w:rPr>
          <w:lang w:val="fr-FR"/>
        </w:rPr>
      </w:pPr>
      <w:r>
        <w:rPr>
          <w:noProof/>
          <w:lang w:val="fr-FR" w:eastAsia="fr-FR" w:bidi="ar-SA"/>
        </w:rPr>
        <w:drawing>
          <wp:anchor distT="0" distB="0" distL="114300" distR="114300" simplePos="0" relativeHeight="251706368" behindDoc="0" locked="0" layoutInCell="1" allowOverlap="1">
            <wp:simplePos x="0" y="0"/>
            <wp:positionH relativeFrom="column">
              <wp:posOffset>38735</wp:posOffset>
            </wp:positionH>
            <wp:positionV relativeFrom="paragraph">
              <wp:posOffset>105410</wp:posOffset>
            </wp:positionV>
            <wp:extent cx="2076450" cy="1704975"/>
            <wp:effectExtent l="19050" t="0" r="0" b="0"/>
            <wp:wrapSquare wrapText="bothSides"/>
            <wp:docPr id="4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cstate="print"/>
                    <a:srcRect/>
                    <a:stretch>
                      <a:fillRect/>
                    </a:stretch>
                  </pic:blipFill>
                  <pic:spPr bwMode="auto">
                    <a:xfrm>
                      <a:off x="0" y="0"/>
                      <a:ext cx="2076450" cy="1704975"/>
                    </a:xfrm>
                    <a:prstGeom prst="rect">
                      <a:avLst/>
                    </a:prstGeom>
                    <a:noFill/>
                    <a:ln w="9525">
                      <a:noFill/>
                      <a:miter lim="800000"/>
                      <a:headEnd/>
                      <a:tailEnd/>
                    </a:ln>
                  </pic:spPr>
                </pic:pic>
              </a:graphicData>
            </a:graphic>
          </wp:anchor>
        </w:drawing>
      </w:r>
    </w:p>
    <w:p w:rsidR="00717DD0" w:rsidRDefault="00717DD0" w:rsidP="00C13676">
      <w:pPr>
        <w:pStyle w:val="Sansinterligne"/>
        <w:rPr>
          <w:lang w:val="fr-FR"/>
        </w:rPr>
      </w:pPr>
    </w:p>
    <w:p w:rsidR="00717DD0" w:rsidRPr="00C13676" w:rsidRDefault="00717DD0" w:rsidP="00C13676">
      <w:pPr>
        <w:pStyle w:val="Sansinterligne"/>
        <w:rPr>
          <w:lang w:val="fr-FR"/>
        </w:rPr>
      </w:pPr>
      <w:r w:rsidRPr="00717DD0">
        <w:rPr>
          <w:b/>
          <w:lang w:val="fr-FR"/>
        </w:rPr>
        <w:t>Tracé rouge</w:t>
      </w:r>
      <w:r>
        <w:rPr>
          <w:lang w:val="fr-FR"/>
        </w:rPr>
        <w:t xml:space="preserve"> = vitesse de perfusion du produit dans la lésion.</w:t>
      </w:r>
    </w:p>
    <w:p w:rsidR="00C13676" w:rsidRDefault="00C13676" w:rsidP="00C13676">
      <w:pPr>
        <w:pStyle w:val="Sansinterligne"/>
        <w:rPr>
          <w:lang w:val="fr-FR"/>
        </w:rPr>
      </w:pPr>
    </w:p>
    <w:p w:rsidR="00E44144" w:rsidRDefault="00E44144" w:rsidP="00C13676">
      <w:pPr>
        <w:pStyle w:val="Sansinterligne"/>
        <w:rPr>
          <w:lang w:val="fr-FR"/>
        </w:rPr>
      </w:pPr>
    </w:p>
    <w:p w:rsidR="00E44144" w:rsidRDefault="00E44144" w:rsidP="00C13676">
      <w:pPr>
        <w:pStyle w:val="Sansinterligne"/>
        <w:rPr>
          <w:lang w:val="fr-FR"/>
        </w:rPr>
      </w:pPr>
    </w:p>
    <w:p w:rsidR="00E44144" w:rsidRDefault="00E44144" w:rsidP="00C13676">
      <w:pPr>
        <w:pStyle w:val="Sansinterligne"/>
        <w:rPr>
          <w:lang w:val="fr-FR"/>
        </w:rPr>
      </w:pPr>
    </w:p>
    <w:p w:rsidR="00E44144" w:rsidRDefault="00E44144" w:rsidP="00C13676">
      <w:pPr>
        <w:pStyle w:val="Sansinterligne"/>
        <w:rPr>
          <w:lang w:val="fr-FR"/>
        </w:rPr>
      </w:pPr>
    </w:p>
    <w:p w:rsidR="00E44144" w:rsidRDefault="00E44144" w:rsidP="00C13676">
      <w:pPr>
        <w:pStyle w:val="Sansinterligne"/>
        <w:rPr>
          <w:lang w:val="fr-FR"/>
        </w:rPr>
      </w:pPr>
    </w:p>
    <w:p w:rsidR="00E44144" w:rsidRDefault="00E44144" w:rsidP="00C13676">
      <w:pPr>
        <w:pStyle w:val="Sansinterligne"/>
        <w:rPr>
          <w:lang w:val="fr-FR"/>
        </w:rPr>
      </w:pPr>
    </w:p>
    <w:p w:rsidR="00E44144" w:rsidRDefault="00E44144" w:rsidP="00C13676">
      <w:pPr>
        <w:pStyle w:val="Sansinterligne"/>
        <w:rPr>
          <w:lang w:val="fr-FR"/>
        </w:rPr>
      </w:pPr>
    </w:p>
    <w:p w:rsidR="00ED026F" w:rsidRDefault="00E44144" w:rsidP="00E44144">
      <w:pPr>
        <w:pStyle w:val="Sansinterligne"/>
        <w:jc w:val="center"/>
        <w:rPr>
          <w:lang w:val="fr-FR"/>
        </w:rPr>
      </w:pPr>
      <w:r w:rsidRPr="00E44144">
        <w:rPr>
          <w:noProof/>
          <w:lang w:val="fr-FR" w:eastAsia="fr-FR" w:bidi="ar-SA"/>
        </w:rPr>
        <w:drawing>
          <wp:inline distT="0" distB="0" distL="0" distR="0">
            <wp:extent cx="4676775" cy="2352675"/>
            <wp:effectExtent l="19050" t="0" r="0" b="0"/>
            <wp:docPr id="43" name="Obje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13787" cy="4530725"/>
                      <a:chOff x="179388" y="1600200"/>
                      <a:chExt cx="8713787" cy="4530725"/>
                    </a:xfrm>
                  </a:grpSpPr>
                  <a:sp>
                    <a:nvSpPr>
                      <a:cNvPr id="500741" name="Rectangle 5"/>
                      <a:cNvSpPr>
                        <a:spLocks noGrp="1" noChangeArrowheads="1"/>
                      </a:cNvSpPr>
                    </a:nvSpPr>
                    <a:spPr bwMode="auto">
                      <a:xfrm>
                        <a:off x="179388" y="1600200"/>
                        <a:ext cx="3960812" cy="4530725"/>
                      </a:xfrm>
                      <a:prstGeom prst="rect">
                        <a:avLst/>
                      </a:prstGeom>
                      <a:noFill/>
                      <a:ln w="9525">
                        <a:solidFill>
                          <a:schemeClr val="tx1"/>
                        </a:solidFill>
                        <a:miter lim="800000"/>
                        <a:headEnd/>
                        <a:tailEnd/>
                      </a:ln>
                      <a:effectLst/>
                    </a:spPr>
                    <a:txSp>
                      <a:txBody>
                        <a:bodyPr vert="horz" wrap="square" lIns="91440" tIns="45720" rIns="91440" bIns="45720" numCol="1" anchor="t" anchorCtr="0" compatLnSpc="1">
                          <a:prstTxWarp prst="textNoShape">
                            <a:avLst/>
                          </a:prstTxWarp>
                        </a:bodyPr>
                        <a:lstStyle>
                          <a:lvl1pPr marL="342900" indent="-342900" algn="l" rtl="0" fontAlgn="base">
                            <a:spcBef>
                              <a:spcPct val="20000"/>
                            </a:spcBef>
                            <a:spcAft>
                              <a:spcPct val="0"/>
                            </a:spcAft>
                            <a:buClr>
                              <a:schemeClr val="hlink"/>
                            </a:buClr>
                            <a:buSzPct val="75000"/>
                            <a:buFont typeface="Wingdings" pitchFamily="2" charset="2"/>
                            <a:buChar char="l"/>
                            <a:defRPr sz="2800">
                              <a:solidFill>
                                <a:schemeClr val="tx1"/>
                              </a:solidFill>
                              <a:effectLst>
                                <a:outerShdw blurRad="38100" dist="38100" dir="2700000" algn="tl">
                                  <a:srgbClr val="010199"/>
                                </a:outerShdw>
                              </a:effectLst>
                              <a:latin typeface="+mn-lt"/>
                              <a:ea typeface="+mn-ea"/>
                              <a:cs typeface="+mn-cs"/>
                            </a:defRPr>
                          </a:lvl1pPr>
                          <a:lvl2pPr marL="742950" indent="-285750" algn="l" rtl="0" fontAlgn="base">
                            <a:spcBef>
                              <a:spcPct val="20000"/>
                            </a:spcBef>
                            <a:spcAft>
                              <a:spcPct val="0"/>
                            </a:spcAft>
                            <a:buClr>
                              <a:schemeClr val="tx2"/>
                            </a:buClr>
                            <a:buSzPct val="75000"/>
                            <a:buFont typeface="Wingdings" pitchFamily="2" charset="2"/>
                            <a:buChar char="l"/>
                            <a:defRPr sz="2400">
                              <a:solidFill>
                                <a:schemeClr val="tx1"/>
                              </a:solidFill>
                              <a:effectLst>
                                <a:outerShdw blurRad="38100" dist="38100" dir="2700000" algn="tl">
                                  <a:srgbClr val="010199"/>
                                </a:outerShdw>
                              </a:effectLst>
                              <a:latin typeface="+mn-lt"/>
                            </a:defRPr>
                          </a:lvl2pPr>
                          <a:lvl3pPr marL="1143000" indent="-228600" algn="l" rtl="0" fontAlgn="base">
                            <a:spcBef>
                              <a:spcPct val="20000"/>
                            </a:spcBef>
                            <a:spcAft>
                              <a:spcPct val="0"/>
                            </a:spcAft>
                            <a:buClr>
                              <a:schemeClr val="accent2"/>
                            </a:buClr>
                            <a:buSzPct val="75000"/>
                            <a:buFont typeface="Wingdings" pitchFamily="2" charset="2"/>
                            <a:buChar char="l"/>
                            <a:defRPr sz="2000">
                              <a:solidFill>
                                <a:schemeClr val="tx1"/>
                              </a:solidFill>
                              <a:effectLst>
                                <a:outerShdw blurRad="38100" dist="38100" dir="2700000" algn="tl">
                                  <a:srgbClr val="010199"/>
                                </a:outerShdw>
                              </a:effectLst>
                              <a:latin typeface="+mn-lt"/>
                            </a:defRPr>
                          </a:lvl3pPr>
                          <a:lvl4pPr marL="1600200" indent="-228600" algn="l" rtl="0" fontAlgn="base">
                            <a:spcBef>
                              <a:spcPct val="20000"/>
                            </a:spcBef>
                            <a:spcAft>
                              <a:spcPct val="0"/>
                            </a:spcAft>
                            <a:buClr>
                              <a:schemeClr val="folHlink"/>
                            </a:buClr>
                            <a:buSzPct val="75000"/>
                            <a:buFont typeface="Wingdings" pitchFamily="2" charset="2"/>
                            <a:buChar char="l"/>
                            <a:defRPr sz="1800">
                              <a:solidFill>
                                <a:schemeClr val="tx1"/>
                              </a:solidFill>
                              <a:effectLst>
                                <a:outerShdw blurRad="38100" dist="38100" dir="2700000" algn="tl">
                                  <a:srgbClr val="010199"/>
                                </a:outerShdw>
                              </a:effectLst>
                              <a:latin typeface="+mn-lt"/>
                            </a:defRPr>
                          </a:lvl4pPr>
                          <a:lvl5pPr marL="20574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5pPr>
                          <a:lvl6pPr marL="25146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6pPr>
                          <a:lvl7pPr marL="29718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7pPr>
                          <a:lvl8pPr marL="34290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8pPr>
                          <a:lvl9pPr marL="38862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9pPr>
                        </a:lstStyle>
                        <a:p>
                          <a:pPr algn="ctr">
                            <a:buFont typeface="Wingdings" pitchFamily="2" charset="2"/>
                            <a:buNone/>
                          </a:pPr>
                          <a:r>
                            <a:rPr lang="fr-FR" sz="2400" b="1" u="sng"/>
                            <a:t>BENIN</a:t>
                          </a:r>
                        </a:p>
                        <a:p>
                          <a:pPr algn="ctr">
                            <a:buFont typeface="Wingdings" pitchFamily="2" charset="2"/>
                            <a:buNone/>
                          </a:pPr>
                          <a:r>
                            <a:rPr lang="fr-FR" sz="2400"/>
                            <a:t>Pas de portion tissulaire</a:t>
                          </a:r>
                        </a:p>
                        <a:p>
                          <a:pPr algn="ctr">
                            <a:buFont typeface="Wingdings" pitchFamily="2" charset="2"/>
                            <a:buNone/>
                          </a:pPr>
                          <a:r>
                            <a:rPr lang="fr-FR" sz="2400"/>
                            <a:t>Portion tissulaire en franc hypo signal T2</a:t>
                          </a:r>
                        </a:p>
                        <a:p>
                          <a:pPr algn="ctr">
                            <a:buFont typeface="Wingdings" pitchFamily="2" charset="2"/>
                            <a:buNone/>
                          </a:pPr>
                          <a:r>
                            <a:rPr lang="fr-FR" sz="2400"/>
                            <a:t>Paroi et/ou cloisons fines</a:t>
                          </a:r>
                        </a:p>
                        <a:p>
                          <a:pPr algn="ctr">
                            <a:buFont typeface="Wingdings" pitchFamily="2" charset="2"/>
                            <a:buNone/>
                          </a:pPr>
                          <a:r>
                            <a:rPr lang="fr-FR" sz="2400"/>
                            <a:t>Végétation unique</a:t>
                          </a:r>
                        </a:p>
                        <a:p>
                          <a:pPr algn="ctr">
                            <a:buFont typeface="Wingdings" pitchFamily="2" charset="2"/>
                            <a:buNone/>
                          </a:pPr>
                          <a:r>
                            <a:rPr lang="fr-FR" sz="2400"/>
                            <a:t>Hypo signal en diffusion</a:t>
                          </a:r>
                        </a:p>
                        <a:p>
                          <a:pPr algn="ctr">
                            <a:buFont typeface="Wingdings" pitchFamily="2" charset="2"/>
                            <a:buNone/>
                          </a:pPr>
                          <a:r>
                            <a:rPr lang="fr-FR" sz="2400"/>
                            <a:t>Courbe de rehaussement de type 1</a:t>
                          </a:r>
                        </a:p>
                      </a:txBody>
                      <a:useSpRect/>
                    </a:txSp>
                  </a:sp>
                  <a:sp>
                    <a:nvSpPr>
                      <a:cNvPr id="500742" name="Rectangle 6"/>
                      <a:cNvSpPr>
                        <a:spLocks noGrp="1" noChangeArrowheads="1"/>
                      </a:cNvSpPr>
                    </a:nvSpPr>
                    <a:spPr bwMode="auto">
                      <a:xfrm>
                        <a:off x="4284663" y="1600200"/>
                        <a:ext cx="4608512" cy="4530725"/>
                      </a:xfrm>
                      <a:prstGeom prst="rect">
                        <a:avLst/>
                      </a:prstGeom>
                      <a:noFill/>
                      <a:ln w="9525">
                        <a:solidFill>
                          <a:schemeClr val="tx1"/>
                        </a:solidFill>
                        <a:miter lim="800000"/>
                        <a:headEnd/>
                        <a:tailEnd/>
                      </a:ln>
                      <a:effectLst/>
                    </a:spPr>
                    <a:txSp>
                      <a:txBody>
                        <a:bodyPr vert="horz" wrap="square" lIns="91440" tIns="45720" rIns="91440" bIns="45720" numCol="1" anchor="t" anchorCtr="0" compatLnSpc="1">
                          <a:prstTxWarp prst="textNoShape">
                            <a:avLst/>
                          </a:prstTxWarp>
                        </a:bodyPr>
                        <a:lstStyle>
                          <a:lvl1pPr marL="342900" indent="-342900" algn="l" rtl="0" fontAlgn="base">
                            <a:spcBef>
                              <a:spcPct val="20000"/>
                            </a:spcBef>
                            <a:spcAft>
                              <a:spcPct val="0"/>
                            </a:spcAft>
                            <a:buClr>
                              <a:schemeClr val="hlink"/>
                            </a:buClr>
                            <a:buSzPct val="75000"/>
                            <a:buFont typeface="Wingdings" pitchFamily="2" charset="2"/>
                            <a:buChar char="l"/>
                            <a:defRPr sz="2800">
                              <a:solidFill>
                                <a:schemeClr val="tx1"/>
                              </a:solidFill>
                              <a:effectLst>
                                <a:outerShdw blurRad="38100" dist="38100" dir="2700000" algn="tl">
                                  <a:srgbClr val="010199"/>
                                </a:outerShdw>
                              </a:effectLst>
                              <a:latin typeface="+mn-lt"/>
                              <a:ea typeface="+mn-ea"/>
                              <a:cs typeface="+mn-cs"/>
                            </a:defRPr>
                          </a:lvl1pPr>
                          <a:lvl2pPr marL="742950" indent="-285750" algn="l" rtl="0" fontAlgn="base">
                            <a:spcBef>
                              <a:spcPct val="20000"/>
                            </a:spcBef>
                            <a:spcAft>
                              <a:spcPct val="0"/>
                            </a:spcAft>
                            <a:buClr>
                              <a:schemeClr val="tx2"/>
                            </a:buClr>
                            <a:buSzPct val="75000"/>
                            <a:buFont typeface="Wingdings" pitchFamily="2" charset="2"/>
                            <a:buChar char="l"/>
                            <a:defRPr sz="2400">
                              <a:solidFill>
                                <a:schemeClr val="tx1"/>
                              </a:solidFill>
                              <a:effectLst>
                                <a:outerShdw blurRad="38100" dist="38100" dir="2700000" algn="tl">
                                  <a:srgbClr val="010199"/>
                                </a:outerShdw>
                              </a:effectLst>
                              <a:latin typeface="+mn-lt"/>
                            </a:defRPr>
                          </a:lvl2pPr>
                          <a:lvl3pPr marL="1143000" indent="-228600" algn="l" rtl="0" fontAlgn="base">
                            <a:spcBef>
                              <a:spcPct val="20000"/>
                            </a:spcBef>
                            <a:spcAft>
                              <a:spcPct val="0"/>
                            </a:spcAft>
                            <a:buClr>
                              <a:schemeClr val="accent2"/>
                            </a:buClr>
                            <a:buSzPct val="75000"/>
                            <a:buFont typeface="Wingdings" pitchFamily="2" charset="2"/>
                            <a:buChar char="l"/>
                            <a:defRPr sz="2000">
                              <a:solidFill>
                                <a:schemeClr val="tx1"/>
                              </a:solidFill>
                              <a:effectLst>
                                <a:outerShdw blurRad="38100" dist="38100" dir="2700000" algn="tl">
                                  <a:srgbClr val="010199"/>
                                </a:outerShdw>
                              </a:effectLst>
                              <a:latin typeface="+mn-lt"/>
                            </a:defRPr>
                          </a:lvl3pPr>
                          <a:lvl4pPr marL="1600200" indent="-228600" algn="l" rtl="0" fontAlgn="base">
                            <a:spcBef>
                              <a:spcPct val="20000"/>
                            </a:spcBef>
                            <a:spcAft>
                              <a:spcPct val="0"/>
                            </a:spcAft>
                            <a:buClr>
                              <a:schemeClr val="folHlink"/>
                            </a:buClr>
                            <a:buSzPct val="75000"/>
                            <a:buFont typeface="Wingdings" pitchFamily="2" charset="2"/>
                            <a:buChar char="l"/>
                            <a:defRPr sz="1800">
                              <a:solidFill>
                                <a:schemeClr val="tx1"/>
                              </a:solidFill>
                              <a:effectLst>
                                <a:outerShdw blurRad="38100" dist="38100" dir="2700000" algn="tl">
                                  <a:srgbClr val="010199"/>
                                </a:outerShdw>
                              </a:effectLst>
                              <a:latin typeface="+mn-lt"/>
                            </a:defRPr>
                          </a:lvl4pPr>
                          <a:lvl5pPr marL="20574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5pPr>
                          <a:lvl6pPr marL="25146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6pPr>
                          <a:lvl7pPr marL="29718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7pPr>
                          <a:lvl8pPr marL="34290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8pPr>
                          <a:lvl9pPr marL="3886200" indent="-228600" algn="l" rtl="0" fontAlgn="base">
                            <a:spcBef>
                              <a:spcPct val="20000"/>
                            </a:spcBef>
                            <a:spcAft>
                              <a:spcPct val="0"/>
                            </a:spcAft>
                            <a:buClr>
                              <a:schemeClr val="tx1"/>
                            </a:buClr>
                            <a:buSzPct val="75000"/>
                            <a:buFont typeface="Wingdings" pitchFamily="2" charset="2"/>
                            <a:buChar char="l"/>
                            <a:defRPr sz="1800">
                              <a:solidFill>
                                <a:schemeClr val="tx1"/>
                              </a:solidFill>
                              <a:effectLst>
                                <a:outerShdw blurRad="38100" dist="38100" dir="2700000" algn="tl">
                                  <a:srgbClr val="010199"/>
                                </a:outerShdw>
                              </a:effectLst>
                              <a:latin typeface="+mn-lt"/>
                            </a:defRPr>
                          </a:lvl9pPr>
                        </a:lstStyle>
                        <a:p>
                          <a:pPr algn="ctr">
                            <a:buFont typeface="Wingdings" pitchFamily="2" charset="2"/>
                            <a:buNone/>
                          </a:pPr>
                          <a:r>
                            <a:rPr lang="fr-FR" sz="2400" b="1" u="sng"/>
                            <a:t>MALIN</a:t>
                          </a:r>
                        </a:p>
                        <a:p>
                          <a:pPr algn="ctr">
                            <a:buFont typeface="Wingdings" pitchFamily="2" charset="2"/>
                            <a:buNone/>
                          </a:pPr>
                          <a:r>
                            <a:rPr lang="fr-FR" sz="2400"/>
                            <a:t>Portion tissulaire</a:t>
                          </a:r>
                        </a:p>
                        <a:p>
                          <a:pPr algn="ctr">
                            <a:buFont typeface="Wingdings" pitchFamily="2" charset="2"/>
                            <a:buNone/>
                          </a:pPr>
                          <a:r>
                            <a:rPr lang="fr-FR" sz="2400"/>
                            <a:t>Portion tissulaire en hyper signal T2 intermédiaire</a:t>
                          </a:r>
                        </a:p>
                        <a:p>
                          <a:pPr algn="ctr">
                            <a:buFont typeface="Wingdings" pitchFamily="2" charset="2"/>
                            <a:buNone/>
                          </a:pPr>
                          <a:r>
                            <a:rPr lang="fr-FR" sz="2400"/>
                            <a:t>Paroi et/ou cloisons épaisses</a:t>
                          </a:r>
                        </a:p>
                        <a:p>
                          <a:pPr algn="ctr">
                            <a:buFont typeface="Wingdings" pitchFamily="2" charset="2"/>
                            <a:buNone/>
                          </a:pPr>
                          <a:r>
                            <a:rPr lang="fr-FR" sz="2400"/>
                            <a:t>Végétations nombreuses, regroupées</a:t>
                          </a:r>
                        </a:p>
                        <a:p>
                          <a:pPr algn="ctr">
                            <a:buFont typeface="Wingdings" pitchFamily="2" charset="2"/>
                            <a:buNone/>
                          </a:pPr>
                          <a:r>
                            <a:rPr lang="fr-FR" sz="2400"/>
                            <a:t>Courbe de rehaussement 3 +/-2</a:t>
                          </a:r>
                        </a:p>
                        <a:p>
                          <a:pPr>
                            <a:buFont typeface="Wingdings" pitchFamily="2" charset="2"/>
                            <a:buNone/>
                          </a:pPr>
                          <a:endParaRPr lang="fr-FR" sz="2400"/>
                        </a:p>
                      </a:txBody>
                      <a:useSpRect/>
                    </a:txSp>
                  </a:sp>
                </lc:lockedCanvas>
              </a:graphicData>
            </a:graphic>
          </wp:inline>
        </w:drawing>
      </w:r>
    </w:p>
    <w:p w:rsidR="00E44144" w:rsidRDefault="00E44144" w:rsidP="00E44144">
      <w:pPr>
        <w:pStyle w:val="Sansinterligne"/>
        <w:jc w:val="center"/>
        <w:rPr>
          <w:lang w:val="fr-FR"/>
        </w:rPr>
      </w:pPr>
    </w:p>
    <w:tbl>
      <w:tblPr>
        <w:tblStyle w:val="Grilledutableau"/>
        <w:tblW w:w="0" w:type="auto"/>
        <w:shd w:val="clear" w:color="auto" w:fill="F5E1EC" w:themeFill="accent5" w:themeFillTint="33"/>
        <w:tblLook w:val="04A0"/>
      </w:tblPr>
      <w:tblGrid>
        <w:gridCol w:w="10288"/>
      </w:tblGrid>
      <w:tr w:rsidR="00641981" w:rsidRPr="00251C1A" w:rsidTr="00641981">
        <w:tc>
          <w:tcPr>
            <w:tcW w:w="10288" w:type="dxa"/>
            <w:shd w:val="clear" w:color="auto" w:fill="F5E1EC" w:themeFill="accent5" w:themeFillTint="33"/>
          </w:tcPr>
          <w:p w:rsidR="00641981" w:rsidRPr="00641981" w:rsidRDefault="00641981" w:rsidP="00641981">
            <w:pPr>
              <w:pStyle w:val="Sansinterligne"/>
              <w:spacing w:before="120" w:after="120"/>
              <w:rPr>
                <w:rFonts w:ascii="Britannic Bold" w:hAnsi="Britannic Bold"/>
                <w:color w:val="842F73" w:themeColor="text2" w:themeShade="BF"/>
                <w:sz w:val="24"/>
                <w:lang w:val="fr-FR"/>
              </w:rPr>
            </w:pPr>
            <w:r w:rsidRPr="00205E9E">
              <w:rPr>
                <w:rFonts w:ascii="Britannic Bold" w:hAnsi="Britannic Bold"/>
                <w:color w:val="842F73" w:themeColor="text2" w:themeShade="BF"/>
                <w:sz w:val="24"/>
                <w:lang w:val="fr-FR"/>
              </w:rPr>
              <w:t xml:space="preserve">Partie </w:t>
            </w:r>
            <w:r>
              <w:rPr>
                <w:rFonts w:ascii="Britannic Bold" w:hAnsi="Britannic Bold"/>
                <w:color w:val="842F73" w:themeColor="text2" w:themeShade="BF"/>
                <w:sz w:val="24"/>
                <w:lang w:val="fr-FR"/>
              </w:rPr>
              <w:t>III</w:t>
            </w:r>
            <w:r w:rsidRPr="00205E9E">
              <w:rPr>
                <w:rFonts w:ascii="Britannic Bold" w:hAnsi="Britannic Bold"/>
                <w:color w:val="842F73" w:themeColor="text2" w:themeShade="BF"/>
                <w:sz w:val="24"/>
                <w:lang w:val="fr-FR"/>
              </w:rPr>
              <w:t xml:space="preserve"> : </w:t>
            </w:r>
            <w:r>
              <w:rPr>
                <w:rFonts w:ascii="Britannic Bold" w:hAnsi="Britannic Bold"/>
                <w:color w:val="842F73" w:themeColor="text2" w:themeShade="BF"/>
                <w:sz w:val="24"/>
                <w:lang w:val="fr-FR"/>
              </w:rPr>
              <w:t>Sémiologie radiologique en sénologie</w:t>
            </w:r>
          </w:p>
        </w:tc>
      </w:tr>
    </w:tbl>
    <w:p w:rsidR="00E44144" w:rsidRDefault="00E44144" w:rsidP="00641981">
      <w:pPr>
        <w:pStyle w:val="Sansinterligne"/>
        <w:rPr>
          <w:lang w:val="fr-FR"/>
        </w:rPr>
      </w:pPr>
    </w:p>
    <w:p w:rsidR="00641981" w:rsidRDefault="00641981" w:rsidP="003E6E7B">
      <w:pPr>
        <w:pStyle w:val="Sansinterligne"/>
        <w:spacing w:after="120"/>
        <w:rPr>
          <w:rFonts w:asciiTheme="majorHAnsi" w:eastAsiaTheme="majorEastAsia" w:hAnsiTheme="majorHAnsi" w:cstheme="majorBidi"/>
          <w:smallCaps/>
          <w:color w:val="571F4C" w:themeColor="text2" w:themeShade="7F"/>
          <w:spacing w:val="20"/>
          <w:sz w:val="32"/>
          <w:szCs w:val="32"/>
          <w:u w:val="single"/>
          <w:lang w:val="fr-FR"/>
        </w:rPr>
      </w:pPr>
      <w:r w:rsidRPr="00641981">
        <w:rPr>
          <w:rFonts w:asciiTheme="majorHAnsi" w:eastAsiaTheme="majorEastAsia" w:hAnsiTheme="majorHAnsi" w:cstheme="majorBidi"/>
          <w:smallCaps/>
          <w:color w:val="571F4C" w:themeColor="text2" w:themeShade="7F"/>
          <w:spacing w:val="20"/>
          <w:sz w:val="32"/>
          <w:szCs w:val="32"/>
          <w:u w:val="single"/>
          <w:lang w:val="fr-FR"/>
        </w:rPr>
        <w:t>I / Généralités sur le cancer du sein</w:t>
      </w:r>
    </w:p>
    <w:p w:rsidR="00641981" w:rsidRDefault="00641981" w:rsidP="003B52D3">
      <w:pPr>
        <w:pStyle w:val="Titre2"/>
        <w:numPr>
          <w:ilvl w:val="0"/>
          <w:numId w:val="5"/>
        </w:numPr>
        <w:spacing w:before="0" w:after="120"/>
        <w:rPr>
          <w:b/>
          <w:noProof/>
          <w:sz w:val="24"/>
          <w:lang w:val="fr-FR" w:eastAsia="fr-FR" w:bidi="ar-SA"/>
        </w:rPr>
      </w:pPr>
      <w:r w:rsidRPr="00641981">
        <w:rPr>
          <w:b/>
          <w:noProof/>
          <w:sz w:val="24"/>
          <w:lang w:val="fr-FR" w:eastAsia="fr-FR" w:bidi="ar-SA"/>
        </w:rPr>
        <w:t>Le cancer du sein</w:t>
      </w:r>
    </w:p>
    <w:p w:rsidR="00F04E71" w:rsidRDefault="00641981" w:rsidP="00641981">
      <w:pPr>
        <w:pStyle w:val="Sansinterligne"/>
        <w:jc w:val="both"/>
        <w:rPr>
          <w:lang w:val="fr-FR" w:eastAsia="fr-FR" w:bidi="ar-SA"/>
        </w:rPr>
      </w:pPr>
      <w:r>
        <w:rPr>
          <w:lang w:val="fr-FR" w:eastAsia="fr-FR" w:bidi="ar-SA"/>
        </w:rPr>
        <w:t xml:space="preserve">= 36% des cancers féminins ; </w:t>
      </w:r>
      <w:r w:rsidRPr="003E6E7B">
        <w:rPr>
          <w:u w:val="single"/>
          <w:lang w:val="fr-FR" w:eastAsia="fr-FR" w:bidi="ar-SA"/>
        </w:rPr>
        <w:t>le plus fréquent</w:t>
      </w:r>
      <w:r w:rsidR="000A39E5">
        <w:rPr>
          <w:lang w:val="fr-FR" w:eastAsia="fr-FR" w:bidi="ar-SA"/>
        </w:rPr>
        <w:t xml:space="preserve"> pour</w:t>
      </w:r>
      <w:r>
        <w:rPr>
          <w:lang w:val="fr-FR" w:eastAsia="fr-FR" w:bidi="ar-SA"/>
        </w:rPr>
        <w:t xml:space="preserve"> </w:t>
      </w:r>
      <w:r w:rsidR="000A39E5">
        <w:rPr>
          <w:rFonts w:ascii="Arial" w:hAnsi="Arial" w:cs="Arial"/>
          <w:lang w:val="fr-FR" w:eastAsia="fr-FR" w:bidi="ar-SA"/>
        </w:rPr>
        <w:t xml:space="preserve">♀ </w:t>
      </w:r>
      <w:r>
        <w:rPr>
          <w:lang w:val="fr-FR" w:eastAsia="fr-FR" w:bidi="ar-SA"/>
        </w:rPr>
        <w:t>dans les pays industrialisés</w:t>
      </w:r>
      <w:r w:rsidR="00F04E71">
        <w:rPr>
          <w:lang w:val="fr-FR" w:eastAsia="fr-FR" w:bidi="ar-SA"/>
        </w:rPr>
        <w:t xml:space="preserve"> (1 femme sur 8) ; 1</w:t>
      </w:r>
      <w:r w:rsidR="00F04E71" w:rsidRPr="00F04E71">
        <w:rPr>
          <w:vertAlign w:val="superscript"/>
          <w:lang w:val="fr-FR" w:eastAsia="fr-FR" w:bidi="ar-SA"/>
        </w:rPr>
        <w:t>ère</w:t>
      </w:r>
      <w:r w:rsidR="00F04E71">
        <w:rPr>
          <w:lang w:val="fr-FR" w:eastAsia="fr-FR" w:bidi="ar-SA"/>
        </w:rPr>
        <w:t xml:space="preserve"> cause de mortalité par cancer chez la femme. </w:t>
      </w:r>
      <w:r>
        <w:rPr>
          <w:lang w:val="fr-FR" w:eastAsia="fr-FR" w:bidi="ar-SA"/>
        </w:rPr>
        <w:t>42 000 nouveaux cas/an.</w:t>
      </w:r>
      <w:r w:rsidR="00F04E71">
        <w:rPr>
          <w:lang w:val="fr-FR" w:eastAsia="fr-FR" w:bidi="ar-SA"/>
        </w:rPr>
        <w:t xml:space="preserve"> </w:t>
      </w:r>
    </w:p>
    <w:p w:rsidR="00641981" w:rsidRDefault="00F04E71" w:rsidP="00641981">
      <w:pPr>
        <w:pStyle w:val="Sansinterligne"/>
        <w:jc w:val="both"/>
        <w:rPr>
          <w:lang w:val="fr-FR" w:eastAsia="fr-FR" w:bidi="ar-SA"/>
        </w:rPr>
      </w:pPr>
      <w:r>
        <w:rPr>
          <w:lang w:val="fr-FR" w:eastAsia="fr-FR" w:bidi="ar-SA"/>
        </w:rPr>
        <w:t>L’</w:t>
      </w:r>
      <w:r w:rsidRPr="00426950">
        <w:rPr>
          <w:b/>
          <w:color w:val="D787A3" w:themeColor="accent1" w:themeTint="99"/>
          <w:lang w:val="fr-FR" w:eastAsia="fr-FR" w:bidi="ar-SA"/>
        </w:rPr>
        <w:t>âge médian</w:t>
      </w:r>
      <w:r>
        <w:rPr>
          <w:lang w:val="fr-FR" w:eastAsia="fr-FR" w:bidi="ar-SA"/>
        </w:rPr>
        <w:t xml:space="preserve"> est de 61 ans, rare avant 30 ans, incidence diminue après 80 ans.</w:t>
      </w:r>
    </w:p>
    <w:p w:rsidR="00F04E71" w:rsidRDefault="00F04E71" w:rsidP="00641981">
      <w:pPr>
        <w:pStyle w:val="Sansinterligne"/>
        <w:jc w:val="both"/>
        <w:rPr>
          <w:lang w:val="fr-FR" w:eastAsia="fr-FR" w:bidi="ar-SA"/>
        </w:rPr>
      </w:pPr>
      <w:r>
        <w:rPr>
          <w:lang w:val="fr-FR" w:eastAsia="fr-FR" w:bidi="ar-SA"/>
        </w:rPr>
        <w:t>L’</w:t>
      </w:r>
      <w:r w:rsidRPr="00F04E71">
        <w:rPr>
          <w:b/>
          <w:color w:val="D787A3" w:themeColor="accent1" w:themeTint="99"/>
          <w:lang w:val="fr-FR" w:eastAsia="fr-FR" w:bidi="ar-SA"/>
        </w:rPr>
        <w:t>incidence</w:t>
      </w:r>
      <w:r>
        <w:rPr>
          <w:lang w:val="fr-FR" w:eastAsia="fr-FR" w:bidi="ar-SA"/>
        </w:rPr>
        <w:t xml:space="preserve"> </w:t>
      </w:r>
      <w:r w:rsidRPr="00F04E71">
        <w:rPr>
          <w:u w:val="single"/>
          <w:lang w:val="fr-FR" w:eastAsia="fr-FR" w:bidi="ar-SA"/>
        </w:rPr>
        <w:t>augmente</w:t>
      </w:r>
      <w:r>
        <w:rPr>
          <w:lang w:val="fr-FR" w:eastAsia="fr-FR" w:bidi="ar-SA"/>
        </w:rPr>
        <w:t xml:space="preserve"> de 3% par an (</w:t>
      </w:r>
      <w:r w:rsidRPr="00F04E71">
        <w:rPr>
          <w:i/>
          <w:lang w:val="fr-FR" w:eastAsia="fr-FR" w:bidi="ar-SA"/>
        </w:rPr>
        <w:t>effet du dépistage ?</w:t>
      </w:r>
      <w:r>
        <w:rPr>
          <w:lang w:val="fr-FR" w:eastAsia="fr-FR" w:bidi="ar-SA"/>
        </w:rPr>
        <w:t xml:space="preserve">) mais la </w:t>
      </w:r>
      <w:r w:rsidRPr="00F04E71">
        <w:rPr>
          <w:b/>
          <w:color w:val="D787A3" w:themeColor="accent1" w:themeTint="99"/>
          <w:lang w:val="fr-FR" w:eastAsia="fr-FR" w:bidi="ar-SA"/>
        </w:rPr>
        <w:t>mortalité</w:t>
      </w:r>
      <w:r>
        <w:rPr>
          <w:lang w:val="fr-FR" w:eastAsia="fr-FR" w:bidi="ar-SA"/>
        </w:rPr>
        <w:t xml:space="preserve"> est </w:t>
      </w:r>
      <w:r w:rsidRPr="00F04E71">
        <w:rPr>
          <w:u w:val="single"/>
          <w:lang w:val="fr-FR" w:eastAsia="fr-FR" w:bidi="ar-SA"/>
        </w:rPr>
        <w:t>stable</w:t>
      </w:r>
      <w:r>
        <w:rPr>
          <w:lang w:val="fr-FR" w:eastAsia="fr-FR" w:bidi="ar-SA"/>
        </w:rPr>
        <w:t xml:space="preserve"> (</w:t>
      </w:r>
      <w:r w:rsidRPr="00F04E71">
        <w:rPr>
          <w:i/>
          <w:lang w:val="fr-FR" w:eastAsia="fr-FR" w:bidi="ar-SA"/>
        </w:rPr>
        <w:t>amélioration de la prise en charge</w:t>
      </w:r>
      <w:r>
        <w:rPr>
          <w:lang w:val="fr-FR" w:eastAsia="fr-FR" w:bidi="ar-SA"/>
        </w:rPr>
        <w:t>).</w:t>
      </w:r>
      <w:r w:rsidR="003E6E7B">
        <w:rPr>
          <w:lang w:val="fr-FR" w:eastAsia="fr-FR" w:bidi="ar-SA"/>
        </w:rPr>
        <w:t xml:space="preserve"> Si le cancer « parle » cliniquement, c’est qu’il est déjà avancé ++.</w:t>
      </w:r>
    </w:p>
    <w:p w:rsidR="003E6E7B" w:rsidRDefault="003E6E7B" w:rsidP="00641981">
      <w:pPr>
        <w:pStyle w:val="Sansinterligne"/>
        <w:jc w:val="both"/>
        <w:rPr>
          <w:lang w:val="fr-FR" w:eastAsia="fr-FR" w:bidi="ar-SA"/>
        </w:rPr>
      </w:pPr>
      <w:proofErr w:type="spellStart"/>
      <w:r w:rsidRPr="003E6E7B">
        <w:rPr>
          <w:b/>
          <w:color w:val="D787A3" w:themeColor="accent1" w:themeTint="99"/>
          <w:lang w:val="fr-FR" w:eastAsia="fr-FR" w:bidi="ar-SA"/>
        </w:rPr>
        <w:lastRenderedPageBreak/>
        <w:t>FdR</w:t>
      </w:r>
      <w:proofErr w:type="spellEnd"/>
      <w:r>
        <w:rPr>
          <w:lang w:val="fr-FR" w:eastAsia="fr-FR" w:bidi="ar-SA"/>
        </w:rPr>
        <w:t xml:space="preserve"> : </w:t>
      </w:r>
    </w:p>
    <w:p w:rsidR="003E6E7B" w:rsidRDefault="003E6E7B" w:rsidP="003B52D3">
      <w:pPr>
        <w:pStyle w:val="Sansinterligne"/>
        <w:numPr>
          <w:ilvl w:val="0"/>
          <w:numId w:val="32"/>
        </w:numPr>
        <w:jc w:val="both"/>
        <w:rPr>
          <w:lang w:val="fr-FR" w:eastAsia="fr-FR" w:bidi="ar-SA"/>
        </w:rPr>
      </w:pPr>
      <w:r w:rsidRPr="00B37D57">
        <w:rPr>
          <w:b/>
          <w:lang w:val="fr-FR" w:eastAsia="fr-FR" w:bidi="ar-SA"/>
        </w:rPr>
        <w:t>Age</w:t>
      </w:r>
      <w:r>
        <w:rPr>
          <w:lang w:val="fr-FR" w:eastAsia="fr-FR" w:bidi="ar-SA"/>
        </w:rPr>
        <w:t xml:space="preserve"> +++ : pic de fréquence entre 50 et 70 ans. </w:t>
      </w:r>
    </w:p>
    <w:p w:rsidR="003E6E7B" w:rsidRDefault="003E6E7B" w:rsidP="003B52D3">
      <w:pPr>
        <w:pStyle w:val="Sansinterligne"/>
        <w:numPr>
          <w:ilvl w:val="0"/>
          <w:numId w:val="32"/>
        </w:numPr>
        <w:jc w:val="both"/>
        <w:rPr>
          <w:lang w:val="fr-FR" w:eastAsia="fr-FR" w:bidi="ar-SA"/>
        </w:rPr>
      </w:pPr>
      <w:r w:rsidRPr="00B37D57">
        <w:rPr>
          <w:b/>
          <w:lang w:val="fr-FR" w:eastAsia="fr-FR" w:bidi="ar-SA"/>
        </w:rPr>
        <w:t>Sexe</w:t>
      </w:r>
      <w:r>
        <w:rPr>
          <w:lang w:val="fr-FR" w:eastAsia="fr-FR" w:bidi="ar-SA"/>
        </w:rPr>
        <w:t> </w:t>
      </w:r>
      <w:r w:rsidR="000A39E5">
        <w:rPr>
          <w:rFonts w:ascii="Arial" w:hAnsi="Arial" w:cs="Arial"/>
          <w:lang w:val="fr-FR" w:eastAsia="fr-FR" w:bidi="ar-SA"/>
        </w:rPr>
        <w:t>♀</w:t>
      </w:r>
      <w:r w:rsidR="000A39E5">
        <w:rPr>
          <w:lang w:val="fr-FR" w:eastAsia="fr-FR" w:bidi="ar-SA"/>
        </w:rPr>
        <w:t xml:space="preserve"> </w:t>
      </w:r>
      <w:r>
        <w:rPr>
          <w:lang w:val="fr-FR" w:eastAsia="fr-FR" w:bidi="ar-SA"/>
        </w:rPr>
        <w:t>(X100)</w:t>
      </w:r>
    </w:p>
    <w:p w:rsidR="003E6E7B" w:rsidRDefault="003E6E7B" w:rsidP="003B52D3">
      <w:pPr>
        <w:pStyle w:val="Sansinterligne"/>
        <w:numPr>
          <w:ilvl w:val="0"/>
          <w:numId w:val="32"/>
        </w:numPr>
        <w:jc w:val="both"/>
        <w:rPr>
          <w:lang w:val="fr-FR" w:eastAsia="fr-FR" w:bidi="ar-SA"/>
        </w:rPr>
      </w:pPr>
      <w:r w:rsidRPr="00B37D57">
        <w:rPr>
          <w:b/>
          <w:lang w:val="fr-FR" w:eastAsia="fr-FR" w:bidi="ar-SA"/>
        </w:rPr>
        <w:t>Obésité</w:t>
      </w:r>
      <w:r>
        <w:rPr>
          <w:lang w:val="fr-FR" w:eastAsia="fr-FR" w:bidi="ar-SA"/>
        </w:rPr>
        <w:t xml:space="preserve"> post-ménopause</w:t>
      </w:r>
    </w:p>
    <w:p w:rsidR="003E6E7B" w:rsidRDefault="003E6E7B" w:rsidP="003B52D3">
      <w:pPr>
        <w:pStyle w:val="Sansinterligne"/>
        <w:numPr>
          <w:ilvl w:val="0"/>
          <w:numId w:val="32"/>
        </w:numPr>
        <w:jc w:val="both"/>
        <w:rPr>
          <w:lang w:val="fr-FR" w:eastAsia="fr-FR" w:bidi="ar-SA"/>
        </w:rPr>
      </w:pPr>
      <w:r w:rsidRPr="00B37D57">
        <w:rPr>
          <w:b/>
          <w:lang w:val="fr-FR" w:eastAsia="fr-FR" w:bidi="ar-SA"/>
        </w:rPr>
        <w:t>ATCD</w:t>
      </w:r>
      <w:r>
        <w:rPr>
          <w:lang w:val="fr-FR" w:eastAsia="fr-FR" w:bidi="ar-SA"/>
        </w:rPr>
        <w:t xml:space="preserve"> personnel de cancer du sein (X5) ou de l’endomètre ou ovaire (X2)</w:t>
      </w:r>
    </w:p>
    <w:p w:rsidR="003E6E7B" w:rsidRDefault="003E6E7B" w:rsidP="003B52D3">
      <w:pPr>
        <w:pStyle w:val="Sansinterligne"/>
        <w:numPr>
          <w:ilvl w:val="0"/>
          <w:numId w:val="32"/>
        </w:numPr>
        <w:jc w:val="both"/>
        <w:rPr>
          <w:lang w:val="fr-FR" w:eastAsia="fr-FR" w:bidi="ar-SA"/>
        </w:rPr>
      </w:pPr>
      <w:r>
        <w:rPr>
          <w:lang w:val="fr-FR" w:eastAsia="fr-FR" w:bidi="ar-SA"/>
        </w:rPr>
        <w:t xml:space="preserve">Risque </w:t>
      </w:r>
      <w:r w:rsidRPr="00B37D57">
        <w:rPr>
          <w:b/>
          <w:lang w:val="fr-FR" w:eastAsia="fr-FR" w:bidi="ar-SA"/>
        </w:rPr>
        <w:t>génétique</w:t>
      </w:r>
      <w:r>
        <w:rPr>
          <w:lang w:val="fr-FR" w:eastAsia="fr-FR" w:bidi="ar-SA"/>
        </w:rPr>
        <w:t xml:space="preserve"> (mutation BRCA1 ou 2) ++ </w:t>
      </w:r>
    </w:p>
    <w:p w:rsidR="003E6E7B" w:rsidRDefault="003E6E7B" w:rsidP="003B52D3">
      <w:pPr>
        <w:pStyle w:val="Sansinterligne"/>
        <w:numPr>
          <w:ilvl w:val="0"/>
          <w:numId w:val="32"/>
        </w:numPr>
        <w:jc w:val="both"/>
        <w:rPr>
          <w:lang w:val="fr-FR" w:eastAsia="fr-FR" w:bidi="ar-SA"/>
        </w:rPr>
      </w:pPr>
      <w:r>
        <w:rPr>
          <w:lang w:val="fr-FR" w:eastAsia="fr-FR" w:bidi="ar-SA"/>
        </w:rPr>
        <w:t xml:space="preserve">Facteurs </w:t>
      </w:r>
      <w:r w:rsidRPr="00B37D57">
        <w:rPr>
          <w:b/>
          <w:lang w:val="fr-FR" w:eastAsia="fr-FR" w:bidi="ar-SA"/>
        </w:rPr>
        <w:t>nutritionnels</w:t>
      </w:r>
      <w:r>
        <w:rPr>
          <w:lang w:val="fr-FR" w:eastAsia="fr-FR" w:bidi="ar-SA"/>
        </w:rPr>
        <w:t> : alcool ++, graisses saturées</w:t>
      </w:r>
    </w:p>
    <w:p w:rsidR="003E6E7B" w:rsidRDefault="003E6E7B" w:rsidP="003B52D3">
      <w:pPr>
        <w:pStyle w:val="Sansinterligne"/>
        <w:numPr>
          <w:ilvl w:val="0"/>
          <w:numId w:val="32"/>
        </w:numPr>
        <w:jc w:val="both"/>
        <w:rPr>
          <w:lang w:val="fr-FR" w:eastAsia="fr-FR" w:bidi="ar-SA"/>
        </w:rPr>
      </w:pPr>
      <w:r w:rsidRPr="00B37D57">
        <w:rPr>
          <w:b/>
          <w:lang w:val="fr-FR" w:eastAsia="fr-FR" w:bidi="ar-SA"/>
        </w:rPr>
        <w:t>Irradiation</w:t>
      </w:r>
      <w:r w:rsidRPr="003E6E7B">
        <w:rPr>
          <w:lang w:val="fr-FR" w:eastAsia="fr-FR" w:bidi="ar-SA"/>
        </w:rPr>
        <w:t xml:space="preserve"> thoracique</w:t>
      </w:r>
    </w:p>
    <w:p w:rsidR="003E6E7B" w:rsidRDefault="003E6E7B" w:rsidP="003E6E7B">
      <w:pPr>
        <w:pStyle w:val="Sansinterligne"/>
        <w:jc w:val="both"/>
        <w:rPr>
          <w:lang w:val="fr-FR" w:eastAsia="fr-FR" w:bidi="ar-SA"/>
        </w:rPr>
      </w:pPr>
      <w:r w:rsidRPr="003E6E7B">
        <w:rPr>
          <w:b/>
          <w:color w:val="D787A3" w:themeColor="accent1" w:themeTint="99"/>
          <w:lang w:val="fr-FR" w:eastAsia="fr-FR" w:bidi="ar-SA"/>
        </w:rPr>
        <w:t>Facteurs pronostiques</w:t>
      </w:r>
      <w:r>
        <w:rPr>
          <w:lang w:val="fr-FR" w:eastAsia="fr-FR" w:bidi="ar-SA"/>
        </w:rPr>
        <w:t> :</w:t>
      </w:r>
    </w:p>
    <w:p w:rsidR="003E6E7B" w:rsidRDefault="003E6E7B" w:rsidP="003B52D3">
      <w:pPr>
        <w:pStyle w:val="Sansinterligne"/>
        <w:numPr>
          <w:ilvl w:val="0"/>
          <w:numId w:val="33"/>
        </w:numPr>
        <w:jc w:val="both"/>
        <w:rPr>
          <w:lang w:val="fr-FR" w:eastAsia="fr-FR" w:bidi="ar-SA"/>
        </w:rPr>
      </w:pPr>
      <w:r w:rsidRPr="00B37D57">
        <w:rPr>
          <w:b/>
          <w:lang w:val="fr-FR" w:eastAsia="fr-FR" w:bidi="ar-SA"/>
        </w:rPr>
        <w:t>Age</w:t>
      </w:r>
      <w:r>
        <w:rPr>
          <w:lang w:val="fr-FR" w:eastAsia="fr-FR" w:bidi="ar-SA"/>
        </w:rPr>
        <w:t> : + la patiente est jeune, + le cancer sera agressif, et + le pronostic est mauvais</w:t>
      </w:r>
    </w:p>
    <w:p w:rsidR="003E6E7B" w:rsidRDefault="003E6E7B" w:rsidP="003B52D3">
      <w:pPr>
        <w:pStyle w:val="Sansinterligne"/>
        <w:numPr>
          <w:ilvl w:val="0"/>
          <w:numId w:val="33"/>
        </w:numPr>
        <w:jc w:val="both"/>
        <w:rPr>
          <w:lang w:val="fr-FR" w:eastAsia="fr-FR" w:bidi="ar-SA"/>
        </w:rPr>
      </w:pPr>
      <w:r w:rsidRPr="00B37D57">
        <w:rPr>
          <w:b/>
          <w:lang w:val="fr-FR" w:eastAsia="fr-FR" w:bidi="ar-SA"/>
        </w:rPr>
        <w:t>Taille</w:t>
      </w:r>
      <w:r>
        <w:rPr>
          <w:lang w:val="fr-FR" w:eastAsia="fr-FR" w:bidi="ar-SA"/>
        </w:rPr>
        <w:t xml:space="preserve"> tumorale, </w:t>
      </w:r>
      <w:r w:rsidRPr="00B37D57">
        <w:rPr>
          <w:b/>
          <w:lang w:val="fr-FR" w:eastAsia="fr-FR" w:bidi="ar-SA"/>
        </w:rPr>
        <w:t>ganglions</w:t>
      </w:r>
      <w:r>
        <w:rPr>
          <w:lang w:val="fr-FR" w:eastAsia="fr-FR" w:bidi="ar-SA"/>
        </w:rPr>
        <w:t xml:space="preserve">, </w:t>
      </w:r>
      <w:r w:rsidRPr="00B37D57">
        <w:rPr>
          <w:b/>
          <w:lang w:val="fr-FR" w:eastAsia="fr-FR" w:bidi="ar-SA"/>
        </w:rPr>
        <w:t>grade</w:t>
      </w:r>
      <w:r>
        <w:rPr>
          <w:lang w:val="fr-FR" w:eastAsia="fr-FR" w:bidi="ar-SA"/>
        </w:rPr>
        <w:t xml:space="preserve"> histologique</w:t>
      </w:r>
    </w:p>
    <w:p w:rsidR="003E6E7B" w:rsidRDefault="003E6E7B" w:rsidP="003B52D3">
      <w:pPr>
        <w:pStyle w:val="Sansinterligne"/>
        <w:numPr>
          <w:ilvl w:val="0"/>
          <w:numId w:val="33"/>
        </w:numPr>
        <w:jc w:val="both"/>
        <w:rPr>
          <w:lang w:val="fr-FR" w:eastAsia="fr-FR" w:bidi="ar-SA"/>
        </w:rPr>
      </w:pPr>
      <w:r>
        <w:rPr>
          <w:lang w:val="fr-FR" w:eastAsia="fr-FR" w:bidi="ar-SA"/>
        </w:rPr>
        <w:t xml:space="preserve">Présence </w:t>
      </w:r>
      <w:r w:rsidRPr="00B37D57">
        <w:rPr>
          <w:b/>
          <w:lang w:val="fr-FR" w:eastAsia="fr-FR" w:bidi="ar-SA"/>
        </w:rPr>
        <w:t>d’emboles</w:t>
      </w:r>
      <w:r>
        <w:rPr>
          <w:lang w:val="fr-FR" w:eastAsia="fr-FR" w:bidi="ar-SA"/>
        </w:rPr>
        <w:t xml:space="preserve"> vasculaires</w:t>
      </w:r>
    </w:p>
    <w:p w:rsidR="003E6E7B" w:rsidRDefault="003E6E7B" w:rsidP="003B52D3">
      <w:pPr>
        <w:pStyle w:val="Sansinterligne"/>
        <w:numPr>
          <w:ilvl w:val="0"/>
          <w:numId w:val="33"/>
        </w:numPr>
        <w:jc w:val="both"/>
        <w:rPr>
          <w:lang w:val="fr-FR" w:eastAsia="fr-FR" w:bidi="ar-SA"/>
        </w:rPr>
      </w:pPr>
      <w:proofErr w:type="spellStart"/>
      <w:r w:rsidRPr="00B37D57">
        <w:rPr>
          <w:b/>
          <w:lang w:val="fr-FR" w:eastAsia="fr-FR" w:bidi="ar-SA"/>
        </w:rPr>
        <w:t>Rc</w:t>
      </w:r>
      <w:proofErr w:type="spellEnd"/>
      <w:r>
        <w:rPr>
          <w:lang w:val="fr-FR" w:eastAsia="fr-FR" w:bidi="ar-SA"/>
        </w:rPr>
        <w:t xml:space="preserve"> d’œstrogène et de progestérone (possibilité de faire un </w:t>
      </w:r>
      <w:proofErr w:type="spellStart"/>
      <w:r>
        <w:rPr>
          <w:lang w:val="fr-FR" w:eastAsia="fr-FR" w:bidi="ar-SA"/>
        </w:rPr>
        <w:t>ttt</w:t>
      </w:r>
      <w:proofErr w:type="spellEnd"/>
      <w:r>
        <w:rPr>
          <w:lang w:val="fr-FR" w:eastAsia="fr-FR" w:bidi="ar-SA"/>
        </w:rPr>
        <w:t xml:space="preserve"> hormonal)</w:t>
      </w:r>
    </w:p>
    <w:p w:rsidR="003E6E7B" w:rsidRDefault="003E6E7B" w:rsidP="003E6E7B">
      <w:pPr>
        <w:pStyle w:val="Sansinterligne"/>
        <w:jc w:val="both"/>
        <w:rPr>
          <w:lang w:val="fr-FR" w:eastAsia="fr-FR" w:bidi="ar-SA"/>
        </w:rPr>
      </w:pPr>
    </w:p>
    <w:p w:rsidR="003E6E7B" w:rsidRPr="003E6E7B" w:rsidRDefault="003E6E7B" w:rsidP="003E6E7B">
      <w:pPr>
        <w:pStyle w:val="Sansinterligne"/>
        <w:jc w:val="both"/>
        <w:rPr>
          <w:lang w:val="fr-FR" w:eastAsia="fr-FR" w:bidi="ar-SA"/>
        </w:rPr>
      </w:pPr>
    </w:p>
    <w:p w:rsidR="00641981" w:rsidRDefault="00641981" w:rsidP="003B52D3">
      <w:pPr>
        <w:pStyle w:val="Titre2"/>
        <w:numPr>
          <w:ilvl w:val="0"/>
          <w:numId w:val="5"/>
        </w:numPr>
        <w:spacing w:before="0" w:after="120"/>
        <w:rPr>
          <w:b/>
          <w:noProof/>
          <w:sz w:val="24"/>
          <w:lang w:val="fr-FR" w:eastAsia="fr-FR" w:bidi="ar-SA"/>
        </w:rPr>
      </w:pPr>
      <w:r w:rsidRPr="00641981">
        <w:rPr>
          <w:b/>
          <w:noProof/>
          <w:sz w:val="24"/>
          <w:lang w:val="fr-FR" w:eastAsia="fr-FR" w:bidi="ar-SA"/>
        </w:rPr>
        <w:t>Dépistage</w:t>
      </w:r>
    </w:p>
    <w:p w:rsidR="000A39E5" w:rsidRPr="00B37D57" w:rsidRDefault="000A39E5" w:rsidP="00392E94">
      <w:pPr>
        <w:pStyle w:val="Sansinterligne"/>
        <w:jc w:val="both"/>
        <w:rPr>
          <w:lang w:val="fr-FR" w:eastAsia="fr-FR" w:bidi="ar-SA"/>
        </w:rPr>
      </w:pPr>
      <w:r w:rsidRPr="00B37D57">
        <w:rPr>
          <w:bCs/>
          <w:lang w:val="fr-FR" w:eastAsia="fr-FR" w:bidi="ar-SA"/>
        </w:rPr>
        <w:t xml:space="preserve">2 types de dépistage en </w:t>
      </w:r>
      <w:r w:rsidR="00B37D57" w:rsidRPr="00B37D57">
        <w:rPr>
          <w:bCs/>
          <w:lang w:val="fr-FR" w:eastAsia="fr-FR" w:bidi="ar-SA"/>
        </w:rPr>
        <w:t>France :</w:t>
      </w:r>
    </w:p>
    <w:p w:rsidR="000A39E5" w:rsidRPr="00B37D57" w:rsidRDefault="000A39E5" w:rsidP="003B52D3">
      <w:pPr>
        <w:pStyle w:val="Sansinterligne"/>
        <w:numPr>
          <w:ilvl w:val="0"/>
          <w:numId w:val="35"/>
        </w:numPr>
        <w:jc w:val="both"/>
        <w:rPr>
          <w:lang w:val="fr-FR" w:eastAsia="fr-FR" w:bidi="ar-SA"/>
        </w:rPr>
      </w:pPr>
      <w:r w:rsidRPr="00B37D57">
        <w:rPr>
          <w:b/>
          <w:color w:val="D787A3" w:themeColor="accent1" w:themeTint="99"/>
          <w:lang w:val="fr-FR" w:eastAsia="fr-FR" w:bidi="ar-SA"/>
        </w:rPr>
        <w:t>Individuel</w:t>
      </w:r>
      <w:r>
        <w:rPr>
          <w:lang w:val="fr-FR" w:eastAsia="fr-FR" w:bidi="ar-SA"/>
        </w:rPr>
        <w:t xml:space="preserve"> : </w:t>
      </w:r>
      <w:r>
        <w:rPr>
          <w:rFonts w:ascii="Arial" w:hAnsi="Arial" w:cs="Arial"/>
          <w:lang w:val="fr-FR" w:eastAsia="fr-FR" w:bidi="ar-SA"/>
        </w:rPr>
        <w:t xml:space="preserve">♀ </w:t>
      </w:r>
      <w:r w:rsidRPr="00B37D57">
        <w:rPr>
          <w:lang w:val="fr-FR" w:eastAsia="fr-FR" w:bidi="ar-SA"/>
        </w:rPr>
        <w:t>et son médecin décident la réalisation de mammographies régulières</w:t>
      </w:r>
    </w:p>
    <w:p w:rsidR="00392E94" w:rsidRDefault="00B37D57" w:rsidP="003B52D3">
      <w:pPr>
        <w:pStyle w:val="Sansinterligne"/>
        <w:numPr>
          <w:ilvl w:val="0"/>
          <w:numId w:val="35"/>
        </w:numPr>
        <w:jc w:val="both"/>
        <w:rPr>
          <w:lang w:val="fr-FR" w:eastAsia="fr-FR" w:bidi="ar-SA"/>
        </w:rPr>
      </w:pPr>
      <w:r w:rsidRPr="00B37D57">
        <w:rPr>
          <w:b/>
          <w:color w:val="D787A3" w:themeColor="accent1" w:themeTint="99"/>
          <w:lang w:val="fr-FR" w:eastAsia="fr-FR" w:bidi="ar-SA"/>
        </w:rPr>
        <w:t>Dépistage de m</w:t>
      </w:r>
      <w:r w:rsidR="000A39E5" w:rsidRPr="00B37D57">
        <w:rPr>
          <w:b/>
          <w:color w:val="D787A3" w:themeColor="accent1" w:themeTint="99"/>
          <w:lang w:val="fr-FR" w:eastAsia="fr-FR" w:bidi="ar-SA"/>
        </w:rPr>
        <w:t>asse</w:t>
      </w:r>
      <w:r w:rsidRPr="00B37D57">
        <w:rPr>
          <w:b/>
          <w:color w:val="D787A3" w:themeColor="accent1" w:themeTint="99"/>
          <w:lang w:val="fr-FR" w:eastAsia="fr-FR" w:bidi="ar-SA"/>
        </w:rPr>
        <w:t xml:space="preserve"> organisé</w:t>
      </w:r>
      <w:r>
        <w:rPr>
          <w:b/>
          <w:lang w:val="fr-FR" w:eastAsia="fr-FR" w:bidi="ar-SA"/>
        </w:rPr>
        <w:t xml:space="preserve"> (DMO)</w:t>
      </w:r>
      <w:r w:rsidR="000A39E5" w:rsidRPr="00B37D57">
        <w:rPr>
          <w:b/>
          <w:lang w:val="fr-FR" w:eastAsia="fr-FR" w:bidi="ar-SA"/>
        </w:rPr>
        <w:t xml:space="preserve"> / </w:t>
      </w:r>
      <w:proofErr w:type="spellStart"/>
      <w:r w:rsidR="000A39E5" w:rsidRPr="00B37D57">
        <w:rPr>
          <w:b/>
          <w:color w:val="D787A3" w:themeColor="accent1" w:themeTint="99"/>
          <w:lang w:val="fr-FR" w:eastAsia="fr-FR" w:bidi="ar-SA"/>
        </w:rPr>
        <w:t>Aprémas</w:t>
      </w:r>
      <w:proofErr w:type="spellEnd"/>
      <w:r>
        <w:rPr>
          <w:b/>
          <w:lang w:val="fr-FR" w:eastAsia="fr-FR" w:bidi="ar-SA"/>
        </w:rPr>
        <w:t xml:space="preserve"> </w:t>
      </w:r>
      <w:r>
        <w:rPr>
          <w:lang w:val="fr-FR" w:eastAsia="fr-FR" w:bidi="ar-SA"/>
        </w:rPr>
        <w:t>(programme national à coordination locale)</w:t>
      </w:r>
      <w:r w:rsidR="000A39E5" w:rsidRPr="00B37D57">
        <w:rPr>
          <w:lang w:val="fr-FR" w:eastAsia="fr-FR" w:bidi="ar-SA"/>
        </w:rPr>
        <w:t xml:space="preserve"> : une invitation est envoyée à chaque </w:t>
      </w:r>
      <w:r w:rsidR="000A39E5">
        <w:rPr>
          <w:rFonts w:ascii="Arial" w:hAnsi="Arial" w:cs="Arial"/>
          <w:lang w:val="fr-FR" w:eastAsia="fr-FR" w:bidi="ar-SA"/>
        </w:rPr>
        <w:t xml:space="preserve">♀ </w:t>
      </w:r>
      <w:r w:rsidR="000A39E5" w:rsidRPr="00B37D57">
        <w:rPr>
          <w:lang w:val="fr-FR" w:eastAsia="fr-FR" w:bidi="ar-SA"/>
        </w:rPr>
        <w:t xml:space="preserve">entre 50 et 74 ans </w:t>
      </w:r>
      <w:r w:rsidRPr="00B37D57">
        <w:rPr>
          <w:lang w:val="fr-FR" w:eastAsia="fr-FR" w:bidi="ar-SA"/>
        </w:rPr>
        <w:t xml:space="preserve">tous les 2 ans </w:t>
      </w:r>
      <w:r>
        <w:rPr>
          <w:lang w:val="fr-FR" w:eastAsia="fr-FR" w:bidi="ar-SA"/>
        </w:rPr>
        <w:t xml:space="preserve">pour réaliser </w:t>
      </w:r>
      <w:r w:rsidR="000A39E5" w:rsidRPr="00B37D57">
        <w:rPr>
          <w:lang w:val="fr-FR" w:eastAsia="fr-FR" w:bidi="ar-SA"/>
        </w:rPr>
        <w:t xml:space="preserve">une mammographie </w:t>
      </w:r>
      <w:r w:rsidRPr="00B37D57">
        <w:rPr>
          <w:b/>
          <w:lang w:val="fr-FR" w:eastAsia="fr-FR" w:bidi="ar-SA"/>
        </w:rPr>
        <w:t xml:space="preserve">en double lecture </w:t>
      </w:r>
      <w:r w:rsidR="000A39E5" w:rsidRPr="00B37D57">
        <w:rPr>
          <w:lang w:val="fr-FR" w:eastAsia="fr-FR" w:bidi="ar-SA"/>
        </w:rPr>
        <w:t>rembour</w:t>
      </w:r>
      <w:r>
        <w:rPr>
          <w:lang w:val="fr-FR" w:eastAsia="fr-FR" w:bidi="ar-SA"/>
        </w:rPr>
        <w:t>sée à 100%.</w:t>
      </w:r>
      <w:r w:rsidR="00340AC7">
        <w:rPr>
          <w:lang w:val="fr-FR" w:eastAsia="fr-FR" w:bidi="ar-SA"/>
        </w:rPr>
        <w:t xml:space="preserve"> </w:t>
      </w:r>
      <w:r w:rsidR="00340AC7" w:rsidRPr="00340AC7">
        <w:rPr>
          <w:b/>
          <w:lang w:val="fr-FR" w:eastAsia="fr-FR" w:bidi="ar-SA"/>
        </w:rPr>
        <w:t>Double incidence</w:t>
      </w:r>
      <w:r w:rsidR="00340AC7">
        <w:rPr>
          <w:lang w:val="fr-FR" w:eastAsia="fr-FR" w:bidi="ar-SA"/>
        </w:rPr>
        <w:t xml:space="preserve"> : </w:t>
      </w:r>
      <w:proofErr w:type="spellStart"/>
      <w:r w:rsidR="00340AC7">
        <w:rPr>
          <w:lang w:val="fr-FR" w:eastAsia="fr-FR" w:bidi="ar-SA"/>
        </w:rPr>
        <w:t>cranio</w:t>
      </w:r>
      <w:proofErr w:type="spellEnd"/>
      <w:r w:rsidR="00340AC7">
        <w:rPr>
          <w:lang w:val="fr-FR" w:eastAsia="fr-FR" w:bidi="ar-SA"/>
        </w:rPr>
        <w:t xml:space="preserve">-caudale et médio-latérale oblique, avec parfois </w:t>
      </w:r>
      <w:r w:rsidR="00340AC7" w:rsidRPr="00340AC7">
        <w:rPr>
          <w:b/>
          <w:lang w:val="fr-FR" w:eastAsia="fr-FR" w:bidi="ar-SA"/>
        </w:rPr>
        <w:t>échographie</w:t>
      </w:r>
      <w:r w:rsidR="00392E94">
        <w:rPr>
          <w:lang w:val="fr-FR" w:eastAsia="fr-FR" w:bidi="ar-SA"/>
        </w:rPr>
        <w:t xml:space="preserve"> pour les seins denses, précédés d’un interrogatoire et examen clinique (palpation++)</w:t>
      </w:r>
    </w:p>
    <w:p w:rsidR="00392E94" w:rsidRPr="00392E94" w:rsidRDefault="00392E94" w:rsidP="00392E94">
      <w:pPr>
        <w:pStyle w:val="Sansinterligne"/>
        <w:jc w:val="both"/>
        <w:rPr>
          <w:lang w:val="fr-FR" w:eastAsia="fr-FR" w:bidi="ar-SA"/>
        </w:rPr>
      </w:pPr>
    </w:p>
    <w:p w:rsidR="00340AC7" w:rsidRDefault="00340AC7" w:rsidP="00392E94">
      <w:pPr>
        <w:pStyle w:val="Sansinterligne"/>
        <w:jc w:val="both"/>
        <w:rPr>
          <w:lang w:val="fr-FR" w:eastAsia="fr-FR" w:bidi="ar-SA"/>
        </w:rPr>
      </w:pPr>
      <w:r w:rsidRPr="00340AC7">
        <w:rPr>
          <w:b/>
          <w:color w:val="D787A3" w:themeColor="accent1" w:themeTint="99"/>
          <w:lang w:val="fr-FR" w:eastAsia="fr-FR" w:bidi="ar-SA"/>
        </w:rPr>
        <w:t>Objectif</w:t>
      </w:r>
      <w:r>
        <w:rPr>
          <w:lang w:val="fr-FR" w:eastAsia="fr-FR" w:bidi="ar-SA"/>
        </w:rPr>
        <w:t> : augmenter la survie globale des femmes avec un bénéfice coût / efficacité acceptable pour la société.</w:t>
      </w:r>
    </w:p>
    <w:p w:rsidR="00340AC7" w:rsidRDefault="00340AC7" w:rsidP="00392E94">
      <w:pPr>
        <w:pStyle w:val="Sansinterligne"/>
        <w:jc w:val="both"/>
        <w:rPr>
          <w:lang w:val="fr-FR" w:eastAsia="fr-FR" w:bidi="ar-SA"/>
        </w:rPr>
      </w:pPr>
      <w:r>
        <w:rPr>
          <w:lang w:val="fr-FR" w:eastAsia="fr-FR" w:bidi="ar-SA"/>
        </w:rPr>
        <w:t>1 canc</w:t>
      </w:r>
      <w:r w:rsidR="00A121E5">
        <w:rPr>
          <w:lang w:val="fr-FR" w:eastAsia="fr-FR" w:bidi="ar-SA"/>
        </w:rPr>
        <w:t xml:space="preserve">er détecté toutes les 200 </w:t>
      </w:r>
      <w:proofErr w:type="spellStart"/>
      <w:r w:rsidR="00A121E5">
        <w:rPr>
          <w:lang w:val="fr-FR" w:eastAsia="fr-FR" w:bidi="ar-SA"/>
        </w:rPr>
        <w:t>mammo</w:t>
      </w:r>
      <w:proofErr w:type="spellEnd"/>
      <w:r>
        <w:rPr>
          <w:lang w:val="fr-FR" w:eastAsia="fr-FR" w:bidi="ar-SA"/>
        </w:rPr>
        <w:t xml:space="preserve">, dont 30% &lt; 10mm. </w:t>
      </w:r>
    </w:p>
    <w:p w:rsidR="00392E94" w:rsidRDefault="00392E94" w:rsidP="00392E94">
      <w:pPr>
        <w:pStyle w:val="Sansinterligne"/>
        <w:jc w:val="both"/>
        <w:rPr>
          <w:lang w:val="fr-FR" w:eastAsia="fr-FR" w:bidi="ar-SA"/>
        </w:rPr>
      </w:pPr>
      <w:r>
        <w:rPr>
          <w:lang w:val="fr-FR" w:eastAsia="fr-FR" w:bidi="ar-SA"/>
        </w:rPr>
        <w:t xml:space="preserve">10% des cancers ne sont pas visibles sur la </w:t>
      </w:r>
      <w:proofErr w:type="spellStart"/>
      <w:r>
        <w:rPr>
          <w:lang w:val="fr-FR" w:eastAsia="fr-FR" w:bidi="ar-SA"/>
        </w:rPr>
        <w:t>mammo</w:t>
      </w:r>
      <w:proofErr w:type="spellEnd"/>
      <w:r>
        <w:rPr>
          <w:lang w:val="fr-FR" w:eastAsia="fr-FR" w:bidi="ar-SA"/>
        </w:rPr>
        <w:t xml:space="preserve"> initiale (masse cachée par densité mammaire, soit cancer agressif se développant entre 2 </w:t>
      </w:r>
      <w:proofErr w:type="spellStart"/>
      <w:r>
        <w:rPr>
          <w:lang w:val="fr-FR" w:eastAsia="fr-FR" w:bidi="ar-SA"/>
        </w:rPr>
        <w:t>mammos</w:t>
      </w:r>
      <w:proofErr w:type="spellEnd"/>
      <w:r>
        <w:rPr>
          <w:lang w:val="fr-FR" w:eastAsia="fr-FR" w:bidi="ar-SA"/>
        </w:rPr>
        <w:t xml:space="preserve"> </w:t>
      </w:r>
      <w:r w:rsidRPr="00392E94">
        <w:rPr>
          <w:i/>
          <w:lang w:val="fr-FR" w:eastAsia="fr-FR" w:bidi="ar-SA"/>
        </w:rPr>
        <w:t>=</w:t>
      </w:r>
      <w:r w:rsidRPr="00392E94">
        <w:rPr>
          <w:i/>
          <w:u w:val="single"/>
          <w:lang w:val="fr-FR" w:eastAsia="fr-FR" w:bidi="ar-SA"/>
        </w:rPr>
        <w:t>cancer d’intervalle</w:t>
      </w:r>
      <w:r>
        <w:rPr>
          <w:lang w:val="fr-FR" w:eastAsia="fr-FR" w:bidi="ar-SA"/>
        </w:rPr>
        <w:t>).</w:t>
      </w:r>
    </w:p>
    <w:p w:rsidR="00392E94" w:rsidRDefault="00392E94" w:rsidP="00392E94">
      <w:pPr>
        <w:pStyle w:val="Sansinterligne"/>
        <w:jc w:val="both"/>
        <w:rPr>
          <w:lang w:val="fr-FR" w:eastAsia="fr-FR" w:bidi="ar-SA"/>
        </w:rPr>
      </w:pPr>
      <w:r>
        <w:rPr>
          <w:lang w:val="fr-FR" w:eastAsia="fr-FR" w:bidi="ar-SA"/>
        </w:rPr>
        <w:t>Si présence d’anomalies : macro et micro-biopsies (respectivement pour nodules et micro-calcifications).</w:t>
      </w:r>
    </w:p>
    <w:p w:rsidR="00340AC7" w:rsidRDefault="00340AC7" w:rsidP="00340AC7">
      <w:pPr>
        <w:pStyle w:val="Sansinterligne"/>
        <w:rPr>
          <w:lang w:val="fr-FR" w:eastAsia="fr-FR" w:bidi="ar-SA"/>
        </w:rPr>
      </w:pPr>
    </w:p>
    <w:p w:rsidR="00494FC4" w:rsidRDefault="00104EA2" w:rsidP="00340AC7">
      <w:pPr>
        <w:pStyle w:val="Sansinterligne"/>
        <w:rPr>
          <w:lang w:val="fr-FR" w:eastAsia="fr-FR" w:bidi="ar-SA"/>
        </w:rPr>
      </w:pPr>
      <w:r>
        <w:rPr>
          <w:noProof/>
          <w:lang w:val="fr-FR" w:eastAsia="fr-FR" w:bidi="ar-SA"/>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8" type="#_x0000_t88" style="position:absolute;margin-left:248.3pt;margin-top:4.5pt;width:21pt;height:78.75pt;z-index:251707392" filled="t" fillcolor="white [3201]" strokecolor="#b83d68 [3204]" strokeweight="2.5pt">
            <v:shadow color="#868686"/>
          </v:shape>
        </w:pict>
      </w:r>
      <w:r w:rsidR="00340AC7">
        <w:rPr>
          <w:lang w:val="fr-FR" w:eastAsia="fr-FR" w:bidi="ar-SA"/>
        </w:rPr>
        <w:t xml:space="preserve">Sont </w:t>
      </w:r>
      <w:r w:rsidR="00340AC7" w:rsidRPr="00392E94">
        <w:rPr>
          <w:b/>
          <w:lang w:val="fr-FR" w:eastAsia="fr-FR" w:bidi="ar-SA"/>
        </w:rPr>
        <w:t>exclues</w:t>
      </w:r>
      <w:r w:rsidR="00340AC7">
        <w:rPr>
          <w:lang w:val="fr-FR" w:eastAsia="fr-FR" w:bidi="ar-SA"/>
        </w:rPr>
        <w:t xml:space="preserve"> du dépistage : </w:t>
      </w:r>
    </w:p>
    <w:p w:rsidR="00340AC7" w:rsidRPr="00494FC4" w:rsidRDefault="00104EA2" w:rsidP="003B52D3">
      <w:pPr>
        <w:pStyle w:val="Sansinterligne"/>
        <w:numPr>
          <w:ilvl w:val="0"/>
          <w:numId w:val="36"/>
        </w:numPr>
        <w:rPr>
          <w:rFonts w:ascii="Arial" w:hAnsi="Arial" w:cs="Arial"/>
          <w:lang w:val="fr-FR" w:eastAsia="fr-FR" w:bidi="ar-SA"/>
        </w:rPr>
      </w:pPr>
      <w:r>
        <w:rPr>
          <w:rFonts w:ascii="Arial" w:hAnsi="Arial" w:cs="Arial"/>
          <w:noProof/>
          <w:lang w:val="fr-FR" w:eastAsia="fr-FR" w:bidi="ar-SA"/>
        </w:rPr>
        <w:pict>
          <v:shape id="_x0000_s1039" type="#_x0000_t202" style="position:absolute;left:0;text-align:left;margin-left:277.55pt;margin-top:12.05pt;width:202.1pt;height:34.8pt;z-index:251709440;mso-width-percent:400;mso-height-percent:200;mso-width-percent:400;mso-height-percent:200;mso-width-relative:margin;mso-height-relative:margin">
            <v:textbox style="mso-fit-shape-to-text:t">
              <w:txbxContent>
                <w:p w:rsidR="004532C8" w:rsidRDefault="004532C8" w:rsidP="00494FC4">
                  <w:pPr>
                    <w:pStyle w:val="Sansinterligne"/>
                    <w:rPr>
                      <w:lang w:val="fr-FR"/>
                    </w:rPr>
                  </w:pPr>
                  <w:r>
                    <w:rPr>
                      <w:lang w:val="fr-FR"/>
                    </w:rPr>
                    <w:t xml:space="preserve">Bénéficient d’une </w:t>
                  </w:r>
                  <w:proofErr w:type="spellStart"/>
                  <w:r w:rsidRPr="00494FC4">
                    <w:rPr>
                      <w:b/>
                      <w:lang w:val="fr-FR"/>
                    </w:rPr>
                    <w:t>mammo</w:t>
                  </w:r>
                  <w:proofErr w:type="spellEnd"/>
                  <w:r w:rsidRPr="00494FC4">
                    <w:rPr>
                      <w:b/>
                      <w:lang w:val="fr-FR"/>
                    </w:rPr>
                    <w:t xml:space="preserve"> + écho / IRM</w:t>
                  </w:r>
                  <w:r>
                    <w:rPr>
                      <w:lang w:val="fr-FR"/>
                    </w:rPr>
                    <w:t xml:space="preserve"> </w:t>
                  </w:r>
                  <w:r w:rsidRPr="00494FC4">
                    <w:rPr>
                      <w:b/>
                      <w:lang w:val="fr-FR"/>
                    </w:rPr>
                    <w:t>tous les ans</w:t>
                  </w:r>
                  <w:r>
                    <w:rPr>
                      <w:lang w:val="fr-FR"/>
                    </w:rPr>
                    <w:t xml:space="preserve"> dès 25 ans</w:t>
                  </w:r>
                </w:p>
              </w:txbxContent>
            </v:textbox>
          </v:shape>
        </w:pict>
      </w:r>
      <w:r w:rsidR="000A39E5">
        <w:rPr>
          <w:rFonts w:ascii="Arial" w:hAnsi="Arial" w:cs="Arial"/>
          <w:lang w:val="fr-FR" w:eastAsia="fr-FR" w:bidi="ar-SA"/>
        </w:rPr>
        <w:t xml:space="preserve">♀ </w:t>
      </w:r>
      <w:r w:rsidR="00340AC7">
        <w:rPr>
          <w:lang w:val="fr-FR" w:eastAsia="fr-FR" w:bidi="ar-SA"/>
        </w:rPr>
        <w:t xml:space="preserve">adressées pour un symptôme </w:t>
      </w:r>
    </w:p>
    <w:p w:rsidR="00494FC4" w:rsidRPr="00494FC4" w:rsidRDefault="00494FC4" w:rsidP="003B52D3">
      <w:pPr>
        <w:pStyle w:val="Sansinterligne"/>
        <w:numPr>
          <w:ilvl w:val="0"/>
          <w:numId w:val="36"/>
        </w:numPr>
        <w:rPr>
          <w:rFonts w:ascii="Arial" w:hAnsi="Arial" w:cs="Arial"/>
          <w:lang w:val="fr-FR" w:eastAsia="fr-FR" w:bidi="ar-SA"/>
        </w:rPr>
      </w:pPr>
      <w:r>
        <w:rPr>
          <w:rFonts w:ascii="Arial" w:hAnsi="Arial" w:cs="Arial"/>
          <w:lang w:val="fr-FR" w:eastAsia="fr-FR" w:bidi="ar-SA"/>
        </w:rPr>
        <w:t xml:space="preserve">♀ </w:t>
      </w:r>
      <w:r w:rsidRPr="00494FC4">
        <w:rPr>
          <w:rFonts w:cstheme="minorHAnsi"/>
          <w:lang w:val="fr-FR" w:eastAsia="fr-FR" w:bidi="ar-SA"/>
        </w:rPr>
        <w:t>en surveillance d’une</w:t>
      </w:r>
      <w:r>
        <w:rPr>
          <w:rFonts w:cstheme="minorHAnsi"/>
          <w:lang w:val="fr-FR" w:eastAsia="fr-FR" w:bidi="ar-SA"/>
        </w:rPr>
        <w:t xml:space="preserve"> anomalie</w:t>
      </w:r>
    </w:p>
    <w:p w:rsidR="00494FC4" w:rsidRPr="00494FC4" w:rsidRDefault="00494FC4" w:rsidP="003B52D3">
      <w:pPr>
        <w:pStyle w:val="Sansinterligne"/>
        <w:numPr>
          <w:ilvl w:val="0"/>
          <w:numId w:val="36"/>
        </w:numPr>
        <w:rPr>
          <w:rFonts w:ascii="Arial" w:hAnsi="Arial" w:cs="Arial"/>
          <w:lang w:val="fr-FR" w:eastAsia="fr-FR" w:bidi="ar-SA"/>
        </w:rPr>
      </w:pPr>
      <w:r>
        <w:rPr>
          <w:rFonts w:ascii="Arial" w:hAnsi="Arial" w:cs="Arial"/>
          <w:lang w:val="fr-FR" w:eastAsia="fr-FR" w:bidi="ar-SA"/>
        </w:rPr>
        <w:t xml:space="preserve">♀ </w:t>
      </w:r>
      <w:r>
        <w:rPr>
          <w:rFonts w:cstheme="minorHAnsi"/>
          <w:lang w:val="fr-FR" w:eastAsia="fr-FR" w:bidi="ar-SA"/>
        </w:rPr>
        <w:t xml:space="preserve">ayant eu une </w:t>
      </w:r>
      <w:proofErr w:type="spellStart"/>
      <w:r>
        <w:rPr>
          <w:rFonts w:cstheme="minorHAnsi"/>
          <w:lang w:val="fr-FR" w:eastAsia="fr-FR" w:bidi="ar-SA"/>
        </w:rPr>
        <w:t>mammo</w:t>
      </w:r>
      <w:proofErr w:type="spellEnd"/>
      <w:r>
        <w:rPr>
          <w:rFonts w:cstheme="minorHAnsi"/>
          <w:lang w:val="fr-FR" w:eastAsia="fr-FR" w:bidi="ar-SA"/>
        </w:rPr>
        <w:t xml:space="preserve"> &lt; 1an</w:t>
      </w:r>
    </w:p>
    <w:p w:rsidR="00494FC4" w:rsidRPr="00494FC4" w:rsidRDefault="00494FC4" w:rsidP="003B52D3">
      <w:pPr>
        <w:pStyle w:val="Sansinterligne"/>
        <w:numPr>
          <w:ilvl w:val="0"/>
          <w:numId w:val="36"/>
        </w:numPr>
        <w:rPr>
          <w:rFonts w:ascii="Arial" w:hAnsi="Arial" w:cs="Arial"/>
          <w:lang w:val="fr-FR" w:eastAsia="fr-FR" w:bidi="ar-SA"/>
        </w:rPr>
      </w:pPr>
      <w:r>
        <w:rPr>
          <w:rFonts w:ascii="Arial" w:hAnsi="Arial" w:cs="Arial"/>
          <w:lang w:val="fr-FR" w:eastAsia="fr-FR" w:bidi="ar-SA"/>
        </w:rPr>
        <w:t>♀</w:t>
      </w:r>
      <w:r>
        <w:rPr>
          <w:rFonts w:cstheme="minorHAnsi"/>
          <w:lang w:val="fr-FR" w:eastAsia="fr-FR" w:bidi="ar-SA"/>
        </w:rPr>
        <w:t xml:space="preserve"> en </w:t>
      </w:r>
      <w:proofErr w:type="spellStart"/>
      <w:r>
        <w:rPr>
          <w:rFonts w:cstheme="minorHAnsi"/>
          <w:lang w:val="fr-FR" w:eastAsia="fr-FR" w:bidi="ar-SA"/>
        </w:rPr>
        <w:t>ttt</w:t>
      </w:r>
      <w:proofErr w:type="spellEnd"/>
      <w:r>
        <w:rPr>
          <w:rFonts w:cstheme="minorHAnsi"/>
          <w:lang w:val="fr-FR" w:eastAsia="fr-FR" w:bidi="ar-SA"/>
        </w:rPr>
        <w:t xml:space="preserve"> ou surveillée pour un cancer du sein</w:t>
      </w:r>
    </w:p>
    <w:p w:rsidR="00494FC4" w:rsidRPr="000A39E5" w:rsidRDefault="00494FC4" w:rsidP="003B52D3">
      <w:pPr>
        <w:pStyle w:val="Sansinterligne"/>
        <w:numPr>
          <w:ilvl w:val="0"/>
          <w:numId w:val="36"/>
        </w:numPr>
        <w:rPr>
          <w:rFonts w:ascii="Arial" w:hAnsi="Arial" w:cs="Arial"/>
          <w:lang w:val="fr-FR" w:eastAsia="fr-FR" w:bidi="ar-SA"/>
        </w:rPr>
      </w:pPr>
      <w:r>
        <w:rPr>
          <w:rFonts w:ascii="Arial" w:hAnsi="Arial" w:cs="Arial"/>
          <w:lang w:val="fr-FR" w:eastAsia="fr-FR" w:bidi="ar-SA"/>
        </w:rPr>
        <w:t xml:space="preserve">♀ </w:t>
      </w:r>
      <w:r>
        <w:rPr>
          <w:rFonts w:cstheme="minorHAnsi"/>
          <w:lang w:val="fr-FR" w:eastAsia="fr-FR" w:bidi="ar-SA"/>
        </w:rPr>
        <w:t>avec ATCD familial ou existence du gène muté</w:t>
      </w:r>
      <w:r>
        <w:rPr>
          <w:rFonts w:ascii="Arial" w:hAnsi="Arial" w:cs="Arial"/>
          <w:lang w:val="fr-FR" w:eastAsia="fr-FR" w:bidi="ar-SA"/>
        </w:rPr>
        <w:t xml:space="preserve"> </w:t>
      </w:r>
    </w:p>
    <w:p w:rsidR="00641981" w:rsidRDefault="00641981" w:rsidP="00641981">
      <w:pPr>
        <w:pStyle w:val="Sansinterligne"/>
        <w:rPr>
          <w:lang w:val="fr-FR"/>
        </w:rPr>
      </w:pPr>
    </w:p>
    <w:p w:rsidR="00392E94" w:rsidRPr="00B37D57" w:rsidRDefault="00392E94" w:rsidP="00641981">
      <w:pPr>
        <w:pStyle w:val="Sansinterligne"/>
        <w:rPr>
          <w:lang w:val="fr-FR"/>
        </w:rPr>
      </w:pPr>
    </w:p>
    <w:p w:rsidR="00A121E5" w:rsidRPr="00A121E5" w:rsidRDefault="00641981" w:rsidP="00A121E5">
      <w:pPr>
        <w:pStyle w:val="Sansinterligne"/>
        <w:spacing w:after="120"/>
        <w:rPr>
          <w:rFonts w:asciiTheme="majorHAnsi" w:eastAsiaTheme="majorEastAsia" w:hAnsiTheme="majorHAnsi" w:cstheme="majorBidi"/>
          <w:smallCaps/>
          <w:color w:val="571F4C" w:themeColor="text2" w:themeShade="7F"/>
          <w:spacing w:val="20"/>
          <w:sz w:val="32"/>
          <w:szCs w:val="32"/>
          <w:u w:val="single"/>
          <w:lang w:val="fr-FR"/>
        </w:rPr>
      </w:pPr>
      <w:r w:rsidRPr="00641981">
        <w:rPr>
          <w:rFonts w:asciiTheme="majorHAnsi" w:eastAsiaTheme="majorEastAsia" w:hAnsiTheme="majorHAnsi" w:cstheme="majorBidi"/>
          <w:smallCaps/>
          <w:color w:val="571F4C" w:themeColor="text2" w:themeShade="7F"/>
          <w:spacing w:val="20"/>
          <w:sz w:val="32"/>
          <w:szCs w:val="32"/>
          <w:u w:val="single"/>
          <w:lang w:val="fr-FR"/>
        </w:rPr>
        <w:t>II / Imagerie</w:t>
      </w:r>
    </w:p>
    <w:p w:rsidR="00641981" w:rsidRDefault="00641981" w:rsidP="003B52D3">
      <w:pPr>
        <w:pStyle w:val="Titre2"/>
        <w:numPr>
          <w:ilvl w:val="0"/>
          <w:numId w:val="34"/>
        </w:numPr>
        <w:spacing w:before="0" w:after="120"/>
        <w:rPr>
          <w:b/>
          <w:noProof/>
          <w:sz w:val="24"/>
          <w:lang w:val="fr-FR" w:eastAsia="fr-FR" w:bidi="ar-SA"/>
        </w:rPr>
      </w:pPr>
      <w:r w:rsidRPr="00641981">
        <w:rPr>
          <w:b/>
          <w:noProof/>
          <w:sz w:val="24"/>
          <w:lang w:val="fr-FR" w:eastAsia="fr-FR" w:bidi="ar-SA"/>
        </w:rPr>
        <w:t>Mammographie</w:t>
      </w:r>
    </w:p>
    <w:p w:rsidR="00FE5E60" w:rsidRDefault="00A121E5" w:rsidP="00A121E5">
      <w:pPr>
        <w:pStyle w:val="Sansinterligne"/>
        <w:jc w:val="both"/>
        <w:rPr>
          <w:lang w:val="fr-FR"/>
        </w:rPr>
      </w:pPr>
      <w:r w:rsidRPr="00A121E5">
        <w:rPr>
          <w:lang w:val="fr-FR"/>
        </w:rPr>
        <w:t xml:space="preserve">Appareil à </w:t>
      </w:r>
      <w:r w:rsidRPr="00A121E5">
        <w:rPr>
          <w:b/>
          <w:color w:val="D787A3" w:themeColor="accent1" w:themeTint="99"/>
          <w:lang w:val="fr-FR"/>
        </w:rPr>
        <w:t>RX</w:t>
      </w:r>
      <w:r w:rsidRPr="00A121E5">
        <w:rPr>
          <w:lang w:val="fr-FR"/>
        </w:rPr>
        <w:t>, seul m</w:t>
      </w:r>
      <w:r>
        <w:rPr>
          <w:lang w:val="fr-FR"/>
        </w:rPr>
        <w:t xml:space="preserve">oyen diagnostic validé pour le dépistage. Le sein doit être </w:t>
      </w:r>
      <w:r w:rsidRPr="00A121E5">
        <w:rPr>
          <w:b/>
          <w:color w:val="D787A3" w:themeColor="accent1" w:themeTint="99"/>
          <w:lang w:val="fr-FR"/>
        </w:rPr>
        <w:t>comprimé</w:t>
      </w:r>
      <w:r>
        <w:rPr>
          <w:lang w:val="fr-FR"/>
        </w:rPr>
        <w:t xml:space="preserve"> ++ pour diminuer son épaisseur, étaler la glande mammaire et réduire la dose délivrée.</w:t>
      </w:r>
      <w:r w:rsidR="00C2059E">
        <w:rPr>
          <w:lang w:val="fr-FR"/>
        </w:rPr>
        <w:t xml:space="preserve"> La luminosité doit être intense (négatoscope dédié). </w:t>
      </w:r>
    </w:p>
    <w:p w:rsidR="00A121E5" w:rsidRDefault="001B7B4E" w:rsidP="00A121E5">
      <w:pPr>
        <w:pStyle w:val="Sansinterligne"/>
        <w:jc w:val="both"/>
        <w:rPr>
          <w:lang w:val="fr-FR"/>
        </w:rPr>
      </w:pPr>
      <w:r>
        <w:rPr>
          <w:lang w:val="fr-FR"/>
        </w:rPr>
        <w:t xml:space="preserve">Toujours </w:t>
      </w:r>
      <w:r w:rsidRPr="00C2059E">
        <w:rPr>
          <w:b/>
          <w:u w:val="single"/>
          <w:lang w:val="fr-FR"/>
        </w:rPr>
        <w:t>2 incidences</w:t>
      </w:r>
      <w:r>
        <w:rPr>
          <w:lang w:val="fr-FR"/>
        </w:rPr>
        <w:t xml:space="preserve"> : </w:t>
      </w:r>
    </w:p>
    <w:tbl>
      <w:tblPr>
        <w:tblStyle w:val="Grilleclaire-Accent5"/>
        <w:tblW w:w="10916" w:type="dxa"/>
        <w:tblInd w:w="-176" w:type="dxa"/>
        <w:tblLook w:val="04A0"/>
      </w:tblPr>
      <w:tblGrid>
        <w:gridCol w:w="5246"/>
        <w:gridCol w:w="5670"/>
      </w:tblGrid>
      <w:tr w:rsidR="001B7B4E" w:rsidRPr="00251C1A" w:rsidTr="001B7B4E">
        <w:trPr>
          <w:cnfStyle w:val="100000000000"/>
        </w:trPr>
        <w:tc>
          <w:tcPr>
            <w:cnfStyle w:val="001000000000"/>
            <w:tcW w:w="5246" w:type="dxa"/>
          </w:tcPr>
          <w:p w:rsidR="001B7B4E" w:rsidRDefault="001B7B4E" w:rsidP="00A121E5">
            <w:pPr>
              <w:pStyle w:val="Sansinterligne"/>
              <w:jc w:val="both"/>
              <w:rPr>
                <w:lang w:val="fr-FR"/>
              </w:rPr>
            </w:pPr>
            <w:r>
              <w:rPr>
                <w:lang w:val="fr-FR"/>
              </w:rPr>
              <w:t xml:space="preserve">Incidence </w:t>
            </w:r>
            <w:proofErr w:type="spellStart"/>
            <w:r>
              <w:rPr>
                <w:lang w:val="fr-FR"/>
              </w:rPr>
              <w:t>crânio</w:t>
            </w:r>
            <w:proofErr w:type="spellEnd"/>
            <w:r>
              <w:rPr>
                <w:lang w:val="fr-FR"/>
              </w:rPr>
              <w:t>-caudale (=de face)</w:t>
            </w:r>
          </w:p>
        </w:tc>
        <w:tc>
          <w:tcPr>
            <w:tcW w:w="5670" w:type="dxa"/>
          </w:tcPr>
          <w:p w:rsidR="001B7B4E" w:rsidRDefault="001B7B4E" w:rsidP="001B7B4E">
            <w:pPr>
              <w:pStyle w:val="Sansinterligne"/>
              <w:jc w:val="both"/>
              <w:cnfStyle w:val="100000000000"/>
              <w:rPr>
                <w:lang w:val="fr-FR"/>
              </w:rPr>
            </w:pPr>
            <w:r>
              <w:rPr>
                <w:lang w:val="fr-FR"/>
              </w:rPr>
              <w:t xml:space="preserve">Incidence médio-latérale oblique (MLO) </w:t>
            </w:r>
          </w:p>
        </w:tc>
      </w:tr>
      <w:tr w:rsidR="001B7B4E" w:rsidRPr="00251C1A" w:rsidTr="00203058">
        <w:trPr>
          <w:cnfStyle w:val="000000100000"/>
          <w:trHeight w:val="2820"/>
        </w:trPr>
        <w:tc>
          <w:tcPr>
            <w:cnfStyle w:val="001000000000"/>
            <w:tcW w:w="5246" w:type="dxa"/>
          </w:tcPr>
          <w:p w:rsidR="001B7B4E" w:rsidRPr="001B7B4E" w:rsidRDefault="001B7B4E" w:rsidP="00A121E5">
            <w:pPr>
              <w:pStyle w:val="Sansinterligne"/>
              <w:jc w:val="both"/>
              <w:rPr>
                <w:lang w:val="fr-FR"/>
              </w:rPr>
            </w:pPr>
            <w:r w:rsidRPr="001B7B4E">
              <w:rPr>
                <w:noProof/>
                <w:lang w:val="fr-FR" w:eastAsia="fr-FR" w:bidi="ar-SA"/>
              </w:rPr>
              <w:drawing>
                <wp:anchor distT="0" distB="0" distL="114300" distR="114300" simplePos="0" relativeHeight="251711488" behindDoc="0" locked="0" layoutInCell="1" allowOverlap="1">
                  <wp:simplePos x="0" y="0"/>
                  <wp:positionH relativeFrom="column">
                    <wp:posOffset>1572260</wp:posOffset>
                  </wp:positionH>
                  <wp:positionV relativeFrom="paragraph">
                    <wp:posOffset>127635</wp:posOffset>
                  </wp:positionV>
                  <wp:extent cx="1581150" cy="1571625"/>
                  <wp:effectExtent l="19050" t="0" r="0" b="0"/>
                  <wp:wrapSquare wrapText="bothSides"/>
                  <wp:docPr id="47" name="Image 1" descr="P1010017"/>
                  <wp:cNvGraphicFramePr/>
                  <a:graphic xmlns:a="http://schemas.openxmlformats.org/drawingml/2006/main">
                    <a:graphicData uri="http://schemas.openxmlformats.org/drawingml/2006/picture">
                      <pic:pic xmlns:pic="http://schemas.openxmlformats.org/drawingml/2006/picture">
                        <pic:nvPicPr>
                          <pic:cNvPr id="386055" name="Picture 7" descr="P1010017"/>
                          <pic:cNvPicPr>
                            <a:picLocks noChangeAspect="1" noChangeArrowheads="1"/>
                          </pic:cNvPicPr>
                        </pic:nvPicPr>
                        <pic:blipFill>
                          <a:blip r:embed="rId59" cstate="print"/>
                          <a:srcRect/>
                          <a:stretch>
                            <a:fillRect/>
                          </a:stretch>
                        </pic:blipFill>
                        <pic:spPr bwMode="auto">
                          <a:xfrm>
                            <a:off x="0" y="0"/>
                            <a:ext cx="1581150" cy="1571625"/>
                          </a:xfrm>
                          <a:prstGeom prst="rect">
                            <a:avLst/>
                          </a:prstGeom>
                          <a:noFill/>
                          <a:ln w="9525">
                            <a:noFill/>
                            <a:miter lim="800000"/>
                            <a:headEnd/>
                            <a:tailEnd/>
                          </a:ln>
                          <a:effectLst/>
                        </pic:spPr>
                      </pic:pic>
                    </a:graphicData>
                  </a:graphic>
                </wp:anchor>
              </w:drawing>
            </w:r>
            <w:r w:rsidRPr="001B7B4E">
              <w:rPr>
                <w:noProof/>
                <w:lang w:val="fr-FR" w:eastAsia="fr-FR" w:bidi="ar-SA"/>
              </w:rPr>
              <w:drawing>
                <wp:anchor distT="0" distB="0" distL="114300" distR="114300" simplePos="0" relativeHeight="251710464" behindDoc="0" locked="0" layoutInCell="1" allowOverlap="1">
                  <wp:simplePos x="0" y="0"/>
                  <wp:positionH relativeFrom="column">
                    <wp:posOffset>-46990</wp:posOffset>
                  </wp:positionH>
                  <wp:positionV relativeFrom="paragraph">
                    <wp:posOffset>127635</wp:posOffset>
                  </wp:positionV>
                  <wp:extent cx="1619250" cy="1552575"/>
                  <wp:effectExtent l="19050" t="19050" r="19050" b="28575"/>
                  <wp:wrapSquare wrapText="bothSides"/>
                  <wp:docPr id="48" name="Image 2" descr="P1010099"/>
                  <wp:cNvGraphicFramePr/>
                  <a:graphic xmlns:a="http://schemas.openxmlformats.org/drawingml/2006/main">
                    <a:graphicData uri="http://schemas.openxmlformats.org/drawingml/2006/picture">
                      <pic:pic xmlns:pic="http://schemas.openxmlformats.org/drawingml/2006/picture">
                        <pic:nvPicPr>
                          <pic:cNvPr id="395270" name="Picture 6" descr="P1010099"/>
                          <pic:cNvPicPr>
                            <a:picLocks noChangeAspect="1" noChangeArrowheads="1"/>
                          </pic:cNvPicPr>
                        </pic:nvPicPr>
                        <pic:blipFill>
                          <a:blip r:embed="rId60" cstate="print"/>
                          <a:srcRect l="8226" t="6033"/>
                          <a:stretch>
                            <a:fillRect/>
                          </a:stretch>
                        </pic:blipFill>
                        <pic:spPr bwMode="auto">
                          <a:xfrm>
                            <a:off x="0" y="0"/>
                            <a:ext cx="1619250" cy="1552575"/>
                          </a:xfrm>
                          <a:prstGeom prst="rect">
                            <a:avLst/>
                          </a:prstGeom>
                          <a:noFill/>
                          <a:ln w="9525">
                            <a:solidFill>
                              <a:schemeClr val="tx1"/>
                            </a:solidFill>
                            <a:miter lim="800000"/>
                            <a:headEnd/>
                            <a:tailEnd/>
                          </a:ln>
                          <a:effectLst/>
                        </pic:spPr>
                      </pic:pic>
                    </a:graphicData>
                  </a:graphic>
                </wp:anchor>
              </w:drawing>
            </w:r>
          </w:p>
        </w:tc>
        <w:tc>
          <w:tcPr>
            <w:tcW w:w="5670" w:type="dxa"/>
          </w:tcPr>
          <w:p w:rsidR="001B7B4E" w:rsidRPr="001B7B4E" w:rsidRDefault="00C2059E" w:rsidP="00083BBE">
            <w:pPr>
              <w:pStyle w:val="Sansinterligne"/>
              <w:jc w:val="both"/>
              <w:cnfStyle w:val="000000100000"/>
              <w:rPr>
                <w:i/>
                <w:lang w:val="fr-FR"/>
              </w:rPr>
            </w:pPr>
            <w:r>
              <w:rPr>
                <w:i/>
                <w:noProof/>
                <w:lang w:val="fr-FR" w:eastAsia="fr-FR" w:bidi="ar-SA"/>
              </w:rPr>
              <w:drawing>
                <wp:anchor distT="0" distB="0" distL="114300" distR="114300" simplePos="0" relativeHeight="251713536" behindDoc="0" locked="0" layoutInCell="1" allowOverlap="1">
                  <wp:simplePos x="0" y="0"/>
                  <wp:positionH relativeFrom="column">
                    <wp:posOffset>1762125</wp:posOffset>
                  </wp:positionH>
                  <wp:positionV relativeFrom="paragraph">
                    <wp:posOffset>125730</wp:posOffset>
                  </wp:positionV>
                  <wp:extent cx="1696085" cy="1257300"/>
                  <wp:effectExtent l="19050" t="19050" r="18415" b="19050"/>
                  <wp:wrapSquare wrapText="bothSides"/>
                  <wp:docPr id="50" name="Image 4" descr="P1010097"/>
                  <wp:cNvGraphicFramePr/>
                  <a:graphic xmlns:a="http://schemas.openxmlformats.org/drawingml/2006/main">
                    <a:graphicData uri="http://schemas.openxmlformats.org/drawingml/2006/picture">
                      <pic:pic xmlns:pic="http://schemas.openxmlformats.org/drawingml/2006/picture">
                        <pic:nvPicPr>
                          <pic:cNvPr id="397319" name="Picture 7" descr="P1010097"/>
                          <pic:cNvPicPr>
                            <a:picLocks noChangeAspect="1" noChangeArrowheads="1"/>
                          </pic:cNvPicPr>
                        </pic:nvPicPr>
                        <pic:blipFill>
                          <a:blip r:embed="rId61" cstate="print"/>
                          <a:srcRect l="6377" r="2859" b="812"/>
                          <a:stretch>
                            <a:fillRect/>
                          </a:stretch>
                        </pic:blipFill>
                        <pic:spPr bwMode="auto">
                          <a:xfrm>
                            <a:off x="0" y="0"/>
                            <a:ext cx="1696085" cy="1257300"/>
                          </a:xfrm>
                          <a:prstGeom prst="rect">
                            <a:avLst/>
                          </a:prstGeom>
                          <a:solidFill>
                            <a:schemeClr val="accent1"/>
                          </a:solidFill>
                          <a:ln w="9525">
                            <a:solidFill>
                              <a:schemeClr val="tx1"/>
                            </a:solidFill>
                            <a:miter lim="800000"/>
                            <a:headEnd/>
                            <a:tailEnd/>
                          </a:ln>
                          <a:effectLst/>
                        </pic:spPr>
                      </pic:pic>
                    </a:graphicData>
                  </a:graphic>
                </wp:anchor>
              </w:drawing>
            </w:r>
            <w:r>
              <w:rPr>
                <w:i/>
                <w:noProof/>
                <w:lang w:val="fr-FR" w:eastAsia="fr-FR" w:bidi="ar-SA"/>
              </w:rPr>
              <w:drawing>
                <wp:anchor distT="0" distB="0" distL="114300" distR="114300" simplePos="0" relativeHeight="251712512" behindDoc="0" locked="0" layoutInCell="1" allowOverlap="1">
                  <wp:simplePos x="0" y="0"/>
                  <wp:positionH relativeFrom="column">
                    <wp:posOffset>124460</wp:posOffset>
                  </wp:positionH>
                  <wp:positionV relativeFrom="paragraph">
                    <wp:posOffset>125730</wp:posOffset>
                  </wp:positionV>
                  <wp:extent cx="1400175" cy="1304925"/>
                  <wp:effectExtent l="19050" t="0" r="9525" b="0"/>
                  <wp:wrapSquare wrapText="bothSides"/>
                  <wp:docPr id="49" name="Image 3" descr="P1010018"/>
                  <wp:cNvGraphicFramePr/>
                  <a:graphic xmlns:a="http://schemas.openxmlformats.org/drawingml/2006/main">
                    <a:graphicData uri="http://schemas.openxmlformats.org/drawingml/2006/picture">
                      <pic:pic xmlns:pic="http://schemas.openxmlformats.org/drawingml/2006/picture">
                        <pic:nvPicPr>
                          <pic:cNvPr id="388103" name="Picture 7" descr="P1010018"/>
                          <pic:cNvPicPr>
                            <a:picLocks noChangeAspect="1" noChangeArrowheads="1"/>
                          </pic:cNvPicPr>
                        </pic:nvPicPr>
                        <pic:blipFill>
                          <a:blip r:embed="rId62" cstate="print"/>
                          <a:srcRect/>
                          <a:stretch>
                            <a:fillRect/>
                          </a:stretch>
                        </pic:blipFill>
                        <pic:spPr bwMode="auto">
                          <a:xfrm>
                            <a:off x="0" y="0"/>
                            <a:ext cx="1400175" cy="1304925"/>
                          </a:xfrm>
                          <a:prstGeom prst="rect">
                            <a:avLst/>
                          </a:prstGeom>
                          <a:noFill/>
                          <a:ln w="9525">
                            <a:noFill/>
                            <a:miter lim="800000"/>
                            <a:headEnd/>
                            <a:tailEnd/>
                          </a:ln>
                          <a:effectLst/>
                        </pic:spPr>
                      </pic:pic>
                    </a:graphicData>
                  </a:graphic>
                </wp:anchor>
              </w:drawing>
            </w:r>
            <w:r w:rsidR="001B7B4E" w:rsidRPr="001B7B4E">
              <w:rPr>
                <w:i/>
                <w:lang w:val="fr-FR"/>
              </w:rPr>
              <w:t>= englobe le plus de sein + visualise le tissu adjacent à la paroi thoracique et au creux axillaire</w:t>
            </w:r>
          </w:p>
        </w:tc>
      </w:tr>
    </w:tbl>
    <w:p w:rsidR="00C2059E" w:rsidRDefault="00FE5E60" w:rsidP="00A121E5">
      <w:pPr>
        <w:pStyle w:val="Sansinterligne"/>
        <w:jc w:val="both"/>
        <w:rPr>
          <w:lang w:val="fr-FR"/>
        </w:rPr>
      </w:pPr>
      <w:r w:rsidRPr="00C2059E">
        <w:rPr>
          <w:b/>
          <w:lang w:val="fr-FR"/>
        </w:rPr>
        <w:lastRenderedPageBreak/>
        <w:t>Autres incidences</w:t>
      </w:r>
      <w:r>
        <w:rPr>
          <w:lang w:val="fr-FR"/>
        </w:rPr>
        <w:t> </w:t>
      </w:r>
      <w:r w:rsidR="00C2059E">
        <w:rPr>
          <w:lang w:val="fr-FR"/>
        </w:rPr>
        <w:t xml:space="preserve">optionnelles </w:t>
      </w:r>
      <w:r>
        <w:rPr>
          <w:lang w:val="fr-FR"/>
        </w:rPr>
        <w:t>:</w:t>
      </w:r>
    </w:p>
    <w:p w:rsidR="00B04E19" w:rsidRPr="00C2059E" w:rsidRDefault="00B04E19" w:rsidP="003B52D3">
      <w:pPr>
        <w:pStyle w:val="Sansinterligne"/>
        <w:numPr>
          <w:ilvl w:val="1"/>
          <w:numId w:val="37"/>
        </w:numPr>
        <w:jc w:val="both"/>
        <w:rPr>
          <w:lang w:val="fr-FR"/>
        </w:rPr>
      </w:pPr>
      <w:r w:rsidRPr="00C2059E">
        <w:rPr>
          <w:lang w:val="fr-FR"/>
        </w:rPr>
        <w:t>Profil</w:t>
      </w:r>
      <w:r w:rsidR="00C2059E">
        <w:rPr>
          <w:lang w:val="fr-FR"/>
        </w:rPr>
        <w:t xml:space="preserve"> (sein aplati de D à G)</w:t>
      </w:r>
    </w:p>
    <w:p w:rsidR="00B04E19" w:rsidRPr="00C2059E" w:rsidRDefault="00B04E19" w:rsidP="003B52D3">
      <w:pPr>
        <w:pStyle w:val="Sansinterligne"/>
        <w:numPr>
          <w:ilvl w:val="1"/>
          <w:numId w:val="37"/>
        </w:numPr>
        <w:jc w:val="both"/>
        <w:rPr>
          <w:lang w:val="fr-FR"/>
        </w:rPr>
      </w:pPr>
      <w:r w:rsidRPr="00C2059E">
        <w:rPr>
          <w:lang w:val="fr-FR"/>
        </w:rPr>
        <w:t>Compressions localisées sur une opacité</w:t>
      </w:r>
    </w:p>
    <w:p w:rsidR="00B04E19" w:rsidRDefault="00B04E19" w:rsidP="003B52D3">
      <w:pPr>
        <w:pStyle w:val="Sansinterligne"/>
        <w:numPr>
          <w:ilvl w:val="1"/>
          <w:numId w:val="37"/>
        </w:numPr>
        <w:jc w:val="both"/>
        <w:rPr>
          <w:lang w:val="fr-FR"/>
        </w:rPr>
      </w:pPr>
      <w:r w:rsidRPr="00C2059E">
        <w:rPr>
          <w:lang w:val="fr-FR"/>
        </w:rPr>
        <w:t xml:space="preserve">Agrandissements sur des microcalcifications </w:t>
      </w:r>
    </w:p>
    <w:p w:rsidR="00C2059E" w:rsidRDefault="00C2059E" w:rsidP="00C2059E">
      <w:pPr>
        <w:pStyle w:val="Sansinterligne"/>
        <w:jc w:val="both"/>
        <w:rPr>
          <w:lang w:val="fr-FR"/>
        </w:rPr>
      </w:pPr>
    </w:p>
    <w:p w:rsidR="00C2059E" w:rsidRPr="00C2059E" w:rsidRDefault="00C2059E" w:rsidP="00C2059E">
      <w:pPr>
        <w:pStyle w:val="Sansinterligne"/>
        <w:pBdr>
          <w:top w:val="single" w:sz="4" w:space="1" w:color="892D4D" w:themeColor="accent1" w:themeShade="BF"/>
          <w:left w:val="single" w:sz="4" w:space="4" w:color="892D4D" w:themeColor="accent1" w:themeShade="BF"/>
          <w:bottom w:val="single" w:sz="4" w:space="1" w:color="892D4D" w:themeColor="accent1" w:themeShade="BF"/>
          <w:right w:val="single" w:sz="4" w:space="4" w:color="892D4D" w:themeColor="accent1" w:themeShade="BF"/>
        </w:pBdr>
        <w:jc w:val="center"/>
        <w:rPr>
          <w:b/>
          <w:lang w:val="fr-FR"/>
        </w:rPr>
      </w:pPr>
      <w:r w:rsidRPr="00C2059E">
        <w:rPr>
          <w:b/>
          <w:lang w:val="fr-FR"/>
        </w:rPr>
        <w:t>On compare TOUJOURS les deux seins entre eux et les résultats aux examens précédents !!!</w:t>
      </w:r>
    </w:p>
    <w:p w:rsidR="00C2059E" w:rsidRPr="00C2059E" w:rsidRDefault="00C2059E" w:rsidP="00C2059E">
      <w:pPr>
        <w:pStyle w:val="Sansinterligne"/>
        <w:jc w:val="both"/>
        <w:rPr>
          <w:lang w:val="fr-FR"/>
        </w:rPr>
      </w:pPr>
    </w:p>
    <w:p w:rsidR="001B7B4E" w:rsidRDefault="00203058" w:rsidP="00A121E5">
      <w:pPr>
        <w:pStyle w:val="Sansinterligne"/>
        <w:jc w:val="both"/>
        <w:rPr>
          <w:lang w:val="fr-FR"/>
        </w:rPr>
      </w:pPr>
      <w:r>
        <w:rPr>
          <w:lang w:val="fr-FR"/>
        </w:rPr>
        <w:t xml:space="preserve"> La glande mammaire apparaît en blanc, et la graisse en noir/gris.</w:t>
      </w:r>
    </w:p>
    <w:p w:rsidR="00203058" w:rsidRDefault="00203058" w:rsidP="00A121E5">
      <w:pPr>
        <w:pStyle w:val="Sansinterligne"/>
        <w:jc w:val="both"/>
        <w:rPr>
          <w:lang w:val="fr-FR"/>
        </w:rPr>
      </w:pPr>
      <w:r>
        <w:rPr>
          <w:lang w:val="fr-FR"/>
        </w:rPr>
        <w:t xml:space="preserve">En tout premier lieu, on établit la </w:t>
      </w:r>
      <w:r w:rsidRPr="00203058">
        <w:rPr>
          <w:b/>
          <w:color w:val="D787A3" w:themeColor="accent1" w:themeTint="99"/>
          <w:lang w:val="fr-FR"/>
        </w:rPr>
        <w:t>densité du sein</w:t>
      </w:r>
      <w:r>
        <w:rPr>
          <w:lang w:val="fr-FR"/>
        </w:rPr>
        <w:t> :</w:t>
      </w:r>
    </w:p>
    <w:p w:rsidR="00203058" w:rsidRDefault="00203058" w:rsidP="00203058">
      <w:pPr>
        <w:pStyle w:val="Sansinterligne"/>
        <w:jc w:val="both"/>
        <w:rPr>
          <w:lang w:val="fr-FR"/>
        </w:rPr>
      </w:pPr>
    </w:p>
    <w:tbl>
      <w:tblPr>
        <w:tblStyle w:val="Grilleclaire-Accent5"/>
        <w:tblW w:w="0" w:type="auto"/>
        <w:tblInd w:w="-176" w:type="dxa"/>
        <w:tblLook w:val="04A0"/>
      </w:tblPr>
      <w:tblGrid>
        <w:gridCol w:w="2831"/>
        <w:gridCol w:w="2579"/>
        <w:gridCol w:w="2579"/>
        <w:gridCol w:w="2551"/>
      </w:tblGrid>
      <w:tr w:rsidR="00203058" w:rsidRPr="00251C1A" w:rsidTr="00BC62C5">
        <w:trPr>
          <w:cnfStyle w:val="100000000000"/>
        </w:trPr>
        <w:tc>
          <w:tcPr>
            <w:cnfStyle w:val="001000000000"/>
            <w:tcW w:w="5331" w:type="dxa"/>
            <w:gridSpan w:val="2"/>
          </w:tcPr>
          <w:p w:rsidR="00203058" w:rsidRPr="00203058" w:rsidRDefault="00203058" w:rsidP="00083BBE">
            <w:pPr>
              <w:pStyle w:val="Sansinterligne"/>
              <w:rPr>
                <w:bCs w:val="0"/>
                <w:lang w:val="fr-FR"/>
              </w:rPr>
            </w:pPr>
            <w:r>
              <w:rPr>
                <w:lang w:val="fr-FR"/>
              </w:rPr>
              <w:t xml:space="preserve">Types 1 et 2 : </w:t>
            </w:r>
            <w:r w:rsidR="00083BBE">
              <w:rPr>
                <w:lang w:val="fr-FR"/>
              </w:rPr>
              <w:t xml:space="preserve">seins graisseux. </w:t>
            </w:r>
            <w:r w:rsidR="00083BBE" w:rsidRPr="00083BBE">
              <w:rPr>
                <w:b w:val="0"/>
                <w:i/>
                <w:lang w:val="fr-FR"/>
              </w:rPr>
              <w:t>D</w:t>
            </w:r>
            <w:r w:rsidRPr="00203058">
              <w:rPr>
                <w:b w:val="0"/>
                <w:i/>
                <w:lang w:val="fr-FR"/>
              </w:rPr>
              <w:t xml:space="preserve">étection des cancers facile, sens et spé de la </w:t>
            </w:r>
            <w:proofErr w:type="spellStart"/>
            <w:r w:rsidRPr="00203058">
              <w:rPr>
                <w:b w:val="0"/>
                <w:i/>
                <w:lang w:val="fr-FR"/>
              </w:rPr>
              <w:t>mammo</w:t>
            </w:r>
            <w:proofErr w:type="spellEnd"/>
            <w:r w:rsidRPr="00203058">
              <w:rPr>
                <w:b w:val="0"/>
                <w:i/>
                <w:lang w:val="fr-FR"/>
              </w:rPr>
              <w:t xml:space="preserve"> &gt; 90</w:t>
            </w:r>
            <w:proofErr w:type="gramStart"/>
            <w:r w:rsidRPr="00203058">
              <w:rPr>
                <w:b w:val="0"/>
                <w:i/>
                <w:lang w:val="fr-FR"/>
              </w:rPr>
              <w:t>% ,</w:t>
            </w:r>
            <w:proofErr w:type="gramEnd"/>
            <w:r w:rsidRPr="00203058">
              <w:rPr>
                <w:b w:val="0"/>
                <w:i/>
                <w:lang w:val="fr-FR"/>
              </w:rPr>
              <w:t xml:space="preserve"> pas d’écho complémentaire nécessaire</w:t>
            </w:r>
          </w:p>
        </w:tc>
        <w:tc>
          <w:tcPr>
            <w:tcW w:w="5209" w:type="dxa"/>
            <w:gridSpan w:val="2"/>
          </w:tcPr>
          <w:p w:rsidR="00203058" w:rsidRDefault="00203058" w:rsidP="00083BBE">
            <w:pPr>
              <w:pStyle w:val="Sansinterligne"/>
              <w:jc w:val="both"/>
              <w:cnfStyle w:val="100000000000"/>
              <w:rPr>
                <w:lang w:val="fr-FR"/>
              </w:rPr>
            </w:pPr>
            <w:r>
              <w:rPr>
                <w:lang w:val="fr-FR"/>
              </w:rPr>
              <w:t>Types 3 et 4 :</w:t>
            </w:r>
            <w:r w:rsidR="00083BBE">
              <w:rPr>
                <w:lang w:val="fr-FR"/>
              </w:rPr>
              <w:t xml:space="preserve"> seins denses. </w:t>
            </w:r>
            <w:r w:rsidR="00083BBE" w:rsidRPr="00083BBE">
              <w:rPr>
                <w:b w:val="0"/>
                <w:i/>
                <w:lang w:val="fr-FR"/>
              </w:rPr>
              <w:t>D</w:t>
            </w:r>
            <w:r w:rsidRPr="00203058">
              <w:rPr>
                <w:b w:val="0"/>
                <w:i/>
                <w:lang w:val="fr-FR"/>
              </w:rPr>
              <w:t>étection des cancers plus difficile, sens &lt; 90%, écho complémentaire justifiée même en absence d’anomalie</w:t>
            </w:r>
          </w:p>
        </w:tc>
      </w:tr>
      <w:tr w:rsidR="00203058" w:rsidTr="00BC62C5">
        <w:trPr>
          <w:cnfStyle w:val="000000100000"/>
        </w:trPr>
        <w:tc>
          <w:tcPr>
            <w:cnfStyle w:val="001000000000"/>
            <w:tcW w:w="2873" w:type="dxa"/>
          </w:tcPr>
          <w:p w:rsidR="00203058" w:rsidRDefault="00203058" w:rsidP="00203058">
            <w:pPr>
              <w:pStyle w:val="Sansinterligne"/>
              <w:jc w:val="center"/>
              <w:rPr>
                <w:lang w:val="fr-FR"/>
              </w:rPr>
            </w:pPr>
            <w:r>
              <w:rPr>
                <w:lang w:val="fr-FR"/>
              </w:rPr>
              <w:t>Type 1</w:t>
            </w:r>
          </w:p>
        </w:tc>
        <w:tc>
          <w:tcPr>
            <w:tcW w:w="2458" w:type="dxa"/>
          </w:tcPr>
          <w:p w:rsidR="00203058" w:rsidRPr="00083BBE" w:rsidRDefault="00203058" w:rsidP="00083BBE">
            <w:pPr>
              <w:pStyle w:val="Sansinterligne"/>
              <w:jc w:val="center"/>
              <w:cnfStyle w:val="000000100000"/>
              <w:rPr>
                <w:b/>
                <w:lang w:val="fr-FR"/>
              </w:rPr>
            </w:pPr>
            <w:r w:rsidRPr="00083BBE">
              <w:rPr>
                <w:b/>
                <w:lang w:val="fr-FR"/>
              </w:rPr>
              <w:t>Type 2</w:t>
            </w:r>
          </w:p>
        </w:tc>
        <w:tc>
          <w:tcPr>
            <w:tcW w:w="2458" w:type="dxa"/>
          </w:tcPr>
          <w:p w:rsidR="00203058" w:rsidRPr="00083BBE" w:rsidRDefault="00083BBE" w:rsidP="00083BBE">
            <w:pPr>
              <w:pStyle w:val="Sansinterligne"/>
              <w:jc w:val="center"/>
              <w:cnfStyle w:val="000000100000"/>
              <w:rPr>
                <w:b/>
                <w:lang w:val="fr-FR"/>
              </w:rPr>
            </w:pPr>
            <w:r w:rsidRPr="00083BBE">
              <w:rPr>
                <w:b/>
                <w:lang w:val="fr-FR"/>
              </w:rPr>
              <w:t>Type 3</w:t>
            </w:r>
          </w:p>
        </w:tc>
        <w:tc>
          <w:tcPr>
            <w:tcW w:w="2751" w:type="dxa"/>
          </w:tcPr>
          <w:p w:rsidR="00203058" w:rsidRPr="00083BBE" w:rsidRDefault="00083BBE" w:rsidP="00083BBE">
            <w:pPr>
              <w:pStyle w:val="Sansinterligne"/>
              <w:jc w:val="center"/>
              <w:cnfStyle w:val="000000100000"/>
              <w:rPr>
                <w:b/>
                <w:lang w:val="fr-FR"/>
              </w:rPr>
            </w:pPr>
            <w:r w:rsidRPr="00083BBE">
              <w:rPr>
                <w:b/>
                <w:lang w:val="fr-FR"/>
              </w:rPr>
              <w:t>Type 4</w:t>
            </w:r>
          </w:p>
        </w:tc>
      </w:tr>
      <w:tr w:rsidR="00203058" w:rsidTr="00BC62C5">
        <w:trPr>
          <w:cnfStyle w:val="000000010000"/>
        </w:trPr>
        <w:tc>
          <w:tcPr>
            <w:cnfStyle w:val="001000000000"/>
            <w:tcW w:w="2873" w:type="dxa"/>
          </w:tcPr>
          <w:p w:rsidR="00203058" w:rsidRDefault="00BC62C5" w:rsidP="003B52D3">
            <w:pPr>
              <w:pStyle w:val="Sansinterligne"/>
              <w:numPr>
                <w:ilvl w:val="0"/>
                <w:numId w:val="1"/>
              </w:numPr>
              <w:jc w:val="both"/>
              <w:rPr>
                <w:lang w:val="fr-FR"/>
              </w:rPr>
            </w:pPr>
            <w:r>
              <w:rPr>
                <w:lang w:val="fr-FR"/>
              </w:rPr>
              <w:t>Glande &lt; 25%</w:t>
            </w:r>
          </w:p>
        </w:tc>
        <w:tc>
          <w:tcPr>
            <w:tcW w:w="2458" w:type="dxa"/>
          </w:tcPr>
          <w:p w:rsidR="00203058" w:rsidRPr="00BC62C5" w:rsidRDefault="00BC62C5" w:rsidP="003B52D3">
            <w:pPr>
              <w:pStyle w:val="Sansinterligne"/>
              <w:numPr>
                <w:ilvl w:val="0"/>
                <w:numId w:val="1"/>
              </w:numPr>
              <w:jc w:val="both"/>
              <w:cnfStyle w:val="000000010000"/>
              <w:rPr>
                <w:b/>
                <w:lang w:val="fr-FR"/>
              </w:rPr>
            </w:pPr>
            <w:r>
              <w:rPr>
                <w:b/>
                <w:lang w:val="fr-FR"/>
              </w:rPr>
              <w:t>25% &lt; glande &lt; 50%</w:t>
            </w:r>
          </w:p>
        </w:tc>
        <w:tc>
          <w:tcPr>
            <w:tcW w:w="2458" w:type="dxa"/>
          </w:tcPr>
          <w:p w:rsidR="00203058" w:rsidRPr="00BC62C5" w:rsidRDefault="00BC62C5" w:rsidP="003B52D3">
            <w:pPr>
              <w:pStyle w:val="Sansinterligne"/>
              <w:numPr>
                <w:ilvl w:val="0"/>
                <w:numId w:val="1"/>
              </w:numPr>
              <w:jc w:val="both"/>
              <w:cnfStyle w:val="000000010000"/>
              <w:rPr>
                <w:b/>
                <w:lang w:val="fr-FR"/>
              </w:rPr>
            </w:pPr>
            <w:r w:rsidRPr="00BC62C5">
              <w:rPr>
                <w:b/>
                <w:lang w:val="fr-FR"/>
              </w:rPr>
              <w:t>50% &lt; glande &lt; 75%</w:t>
            </w:r>
          </w:p>
        </w:tc>
        <w:tc>
          <w:tcPr>
            <w:tcW w:w="2751" w:type="dxa"/>
          </w:tcPr>
          <w:p w:rsidR="00203058" w:rsidRPr="00BC62C5" w:rsidRDefault="00BC62C5" w:rsidP="003B52D3">
            <w:pPr>
              <w:pStyle w:val="Sansinterligne"/>
              <w:numPr>
                <w:ilvl w:val="0"/>
                <w:numId w:val="1"/>
              </w:numPr>
              <w:jc w:val="both"/>
              <w:cnfStyle w:val="000000010000"/>
              <w:rPr>
                <w:b/>
                <w:lang w:val="fr-FR"/>
              </w:rPr>
            </w:pPr>
            <w:r w:rsidRPr="00BC62C5">
              <w:rPr>
                <w:b/>
                <w:lang w:val="fr-FR"/>
              </w:rPr>
              <w:t>Glande &gt; 75%</w:t>
            </w:r>
          </w:p>
        </w:tc>
      </w:tr>
      <w:tr w:rsidR="00BC62C5" w:rsidTr="00BC62C5">
        <w:trPr>
          <w:cnfStyle w:val="000000100000"/>
        </w:trPr>
        <w:tc>
          <w:tcPr>
            <w:cnfStyle w:val="001000000000"/>
            <w:tcW w:w="2873" w:type="dxa"/>
          </w:tcPr>
          <w:p w:rsidR="00BC62C5" w:rsidRDefault="00BC62C5" w:rsidP="00BC62C5">
            <w:pPr>
              <w:pStyle w:val="Sansinterligne"/>
              <w:jc w:val="both"/>
              <w:rPr>
                <w:lang w:val="fr-FR"/>
              </w:rPr>
            </w:pPr>
            <w:r w:rsidRPr="00BC62C5">
              <w:rPr>
                <w:noProof/>
                <w:lang w:val="fr-FR" w:eastAsia="fr-FR" w:bidi="ar-SA"/>
              </w:rPr>
              <w:drawing>
                <wp:anchor distT="0" distB="0" distL="114300" distR="114300" simplePos="0" relativeHeight="251714560" behindDoc="0" locked="0" layoutInCell="1" allowOverlap="1">
                  <wp:simplePos x="0" y="0"/>
                  <wp:positionH relativeFrom="column">
                    <wp:posOffset>19685</wp:posOffset>
                  </wp:positionH>
                  <wp:positionV relativeFrom="paragraph">
                    <wp:posOffset>99060</wp:posOffset>
                  </wp:positionV>
                  <wp:extent cx="1733550" cy="1614805"/>
                  <wp:effectExtent l="19050" t="19050" r="19050" b="23495"/>
                  <wp:wrapSquare wrapText="bothSides"/>
                  <wp:docPr id="52" name="Image 6" descr="P1010001"/>
                  <wp:cNvGraphicFramePr/>
                  <a:graphic xmlns:a="http://schemas.openxmlformats.org/drawingml/2006/main">
                    <a:graphicData uri="http://schemas.openxmlformats.org/drawingml/2006/picture">
                      <pic:pic xmlns:pic="http://schemas.openxmlformats.org/drawingml/2006/picture">
                        <pic:nvPicPr>
                          <pic:cNvPr id="406535" name="Picture 7" descr="P1010001"/>
                          <pic:cNvPicPr>
                            <a:picLocks noChangeAspect="1" noChangeArrowheads="1"/>
                          </pic:cNvPicPr>
                        </pic:nvPicPr>
                        <pic:blipFill>
                          <a:blip r:embed="rId63" cstate="print"/>
                          <a:srcRect l="11346" r="5321"/>
                          <a:stretch>
                            <a:fillRect/>
                          </a:stretch>
                        </pic:blipFill>
                        <pic:spPr bwMode="auto">
                          <a:xfrm>
                            <a:off x="0" y="0"/>
                            <a:ext cx="1733550" cy="1614805"/>
                          </a:xfrm>
                          <a:prstGeom prst="rect">
                            <a:avLst/>
                          </a:prstGeom>
                          <a:noFill/>
                          <a:ln w="9525">
                            <a:solidFill>
                              <a:schemeClr val="tx1"/>
                            </a:solidFill>
                            <a:miter lim="800000"/>
                            <a:headEnd/>
                            <a:tailEnd/>
                          </a:ln>
                          <a:effectLst/>
                        </pic:spPr>
                      </pic:pic>
                    </a:graphicData>
                  </a:graphic>
                </wp:anchor>
              </w:drawing>
            </w:r>
          </w:p>
        </w:tc>
        <w:tc>
          <w:tcPr>
            <w:tcW w:w="2458" w:type="dxa"/>
          </w:tcPr>
          <w:p w:rsidR="00BC62C5" w:rsidRDefault="00BC62C5" w:rsidP="00BC62C5">
            <w:pPr>
              <w:pStyle w:val="Sansinterligne"/>
              <w:jc w:val="both"/>
              <w:cnfStyle w:val="000000100000"/>
              <w:rPr>
                <w:b/>
                <w:lang w:val="fr-FR"/>
              </w:rPr>
            </w:pPr>
            <w:r w:rsidRPr="00BC62C5">
              <w:rPr>
                <w:b/>
                <w:noProof/>
                <w:lang w:val="fr-FR" w:eastAsia="fr-FR" w:bidi="ar-SA"/>
              </w:rPr>
              <w:drawing>
                <wp:anchor distT="0" distB="0" distL="114300" distR="114300" simplePos="0" relativeHeight="251715584" behindDoc="0" locked="0" layoutInCell="1" allowOverlap="1">
                  <wp:simplePos x="0" y="0"/>
                  <wp:positionH relativeFrom="column">
                    <wp:posOffset>34925</wp:posOffset>
                  </wp:positionH>
                  <wp:positionV relativeFrom="paragraph">
                    <wp:posOffset>99695</wp:posOffset>
                  </wp:positionV>
                  <wp:extent cx="1543050" cy="2176780"/>
                  <wp:effectExtent l="38100" t="19050" r="19050" b="13970"/>
                  <wp:wrapSquare wrapText="bothSides"/>
                  <wp:docPr id="53" name="Image 7" descr="P1010013"/>
                  <wp:cNvGraphicFramePr/>
                  <a:graphic xmlns:a="http://schemas.openxmlformats.org/drawingml/2006/main">
                    <a:graphicData uri="http://schemas.openxmlformats.org/drawingml/2006/picture">
                      <pic:pic xmlns:pic="http://schemas.openxmlformats.org/drawingml/2006/picture">
                        <pic:nvPicPr>
                          <pic:cNvPr id="406536" name="Picture 8" descr="P1010013"/>
                          <pic:cNvPicPr>
                            <a:picLocks noChangeAspect="1" noChangeArrowheads="1"/>
                          </pic:cNvPicPr>
                        </pic:nvPicPr>
                        <pic:blipFill>
                          <a:blip r:embed="rId64" cstate="print"/>
                          <a:srcRect l="4851" t="20570" r="11055" b="8031"/>
                          <a:stretch>
                            <a:fillRect/>
                          </a:stretch>
                        </pic:blipFill>
                        <pic:spPr bwMode="auto">
                          <a:xfrm>
                            <a:off x="0" y="0"/>
                            <a:ext cx="1543050" cy="2176780"/>
                          </a:xfrm>
                          <a:prstGeom prst="rect">
                            <a:avLst/>
                          </a:prstGeom>
                          <a:noFill/>
                          <a:ln w="9525">
                            <a:solidFill>
                              <a:schemeClr val="tx1"/>
                            </a:solidFill>
                            <a:miter lim="800000"/>
                            <a:headEnd/>
                            <a:tailEnd/>
                          </a:ln>
                          <a:effectLst/>
                        </pic:spPr>
                      </pic:pic>
                    </a:graphicData>
                  </a:graphic>
                </wp:anchor>
              </w:drawing>
            </w:r>
          </w:p>
        </w:tc>
        <w:tc>
          <w:tcPr>
            <w:tcW w:w="2458" w:type="dxa"/>
          </w:tcPr>
          <w:p w:rsidR="00BC62C5" w:rsidRPr="00BC62C5" w:rsidRDefault="00BC62C5" w:rsidP="00BC62C5">
            <w:pPr>
              <w:pStyle w:val="Sansinterligne"/>
              <w:jc w:val="both"/>
              <w:cnfStyle w:val="000000100000"/>
              <w:rPr>
                <w:b/>
                <w:lang w:val="fr-FR"/>
              </w:rPr>
            </w:pPr>
            <w:r w:rsidRPr="00BC62C5">
              <w:rPr>
                <w:b/>
                <w:noProof/>
                <w:lang w:val="fr-FR" w:eastAsia="fr-FR" w:bidi="ar-SA"/>
              </w:rPr>
              <w:drawing>
                <wp:anchor distT="0" distB="0" distL="114300" distR="114300" simplePos="0" relativeHeight="251716608" behindDoc="0" locked="0" layoutInCell="1" allowOverlap="1">
                  <wp:simplePos x="0" y="0"/>
                  <wp:positionH relativeFrom="column">
                    <wp:posOffset>31115</wp:posOffset>
                  </wp:positionH>
                  <wp:positionV relativeFrom="paragraph">
                    <wp:posOffset>99060</wp:posOffset>
                  </wp:positionV>
                  <wp:extent cx="1552575" cy="1444625"/>
                  <wp:effectExtent l="19050" t="19050" r="28575" b="22225"/>
                  <wp:wrapSquare wrapText="bothSides"/>
                  <wp:docPr id="54" name="Image 8" descr="MVC-001F"/>
                  <wp:cNvGraphicFramePr/>
                  <a:graphic xmlns:a="http://schemas.openxmlformats.org/drawingml/2006/main">
                    <a:graphicData uri="http://schemas.openxmlformats.org/drawingml/2006/picture">
                      <pic:pic xmlns:pic="http://schemas.openxmlformats.org/drawingml/2006/picture">
                        <pic:nvPicPr>
                          <pic:cNvPr id="408583" name="Picture 7" descr="MVC-001F"/>
                          <pic:cNvPicPr>
                            <a:picLocks noChangeAspect="1" noChangeArrowheads="1"/>
                          </pic:cNvPicPr>
                        </pic:nvPicPr>
                        <pic:blipFill>
                          <a:blip r:embed="rId65" cstate="print"/>
                          <a:srcRect l="5136" t="3690" r="4079"/>
                          <a:stretch>
                            <a:fillRect/>
                          </a:stretch>
                        </pic:blipFill>
                        <pic:spPr bwMode="auto">
                          <a:xfrm>
                            <a:off x="0" y="0"/>
                            <a:ext cx="1552575" cy="1444625"/>
                          </a:xfrm>
                          <a:prstGeom prst="rect">
                            <a:avLst/>
                          </a:prstGeom>
                          <a:noFill/>
                          <a:ln w="9525">
                            <a:solidFill>
                              <a:schemeClr val="tx1"/>
                            </a:solidFill>
                            <a:miter lim="800000"/>
                            <a:headEnd/>
                            <a:tailEnd/>
                          </a:ln>
                          <a:effectLst/>
                        </pic:spPr>
                      </pic:pic>
                    </a:graphicData>
                  </a:graphic>
                </wp:anchor>
              </w:drawing>
            </w:r>
          </w:p>
        </w:tc>
        <w:tc>
          <w:tcPr>
            <w:tcW w:w="2751" w:type="dxa"/>
          </w:tcPr>
          <w:p w:rsidR="00BC62C5" w:rsidRPr="00BC62C5" w:rsidRDefault="00BC62C5" w:rsidP="00BC62C5">
            <w:pPr>
              <w:pStyle w:val="Sansinterligne"/>
              <w:jc w:val="both"/>
              <w:cnfStyle w:val="000000100000"/>
              <w:rPr>
                <w:b/>
                <w:lang w:val="fr-FR"/>
              </w:rPr>
            </w:pPr>
            <w:r w:rsidRPr="00BC62C5">
              <w:rPr>
                <w:b/>
                <w:noProof/>
                <w:lang w:val="fr-FR" w:eastAsia="fr-FR" w:bidi="ar-SA"/>
              </w:rPr>
              <w:drawing>
                <wp:anchor distT="0" distB="0" distL="114300" distR="114300" simplePos="0" relativeHeight="251717632" behindDoc="0" locked="0" layoutInCell="1" allowOverlap="1">
                  <wp:simplePos x="0" y="0"/>
                  <wp:positionH relativeFrom="column">
                    <wp:posOffset>-26670</wp:posOffset>
                  </wp:positionH>
                  <wp:positionV relativeFrom="paragraph">
                    <wp:posOffset>100965</wp:posOffset>
                  </wp:positionV>
                  <wp:extent cx="1524000" cy="2129155"/>
                  <wp:effectExtent l="38100" t="19050" r="19050" b="23495"/>
                  <wp:wrapSquare wrapText="bothSides"/>
                  <wp:docPr id="55" name="Image 9" descr="P1010041"/>
                  <wp:cNvGraphicFramePr/>
                  <a:graphic xmlns:a="http://schemas.openxmlformats.org/drawingml/2006/main">
                    <a:graphicData uri="http://schemas.openxmlformats.org/drawingml/2006/picture">
                      <pic:pic xmlns:pic="http://schemas.openxmlformats.org/drawingml/2006/picture">
                        <pic:nvPicPr>
                          <pic:cNvPr id="408584" name="Picture 8" descr="P1010041"/>
                          <pic:cNvPicPr>
                            <a:picLocks noChangeAspect="1" noChangeArrowheads="1"/>
                          </pic:cNvPicPr>
                        </pic:nvPicPr>
                        <pic:blipFill>
                          <a:blip r:embed="rId66" cstate="print"/>
                          <a:srcRect/>
                          <a:stretch>
                            <a:fillRect/>
                          </a:stretch>
                        </pic:blipFill>
                        <pic:spPr bwMode="auto">
                          <a:xfrm>
                            <a:off x="0" y="0"/>
                            <a:ext cx="1524000" cy="2129155"/>
                          </a:xfrm>
                          <a:prstGeom prst="rect">
                            <a:avLst/>
                          </a:prstGeom>
                          <a:noFill/>
                          <a:ln w="9525">
                            <a:solidFill>
                              <a:schemeClr val="tx1"/>
                            </a:solidFill>
                            <a:miter lim="800000"/>
                            <a:headEnd/>
                            <a:tailEnd/>
                          </a:ln>
                          <a:effectLst/>
                        </pic:spPr>
                      </pic:pic>
                    </a:graphicData>
                  </a:graphic>
                </wp:anchor>
              </w:drawing>
            </w:r>
          </w:p>
        </w:tc>
      </w:tr>
    </w:tbl>
    <w:p w:rsidR="00203058" w:rsidRDefault="00203058" w:rsidP="00203058">
      <w:pPr>
        <w:pStyle w:val="Sansinterligne"/>
        <w:jc w:val="both"/>
        <w:rPr>
          <w:lang w:val="fr-FR"/>
        </w:rPr>
      </w:pPr>
    </w:p>
    <w:p w:rsidR="00BE6EB3" w:rsidRDefault="00104EA2" w:rsidP="00A121E5">
      <w:pPr>
        <w:pStyle w:val="Sansinterligne"/>
        <w:jc w:val="both"/>
        <w:rPr>
          <w:lang w:val="fr-FR"/>
        </w:rPr>
      </w:pPr>
      <w:r>
        <w:rPr>
          <w:noProof/>
          <w:lang w:val="fr-FR"/>
        </w:rPr>
        <w:pict>
          <v:shape id="_x0000_s1041" type="#_x0000_t202" style="position:absolute;left:0;text-align:left;margin-left:217.2pt;margin-top:12.7pt;width:202.95pt;height:20.65pt;z-index:251721728;mso-width-percent:400;mso-height-percent:200;mso-width-percent:400;mso-height-percent:200;mso-width-relative:margin;mso-height-relative:margin" filled="f" stroked="f">
            <v:textbox style="mso-fit-shape-to-text:t">
              <w:txbxContent>
                <w:p w:rsidR="004532C8" w:rsidRPr="00693B3D" w:rsidRDefault="004532C8" w:rsidP="00693B3D">
                  <w:pPr>
                    <w:pStyle w:val="Sansinterligne"/>
                    <w:rPr>
                      <w:b/>
                      <w:i/>
                      <w:color w:val="B23A7D" w:themeColor="accent5" w:themeShade="BF"/>
                      <w:lang w:val="fr-FR"/>
                    </w:rPr>
                  </w:pPr>
                  <w:r w:rsidRPr="00693B3D">
                    <w:rPr>
                      <w:b/>
                      <w:i/>
                      <w:color w:val="B23A7D" w:themeColor="accent5" w:themeShade="BF"/>
                      <w:lang w:val="fr-FR"/>
                    </w:rPr>
                    <w:t>Retour au dépistage</w:t>
                  </w:r>
                </w:p>
              </w:txbxContent>
            </v:textbox>
          </v:shape>
        </w:pict>
      </w:r>
      <w:r>
        <w:rPr>
          <w:noProof/>
          <w:lang w:val="fr-FR" w:eastAsia="fr-FR" w:bidi="ar-SA"/>
        </w:rPr>
        <w:pict>
          <v:shape id="_x0000_s1040" type="#_x0000_t88" style="position:absolute;left:0;text-align:left;margin-left:210.05pt;margin-top:12.7pt;width:7.15pt;height:27pt;z-index:251719680" filled="t" fillcolor="white [3201]" strokecolor="#cf6da4 [3208]" strokeweight="2.5pt">
            <v:shadow color="#868686"/>
          </v:shape>
        </w:pict>
      </w:r>
      <w:r w:rsidR="00BE6EB3">
        <w:rPr>
          <w:lang w:val="fr-FR"/>
        </w:rPr>
        <w:t>Classification BIRADS de l’ACR (+++) :</w:t>
      </w:r>
    </w:p>
    <w:p w:rsidR="00B04E19" w:rsidRPr="00BE6EB3" w:rsidRDefault="00B04E19" w:rsidP="003B52D3">
      <w:pPr>
        <w:pStyle w:val="Sansinterligne"/>
        <w:numPr>
          <w:ilvl w:val="0"/>
          <w:numId w:val="38"/>
        </w:numPr>
        <w:jc w:val="both"/>
        <w:rPr>
          <w:lang w:val="fr-FR"/>
        </w:rPr>
      </w:pPr>
      <w:r w:rsidRPr="00BE6EB3">
        <w:rPr>
          <w:b/>
          <w:color w:val="D787A3" w:themeColor="accent1" w:themeTint="99"/>
          <w:lang w:val="fr-FR"/>
        </w:rPr>
        <w:t>ACR 1</w:t>
      </w:r>
      <w:r w:rsidRPr="00BE6EB3">
        <w:rPr>
          <w:lang w:val="fr-FR"/>
        </w:rPr>
        <w:t xml:space="preserve"> : Mammographie </w:t>
      </w:r>
      <w:r w:rsidRPr="00BE6EB3">
        <w:rPr>
          <w:b/>
          <w:lang w:val="fr-FR"/>
        </w:rPr>
        <w:t>normale</w:t>
      </w:r>
      <w:r w:rsidRPr="00BE6EB3">
        <w:rPr>
          <w:lang w:val="fr-FR"/>
        </w:rPr>
        <w:t xml:space="preserve"> </w:t>
      </w:r>
    </w:p>
    <w:p w:rsidR="00B04E19" w:rsidRPr="00BE6EB3" w:rsidRDefault="00B04E19" w:rsidP="003B52D3">
      <w:pPr>
        <w:pStyle w:val="Sansinterligne"/>
        <w:numPr>
          <w:ilvl w:val="0"/>
          <w:numId w:val="38"/>
        </w:numPr>
        <w:jc w:val="both"/>
        <w:rPr>
          <w:lang w:val="fr-FR"/>
        </w:rPr>
      </w:pPr>
      <w:r w:rsidRPr="00BE6EB3">
        <w:rPr>
          <w:b/>
          <w:color w:val="D787A3" w:themeColor="accent1" w:themeTint="99"/>
          <w:lang w:val="fr-FR"/>
        </w:rPr>
        <w:t>ACR 2</w:t>
      </w:r>
      <w:r w:rsidRPr="00BE6EB3">
        <w:rPr>
          <w:lang w:val="fr-FR"/>
        </w:rPr>
        <w:t xml:space="preserve"> : Anomalie typiquement </w:t>
      </w:r>
      <w:r w:rsidRPr="00BE6EB3">
        <w:rPr>
          <w:b/>
          <w:lang w:val="fr-FR"/>
        </w:rPr>
        <w:t>bénigne</w:t>
      </w:r>
      <w:r w:rsidRPr="00BE6EB3">
        <w:rPr>
          <w:lang w:val="fr-FR"/>
        </w:rPr>
        <w:t xml:space="preserve"> </w:t>
      </w:r>
    </w:p>
    <w:p w:rsidR="00693B3D" w:rsidRDefault="00B04E19" w:rsidP="003B52D3">
      <w:pPr>
        <w:pStyle w:val="Sansinterligne"/>
        <w:numPr>
          <w:ilvl w:val="0"/>
          <w:numId w:val="38"/>
        </w:numPr>
        <w:jc w:val="both"/>
        <w:rPr>
          <w:lang w:val="fr-FR"/>
        </w:rPr>
      </w:pPr>
      <w:r w:rsidRPr="00BE6EB3">
        <w:rPr>
          <w:b/>
          <w:color w:val="D787A3" w:themeColor="accent1" w:themeTint="99"/>
          <w:lang w:val="fr-FR"/>
        </w:rPr>
        <w:t>ACR 3</w:t>
      </w:r>
      <w:r w:rsidRPr="00BE6EB3">
        <w:rPr>
          <w:lang w:val="fr-FR"/>
        </w:rPr>
        <w:t xml:space="preserve"> : Anomalie </w:t>
      </w:r>
      <w:r w:rsidRPr="00BE6EB3">
        <w:rPr>
          <w:b/>
          <w:lang w:val="fr-FR"/>
        </w:rPr>
        <w:t>probablement</w:t>
      </w:r>
      <w:r w:rsidRPr="00BE6EB3">
        <w:rPr>
          <w:lang w:val="fr-FR"/>
        </w:rPr>
        <w:t xml:space="preserve"> </w:t>
      </w:r>
      <w:r w:rsidRPr="00BE6EB3">
        <w:rPr>
          <w:b/>
          <w:lang w:val="fr-FR"/>
        </w:rPr>
        <w:t>bénigne</w:t>
      </w:r>
      <w:r w:rsidRPr="00BE6EB3">
        <w:rPr>
          <w:lang w:val="fr-FR"/>
        </w:rPr>
        <w:t xml:space="preserve"> pour laquelle une surveillance à court terme est conseillée (VPP &lt; 2%) = contrôle à 6-12-24 mois</w:t>
      </w:r>
      <w:r w:rsidR="00BE6EB3">
        <w:rPr>
          <w:lang w:val="fr-FR"/>
        </w:rPr>
        <w:t xml:space="preserve"> (si ça n’évolue pas = ACR2, si ça évolue = ACR4 ou 5)</w:t>
      </w:r>
      <w:r w:rsidR="00693B3D">
        <w:rPr>
          <w:lang w:val="fr-FR"/>
        </w:rPr>
        <w:t xml:space="preserve"> </w:t>
      </w:r>
    </w:p>
    <w:p w:rsidR="00B04E19" w:rsidRPr="00693B3D" w:rsidRDefault="00693B3D" w:rsidP="00693B3D">
      <w:pPr>
        <w:pStyle w:val="Sansinterligne"/>
        <w:ind w:left="360"/>
        <w:jc w:val="both"/>
        <w:rPr>
          <w:b/>
          <w:i/>
          <w:color w:val="B23A7D" w:themeColor="accent5" w:themeShade="BF"/>
          <w:lang w:val="fr-FR"/>
        </w:rPr>
      </w:pPr>
      <w:r w:rsidRPr="00693B3D">
        <w:rPr>
          <w:color w:val="B23A7D" w:themeColor="accent5" w:themeShade="BF"/>
          <w:lang w:val="fr-FR"/>
        </w:rPr>
        <w:sym w:font="Wingdings" w:char="F0E8"/>
      </w:r>
      <w:r>
        <w:rPr>
          <w:lang w:val="fr-FR"/>
        </w:rPr>
        <w:t xml:space="preserve"> </w:t>
      </w:r>
      <w:r w:rsidRPr="00693B3D">
        <w:rPr>
          <w:b/>
          <w:i/>
          <w:color w:val="B23A7D" w:themeColor="accent5" w:themeShade="BF"/>
          <w:lang w:val="fr-FR"/>
        </w:rPr>
        <w:t>Surveillance rapprochée</w:t>
      </w:r>
    </w:p>
    <w:p w:rsidR="00B04E19" w:rsidRPr="00BE6EB3" w:rsidRDefault="00B04E19" w:rsidP="003B52D3">
      <w:pPr>
        <w:pStyle w:val="Sansinterligne"/>
        <w:numPr>
          <w:ilvl w:val="0"/>
          <w:numId w:val="38"/>
        </w:numPr>
        <w:jc w:val="both"/>
        <w:rPr>
          <w:lang w:val="fr-FR"/>
        </w:rPr>
      </w:pPr>
      <w:r w:rsidRPr="00BE6EB3">
        <w:rPr>
          <w:b/>
          <w:color w:val="D787A3" w:themeColor="accent1" w:themeTint="99"/>
          <w:lang w:val="fr-FR"/>
        </w:rPr>
        <w:t>ACR 4</w:t>
      </w:r>
      <w:r w:rsidRPr="00BE6EB3">
        <w:rPr>
          <w:lang w:val="fr-FR"/>
        </w:rPr>
        <w:t xml:space="preserve"> : anomalie </w:t>
      </w:r>
      <w:r w:rsidRPr="00BE6EB3">
        <w:rPr>
          <w:b/>
          <w:lang w:val="fr-FR"/>
        </w:rPr>
        <w:t>indéterminée</w:t>
      </w:r>
      <w:r w:rsidRPr="00BE6EB3">
        <w:rPr>
          <w:lang w:val="fr-FR"/>
        </w:rPr>
        <w:t xml:space="preserve"> ou </w:t>
      </w:r>
      <w:r w:rsidRPr="00BE6EB3">
        <w:rPr>
          <w:b/>
          <w:lang w:val="fr-FR"/>
        </w:rPr>
        <w:t>suspecte</w:t>
      </w:r>
      <w:r w:rsidRPr="00BE6EB3">
        <w:rPr>
          <w:lang w:val="fr-FR"/>
        </w:rPr>
        <w:t xml:space="preserve"> (VPP </w:t>
      </w:r>
      <w:r w:rsidR="00BE6EB3">
        <w:rPr>
          <w:lang w:val="fr-FR"/>
        </w:rPr>
        <w:t xml:space="preserve">(valeur positive de malignité) : </w:t>
      </w:r>
      <w:r w:rsidR="00693B3D">
        <w:rPr>
          <w:lang w:val="fr-FR"/>
        </w:rPr>
        <w:t xml:space="preserve">3-94%) </w:t>
      </w:r>
      <w:r w:rsidR="00693B3D" w:rsidRPr="00693B3D">
        <w:rPr>
          <w:b/>
          <w:i/>
          <w:color w:val="B23A7D" w:themeColor="accent5" w:themeShade="BF"/>
          <w:lang w:val="fr-FR"/>
        </w:rPr>
        <w:sym w:font="Wingdings" w:char="F0E8"/>
      </w:r>
      <w:r w:rsidR="00693B3D">
        <w:rPr>
          <w:b/>
          <w:i/>
          <w:color w:val="B23A7D" w:themeColor="accent5" w:themeShade="BF"/>
          <w:lang w:val="fr-FR"/>
        </w:rPr>
        <w:t xml:space="preserve"> </w:t>
      </w:r>
      <w:r w:rsidRPr="00693B3D">
        <w:rPr>
          <w:b/>
          <w:i/>
          <w:color w:val="B23A7D" w:themeColor="accent5" w:themeShade="BF"/>
          <w:lang w:val="fr-FR"/>
        </w:rPr>
        <w:t>biopsie radioguidée</w:t>
      </w:r>
      <w:r w:rsidR="00693B3D" w:rsidRPr="00693B3D">
        <w:rPr>
          <w:b/>
          <w:i/>
          <w:color w:val="B23A7D" w:themeColor="accent5" w:themeShade="BF"/>
          <w:lang w:val="fr-FR"/>
        </w:rPr>
        <w:t xml:space="preserve"> </w:t>
      </w:r>
      <w:r w:rsidR="00693B3D">
        <w:rPr>
          <w:b/>
          <w:i/>
          <w:color w:val="B23A7D" w:themeColor="accent5" w:themeShade="BF"/>
          <w:lang w:val="fr-FR"/>
        </w:rPr>
        <w:t>pour preuve histologique</w:t>
      </w:r>
    </w:p>
    <w:p w:rsidR="00B04E19" w:rsidRPr="00BE6EB3" w:rsidRDefault="00B04E19" w:rsidP="003B52D3">
      <w:pPr>
        <w:pStyle w:val="Sansinterligne"/>
        <w:numPr>
          <w:ilvl w:val="0"/>
          <w:numId w:val="38"/>
        </w:numPr>
        <w:jc w:val="both"/>
        <w:rPr>
          <w:lang w:val="fr-FR"/>
        </w:rPr>
      </w:pPr>
      <w:r w:rsidRPr="00BE6EB3">
        <w:rPr>
          <w:b/>
          <w:color w:val="D787A3" w:themeColor="accent1" w:themeTint="99"/>
          <w:lang w:val="fr-FR"/>
        </w:rPr>
        <w:t>ACR 5</w:t>
      </w:r>
      <w:r w:rsidRPr="00BE6EB3">
        <w:rPr>
          <w:lang w:val="fr-FR"/>
        </w:rPr>
        <w:t xml:space="preserve"> : anomalie évocatrice de </w:t>
      </w:r>
      <w:r w:rsidRPr="00BE6EB3">
        <w:rPr>
          <w:b/>
          <w:lang w:val="fr-FR"/>
        </w:rPr>
        <w:t>cancer</w:t>
      </w:r>
      <w:r w:rsidRPr="00BE6EB3">
        <w:rPr>
          <w:lang w:val="fr-FR"/>
        </w:rPr>
        <w:t xml:space="preserve"> (VPP </w:t>
      </w:r>
      <w:r w:rsidR="00693B3D">
        <w:rPr>
          <w:lang w:val="fr-FR"/>
        </w:rPr>
        <w:t xml:space="preserve">&gt; 95%) </w:t>
      </w:r>
      <w:r w:rsidR="00693B3D" w:rsidRPr="00693B3D">
        <w:rPr>
          <w:color w:val="B23A7D" w:themeColor="accent5" w:themeShade="BF"/>
          <w:lang w:val="fr-FR"/>
        </w:rPr>
        <w:sym w:font="Wingdings" w:char="F0E8"/>
      </w:r>
      <w:r w:rsidR="00693B3D">
        <w:rPr>
          <w:lang w:val="fr-FR"/>
        </w:rPr>
        <w:t xml:space="preserve"> </w:t>
      </w:r>
      <w:r w:rsidR="00693B3D" w:rsidRPr="00693B3D">
        <w:rPr>
          <w:b/>
          <w:i/>
          <w:color w:val="B23A7D" w:themeColor="accent5" w:themeShade="BF"/>
          <w:lang w:val="fr-FR"/>
        </w:rPr>
        <w:t>prélèvement avant chirurgie</w:t>
      </w:r>
    </w:p>
    <w:p w:rsidR="00BE6EB3" w:rsidRDefault="00BE6EB3" w:rsidP="00A121E5">
      <w:pPr>
        <w:pStyle w:val="Sansinterligne"/>
        <w:jc w:val="both"/>
        <w:rPr>
          <w:lang w:val="fr-FR"/>
        </w:rPr>
      </w:pPr>
    </w:p>
    <w:p w:rsidR="00BE6EB3" w:rsidRDefault="00B04E19" w:rsidP="00A121E5">
      <w:pPr>
        <w:pStyle w:val="Sansinterligne"/>
        <w:jc w:val="both"/>
        <w:rPr>
          <w:lang w:val="fr-FR"/>
        </w:rPr>
      </w:pPr>
      <w:r>
        <w:rPr>
          <w:lang w:val="fr-FR"/>
        </w:rPr>
        <w:t xml:space="preserve">4 types d’anomalies peuvent se rencontrer à la </w:t>
      </w:r>
      <w:proofErr w:type="spellStart"/>
      <w:r>
        <w:rPr>
          <w:lang w:val="fr-FR"/>
        </w:rPr>
        <w:t>mammo</w:t>
      </w:r>
      <w:proofErr w:type="spellEnd"/>
      <w:r>
        <w:rPr>
          <w:lang w:val="fr-FR"/>
        </w:rPr>
        <w:t> :</w:t>
      </w:r>
    </w:p>
    <w:p w:rsidR="00B04E19" w:rsidRDefault="00B04E19" w:rsidP="003B52D3">
      <w:pPr>
        <w:pStyle w:val="Sansinterligne"/>
        <w:numPr>
          <w:ilvl w:val="0"/>
          <w:numId w:val="40"/>
        </w:numPr>
        <w:spacing w:after="60"/>
        <w:rPr>
          <w:rStyle w:val="Emphaseintense"/>
        </w:rPr>
      </w:pPr>
      <w:r w:rsidRPr="00B04E19">
        <w:rPr>
          <w:rStyle w:val="Emphaseintense"/>
        </w:rPr>
        <w:t>Masse</w:t>
      </w:r>
    </w:p>
    <w:p w:rsidR="00B04E19" w:rsidRDefault="00D339CC" w:rsidP="00D339CC">
      <w:pPr>
        <w:pStyle w:val="Sansinterligne"/>
        <w:jc w:val="both"/>
        <w:rPr>
          <w:rStyle w:val="Emphaseintense"/>
          <w:b w:val="0"/>
          <w:bCs w:val="0"/>
          <w:smallCaps w:val="0"/>
          <w:color w:val="auto"/>
          <w:spacing w:val="0"/>
          <w:lang w:val="fr-FR"/>
        </w:rPr>
      </w:pPr>
      <w:r>
        <w:rPr>
          <w:noProof/>
          <w:lang w:val="fr-FR" w:eastAsia="fr-FR" w:bidi="ar-SA"/>
        </w:rPr>
        <w:drawing>
          <wp:anchor distT="0" distB="0" distL="114300" distR="114300" simplePos="0" relativeHeight="251722752" behindDoc="0" locked="0" layoutInCell="1" allowOverlap="1">
            <wp:simplePos x="0" y="0"/>
            <wp:positionH relativeFrom="column">
              <wp:posOffset>1286510</wp:posOffset>
            </wp:positionH>
            <wp:positionV relativeFrom="paragraph">
              <wp:posOffset>563880</wp:posOffset>
            </wp:positionV>
            <wp:extent cx="4514850" cy="2219325"/>
            <wp:effectExtent l="19050" t="0" r="0" b="0"/>
            <wp:wrapSquare wrapText="bothSides"/>
            <wp:docPr id="58" name="Obje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80513" cy="5227637"/>
                      <a:chOff x="0" y="1700213"/>
                      <a:chExt cx="9180513" cy="5227637"/>
                    </a:xfrm>
                  </a:grpSpPr>
                  <a:sp>
                    <a:nvSpPr>
                      <a:cNvPr id="417796" name="Rectangle 4"/>
                      <a:cNvSpPr>
                        <a:spLocks noChangeArrowheads="1"/>
                      </a:cNvSpPr>
                    </a:nvSpPr>
                    <a:spPr bwMode="auto">
                      <a:xfrm>
                        <a:off x="4459288" y="3246438"/>
                        <a:ext cx="227012" cy="366712"/>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a:latin typeface="Tahoma" pitchFamily="34" charset="0"/>
                              <a:cs typeface="Arial" charset="0"/>
                            </a:rPr>
                            <a:t> </a:t>
                          </a:r>
                        </a:p>
                      </a:txBody>
                      <a:useSpRect/>
                    </a:txSp>
                  </a:sp>
                  <a:pic>
                    <a:nvPicPr>
                      <a:cNvPr id="417797" name="Picture 5" descr="ARTEFACTS ECRAN"/>
                      <a:cNvPicPr>
                        <a:picLocks noChangeAspect="1" noChangeArrowheads="1"/>
                      </a:cNvPicPr>
                    </a:nvPicPr>
                    <a:blipFill>
                      <a:blip r:embed="rId67"/>
                      <a:srcRect t="9979" r="29785" b="17903"/>
                      <a:stretch>
                        <a:fillRect/>
                      </a:stretch>
                    </a:blipFill>
                    <a:spPr bwMode="auto">
                      <a:xfrm>
                        <a:off x="0" y="2205038"/>
                        <a:ext cx="3235325" cy="3816350"/>
                      </a:xfrm>
                      <a:prstGeom prst="rect">
                        <a:avLst/>
                      </a:prstGeom>
                      <a:noFill/>
                      <a:ln w="9525">
                        <a:solidFill>
                          <a:schemeClr val="tx1"/>
                        </a:solidFill>
                        <a:miter lim="800000"/>
                        <a:headEnd/>
                        <a:tailEnd/>
                      </a:ln>
                    </a:spPr>
                  </a:pic>
                  <a:pic>
                    <a:nvPicPr>
                      <a:cNvPr id="417798" name="Picture 6" descr="PIOTTET COLLOIDE O LOBULEE (1)"/>
                      <a:cNvPicPr>
                        <a:picLocks noChangeAspect="1" noChangeArrowheads="1"/>
                      </a:cNvPicPr>
                    </a:nvPicPr>
                    <a:blipFill>
                      <a:blip r:embed="rId68"/>
                      <a:srcRect l="21663" t="33977" r="20261" b="19702"/>
                      <a:stretch>
                        <a:fillRect/>
                      </a:stretch>
                    </a:blipFill>
                    <a:spPr bwMode="auto">
                      <a:xfrm>
                        <a:off x="2908300" y="2681288"/>
                        <a:ext cx="3917950" cy="4176712"/>
                      </a:xfrm>
                      <a:prstGeom prst="rect">
                        <a:avLst/>
                      </a:prstGeom>
                      <a:noFill/>
                      <a:ln w="9525">
                        <a:solidFill>
                          <a:schemeClr val="tx1"/>
                        </a:solidFill>
                        <a:miter lim="800000"/>
                        <a:headEnd/>
                        <a:tailEnd/>
                      </a:ln>
                    </a:spPr>
                  </a:pic>
                  <a:pic>
                    <a:nvPicPr>
                      <a:cNvPr id="417799" name="Picture 7" descr="REVELAT 2003CICATRICE"/>
                      <a:cNvPicPr>
                        <a:picLocks noChangeAspect="1" noChangeArrowheads="1"/>
                      </a:cNvPicPr>
                    </a:nvPicPr>
                    <a:blipFill>
                      <a:blip r:embed="rId69"/>
                      <a:srcRect l="16512" t="15082" r="16470" b="23076"/>
                      <a:stretch>
                        <a:fillRect/>
                      </a:stretch>
                    </a:blipFill>
                    <a:spPr bwMode="auto">
                      <a:xfrm>
                        <a:off x="6026150" y="1700213"/>
                        <a:ext cx="3154363" cy="3889375"/>
                      </a:xfrm>
                      <a:prstGeom prst="rect">
                        <a:avLst/>
                      </a:prstGeom>
                      <a:noFill/>
                      <a:ln w="9525">
                        <a:solidFill>
                          <a:schemeClr val="tx1"/>
                        </a:solidFill>
                        <a:miter lim="800000"/>
                        <a:headEnd/>
                        <a:tailEnd/>
                      </a:ln>
                    </a:spPr>
                  </a:pic>
                  <a:sp>
                    <a:nvSpPr>
                      <a:cNvPr id="417800" name="Text Box 8"/>
                      <a:cNvSpPr txBox="1">
                        <a:spLocks noChangeArrowheads="1"/>
                      </a:cNvSpPr>
                    </a:nvSpPr>
                    <a:spPr bwMode="auto">
                      <a:xfrm>
                        <a:off x="412750" y="6105525"/>
                        <a:ext cx="2419350" cy="82232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400" b="1">
                              <a:latin typeface="Tahoma" pitchFamily="34" charset="0"/>
                              <a:cs typeface="Arial" charset="0"/>
                            </a:rPr>
                            <a:t>1/ronde ou ovale</a:t>
                          </a:r>
                        </a:p>
                      </a:txBody>
                      <a:useSpRect/>
                    </a:txSp>
                  </a:sp>
                  <a:sp>
                    <a:nvSpPr>
                      <a:cNvPr id="417801" name="Text Box 9"/>
                      <a:cNvSpPr txBox="1">
                        <a:spLocks noChangeArrowheads="1"/>
                      </a:cNvSpPr>
                    </a:nvSpPr>
                    <a:spPr bwMode="auto">
                      <a:xfrm>
                        <a:off x="3978275" y="2073275"/>
                        <a:ext cx="1489075" cy="45720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400" b="1">
                              <a:latin typeface="Tahoma" pitchFamily="34" charset="0"/>
                              <a:cs typeface="Arial" charset="0"/>
                            </a:rPr>
                            <a:t>2/lobulée</a:t>
                          </a:r>
                        </a:p>
                      </a:txBody>
                      <a:useSpRect/>
                    </a:txSp>
                  </a:sp>
                  <a:sp>
                    <a:nvSpPr>
                      <a:cNvPr id="417802" name="Text Box 10"/>
                      <a:cNvSpPr txBox="1">
                        <a:spLocks noChangeArrowheads="1"/>
                      </a:cNvSpPr>
                    </a:nvSpPr>
                    <a:spPr bwMode="auto">
                      <a:xfrm>
                        <a:off x="6804025" y="5818188"/>
                        <a:ext cx="2339975" cy="457200"/>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400" b="1">
                              <a:latin typeface="Tahoma" pitchFamily="34" charset="0"/>
                              <a:cs typeface="Arial" charset="0"/>
                            </a:rPr>
                            <a:t>3/irrégulière</a:t>
                          </a:r>
                        </a:p>
                      </a:txBody>
                      <a:useSpRect/>
                    </a:txSp>
                  </a:sp>
                </lc:lockedCanvas>
              </a:graphicData>
            </a:graphic>
          </wp:anchor>
        </w:drawing>
      </w:r>
      <w:r w:rsidR="00B04E19" w:rsidRPr="00B04E19">
        <w:rPr>
          <w:rStyle w:val="Emphaseintense"/>
          <w:b w:val="0"/>
          <w:bCs w:val="0"/>
          <w:smallCaps w:val="0"/>
          <w:color w:val="auto"/>
          <w:spacing w:val="0"/>
          <w:lang w:val="fr-FR"/>
        </w:rPr>
        <w:t>Lésion occupant un espace, d</w:t>
      </w:r>
      <w:r w:rsidR="00B04E19">
        <w:rPr>
          <w:rStyle w:val="Emphaseintense"/>
          <w:b w:val="0"/>
          <w:bCs w:val="0"/>
          <w:smallCaps w:val="0"/>
          <w:color w:val="auto"/>
          <w:spacing w:val="0"/>
          <w:lang w:val="fr-FR"/>
        </w:rPr>
        <w:t xml:space="preserve">onc visible sur 2 incidences. On les caractérise par leur </w:t>
      </w:r>
      <w:r w:rsidR="00B04E19" w:rsidRPr="00B04E19">
        <w:rPr>
          <w:rStyle w:val="Emphaseintense"/>
          <w:bCs w:val="0"/>
          <w:smallCaps w:val="0"/>
          <w:color w:val="D787A3" w:themeColor="accent1" w:themeTint="99"/>
          <w:spacing w:val="0"/>
          <w:lang w:val="fr-FR"/>
        </w:rPr>
        <w:t>forme</w:t>
      </w:r>
      <w:r w:rsidR="00B04E19">
        <w:rPr>
          <w:rStyle w:val="Emphaseintense"/>
          <w:b w:val="0"/>
          <w:bCs w:val="0"/>
          <w:smallCaps w:val="0"/>
          <w:color w:val="auto"/>
          <w:spacing w:val="0"/>
          <w:lang w:val="fr-FR"/>
        </w:rPr>
        <w:t xml:space="preserve"> (</w:t>
      </w:r>
      <w:r w:rsidRPr="00D339CC">
        <w:rPr>
          <w:rStyle w:val="Emphaseintense"/>
          <w:b w:val="0"/>
          <w:bCs w:val="0"/>
          <w:i/>
          <w:smallCaps w:val="0"/>
          <w:color w:val="auto"/>
          <w:spacing w:val="0"/>
          <w:sz w:val="20"/>
          <w:lang w:val="fr-FR"/>
        </w:rPr>
        <w:t>photo 1 :</w:t>
      </w:r>
      <w:r w:rsidRPr="00D339CC">
        <w:rPr>
          <w:rStyle w:val="Emphaseintense"/>
          <w:b w:val="0"/>
          <w:bCs w:val="0"/>
          <w:smallCaps w:val="0"/>
          <w:color w:val="auto"/>
          <w:spacing w:val="0"/>
          <w:sz w:val="20"/>
          <w:lang w:val="fr-FR"/>
        </w:rPr>
        <w:t xml:space="preserve"> </w:t>
      </w:r>
      <w:r w:rsidR="00B04E19">
        <w:rPr>
          <w:rStyle w:val="Emphaseintense"/>
          <w:b w:val="0"/>
          <w:bCs w:val="0"/>
          <w:smallCaps w:val="0"/>
          <w:color w:val="auto"/>
          <w:spacing w:val="0"/>
          <w:lang w:val="fr-FR"/>
        </w:rPr>
        <w:t xml:space="preserve">ronde, lobulée, irrégulière), leur </w:t>
      </w:r>
      <w:r w:rsidR="00B04E19" w:rsidRPr="00B04E19">
        <w:rPr>
          <w:rStyle w:val="Emphaseintense"/>
          <w:bCs w:val="0"/>
          <w:smallCaps w:val="0"/>
          <w:color w:val="D787A3" w:themeColor="accent1" w:themeTint="99"/>
          <w:spacing w:val="0"/>
          <w:lang w:val="fr-FR"/>
        </w:rPr>
        <w:t>contour</w:t>
      </w:r>
      <w:r w:rsidR="00B04E19">
        <w:rPr>
          <w:rStyle w:val="Emphaseintense"/>
          <w:b w:val="0"/>
          <w:bCs w:val="0"/>
          <w:smallCaps w:val="0"/>
          <w:color w:val="auto"/>
          <w:spacing w:val="0"/>
          <w:lang w:val="fr-FR"/>
        </w:rPr>
        <w:t xml:space="preserve"> (</w:t>
      </w:r>
      <w:r w:rsidRPr="00D339CC">
        <w:rPr>
          <w:rStyle w:val="Emphaseintense"/>
          <w:b w:val="0"/>
          <w:bCs w:val="0"/>
          <w:i/>
          <w:smallCaps w:val="0"/>
          <w:color w:val="auto"/>
          <w:spacing w:val="0"/>
          <w:sz w:val="20"/>
          <w:lang w:val="fr-FR"/>
        </w:rPr>
        <w:t>photo 2 :</w:t>
      </w:r>
      <w:r w:rsidRPr="00D339CC">
        <w:rPr>
          <w:rStyle w:val="Emphaseintense"/>
          <w:b w:val="0"/>
          <w:bCs w:val="0"/>
          <w:smallCaps w:val="0"/>
          <w:color w:val="auto"/>
          <w:spacing w:val="0"/>
          <w:sz w:val="20"/>
          <w:lang w:val="fr-FR"/>
        </w:rPr>
        <w:t xml:space="preserve"> </w:t>
      </w:r>
      <w:r w:rsidR="00B04E19">
        <w:rPr>
          <w:rStyle w:val="Emphaseintense"/>
          <w:b w:val="0"/>
          <w:bCs w:val="0"/>
          <w:smallCaps w:val="0"/>
          <w:color w:val="auto"/>
          <w:spacing w:val="0"/>
          <w:lang w:val="fr-FR"/>
        </w:rPr>
        <w:t xml:space="preserve">nets, </w:t>
      </w:r>
      <w:proofErr w:type="spellStart"/>
      <w:r w:rsidR="00B04E19">
        <w:rPr>
          <w:rStyle w:val="Emphaseintense"/>
          <w:b w:val="0"/>
          <w:bCs w:val="0"/>
          <w:smallCaps w:val="0"/>
          <w:color w:val="auto"/>
          <w:spacing w:val="0"/>
          <w:lang w:val="fr-FR"/>
        </w:rPr>
        <w:t>microlobulés</w:t>
      </w:r>
      <w:proofErr w:type="spellEnd"/>
      <w:r w:rsidR="00B04E19">
        <w:rPr>
          <w:rStyle w:val="Emphaseintense"/>
          <w:b w:val="0"/>
          <w:bCs w:val="0"/>
          <w:smallCaps w:val="0"/>
          <w:color w:val="auto"/>
          <w:spacing w:val="0"/>
          <w:lang w:val="fr-FR"/>
        </w:rPr>
        <w:t xml:space="preserve">, masqués, </w:t>
      </w:r>
      <w:proofErr w:type="spellStart"/>
      <w:r w:rsidR="00B04E19">
        <w:rPr>
          <w:rStyle w:val="Emphaseintense"/>
          <w:b w:val="0"/>
          <w:bCs w:val="0"/>
          <w:smallCaps w:val="0"/>
          <w:color w:val="auto"/>
          <w:spacing w:val="0"/>
          <w:lang w:val="fr-FR"/>
        </w:rPr>
        <w:t>spiculés</w:t>
      </w:r>
      <w:proofErr w:type="spellEnd"/>
      <w:r>
        <w:rPr>
          <w:rStyle w:val="Emphaseintense"/>
          <w:b w:val="0"/>
          <w:bCs w:val="0"/>
          <w:smallCaps w:val="0"/>
          <w:color w:val="auto"/>
          <w:spacing w:val="0"/>
          <w:lang w:val="fr-FR"/>
        </w:rPr>
        <w:t> ; contours visibles à de bons grossissements !</w:t>
      </w:r>
      <w:r w:rsidR="00B04E19">
        <w:rPr>
          <w:rStyle w:val="Emphaseintense"/>
          <w:b w:val="0"/>
          <w:bCs w:val="0"/>
          <w:smallCaps w:val="0"/>
          <w:color w:val="auto"/>
          <w:spacing w:val="0"/>
          <w:lang w:val="fr-FR"/>
        </w:rPr>
        <w:t xml:space="preserve">), et leur </w:t>
      </w:r>
      <w:r w:rsidR="00B04E19" w:rsidRPr="00B04E19">
        <w:rPr>
          <w:rStyle w:val="Emphaseintense"/>
          <w:bCs w:val="0"/>
          <w:smallCaps w:val="0"/>
          <w:color w:val="D787A3" w:themeColor="accent1" w:themeTint="99"/>
          <w:spacing w:val="0"/>
          <w:lang w:val="fr-FR"/>
        </w:rPr>
        <w:t>densité</w:t>
      </w:r>
      <w:r w:rsidR="00B04E19">
        <w:rPr>
          <w:rStyle w:val="Emphaseintense"/>
          <w:b w:val="0"/>
          <w:bCs w:val="0"/>
          <w:smallCaps w:val="0"/>
          <w:color w:val="auto"/>
          <w:spacing w:val="0"/>
          <w:lang w:val="fr-FR"/>
        </w:rPr>
        <w:t>.</w:t>
      </w:r>
      <w:r w:rsidRPr="00D339CC">
        <w:rPr>
          <w:noProof/>
          <w:color w:val="5A5A5A" w:themeColor="text1" w:themeTint="A5"/>
          <w:sz w:val="20"/>
          <w:lang w:val="fr-FR" w:eastAsia="fr-FR" w:bidi="ar-SA"/>
        </w:rPr>
        <w:t xml:space="preserve"> </w:t>
      </w:r>
    </w:p>
    <w:p w:rsidR="00B04E19" w:rsidRPr="00B04E19" w:rsidRDefault="00D339CC" w:rsidP="00763F5C">
      <w:pPr>
        <w:pStyle w:val="Sansinterligne"/>
        <w:jc w:val="center"/>
        <w:rPr>
          <w:rStyle w:val="Emphaseintense"/>
          <w:b w:val="0"/>
          <w:bCs w:val="0"/>
          <w:smallCaps w:val="0"/>
          <w:color w:val="auto"/>
          <w:spacing w:val="0"/>
          <w:lang w:val="fr-FR"/>
        </w:rPr>
      </w:pPr>
      <w:r w:rsidRPr="00D339CC">
        <w:rPr>
          <w:noProof/>
          <w:lang w:val="fr-FR" w:eastAsia="fr-FR" w:bidi="ar-SA"/>
        </w:rPr>
        <w:lastRenderedPageBreak/>
        <w:drawing>
          <wp:anchor distT="0" distB="0" distL="114300" distR="114300" simplePos="0" relativeHeight="251729920" behindDoc="0" locked="0" layoutInCell="1" allowOverlap="1">
            <wp:simplePos x="0" y="0"/>
            <wp:positionH relativeFrom="column">
              <wp:posOffset>953135</wp:posOffset>
            </wp:positionH>
            <wp:positionV relativeFrom="paragraph">
              <wp:posOffset>-266700</wp:posOffset>
            </wp:positionV>
            <wp:extent cx="4562475" cy="3276600"/>
            <wp:effectExtent l="19050" t="0" r="0" b="0"/>
            <wp:wrapSquare wrapText="bothSides"/>
            <wp:docPr id="57" name="Obje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48725" cy="6858000"/>
                      <a:chOff x="179388" y="0"/>
                      <a:chExt cx="8848725" cy="6858000"/>
                    </a:xfrm>
                  </a:grpSpPr>
                  <a:sp>
                    <a:nvSpPr>
                      <a:cNvPr id="431106" name="Text Box 2"/>
                      <a:cNvSpPr txBox="1">
                        <a:spLocks noChangeArrowheads="1"/>
                      </a:cNvSpPr>
                    </a:nvSpPr>
                    <a:spPr bwMode="auto">
                      <a:xfrm>
                        <a:off x="284163" y="188913"/>
                        <a:ext cx="2111375" cy="204152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buClr>
                              <a:srgbClr val="FF9900"/>
                            </a:buClr>
                            <a:buFont typeface="Wingdings" pitchFamily="2" charset="2"/>
                            <a:buNone/>
                          </a:pPr>
                          <a:r>
                            <a:rPr lang="fr-FR" sz="2800" b="1">
                              <a:latin typeface="Times New Roman" pitchFamily="18" charset="0"/>
                            </a:rPr>
                            <a:t>CONTOURS</a:t>
                          </a:r>
                        </a:p>
                        <a:p>
                          <a:pPr>
                            <a:buClr>
                              <a:srgbClr val="FF9900"/>
                            </a:buClr>
                            <a:buFont typeface="Wingdings" pitchFamily="2" charset="2"/>
                            <a:buNone/>
                          </a:pPr>
                          <a:endParaRPr lang="fr-FR" sz="2800">
                            <a:latin typeface="Times New Roman" pitchFamily="18" charset="0"/>
                          </a:endParaRPr>
                        </a:p>
                        <a:p>
                          <a:pPr>
                            <a:buClr>
                              <a:srgbClr val="FF9900"/>
                            </a:buClr>
                            <a:buFont typeface="Wingdings" pitchFamily="2" charset="2"/>
                            <a:buNone/>
                          </a:pPr>
                          <a:r>
                            <a:rPr lang="fr-FR" sz="2400">
                              <a:latin typeface="Times New Roman" pitchFamily="18" charset="0"/>
                            </a:rPr>
                            <a:t>Nets ou réguliers</a:t>
                          </a:r>
                        </a:p>
                        <a:p>
                          <a:r>
                            <a:rPr lang="fr-FR" sz="2400">
                              <a:latin typeface="Times New Roman" pitchFamily="18" charset="0"/>
                            </a:rPr>
                            <a:t>Indistincts ou</a:t>
                          </a:r>
                          <a:endParaRPr lang="fr-FR">
                            <a:effectLst>
                              <a:outerShdw blurRad="38100" dist="38100" dir="2700000" algn="tl">
                                <a:srgbClr val="010199"/>
                              </a:outerShdw>
                            </a:effectLst>
                            <a:latin typeface="Tahoma" pitchFamily="34" charset="0"/>
                            <a:cs typeface="Arial" charset="0"/>
                          </a:endParaRPr>
                        </a:p>
                        <a:p>
                          <a:r>
                            <a:rPr lang="fr-FR" sz="2400">
                              <a:latin typeface="Times New Roman" pitchFamily="18" charset="0"/>
                            </a:rPr>
                            <a:t>flous, masqués….</a:t>
                          </a:r>
                        </a:p>
                      </a:txBody>
                      <a:useSpRect/>
                    </a:txSp>
                  </a:sp>
                  <a:pic>
                    <a:nvPicPr>
                      <a:cNvPr id="431107" name="Picture 3" descr="K MEDULLAIRE (1)"/>
                      <a:cNvPicPr>
                        <a:picLocks noChangeAspect="1" noChangeArrowheads="1"/>
                      </a:cNvPicPr>
                    </a:nvPicPr>
                    <a:blipFill>
                      <a:blip r:embed="rId70"/>
                      <a:srcRect/>
                      <a:stretch>
                        <a:fillRect/>
                      </a:stretch>
                    </a:blipFill>
                    <a:spPr bwMode="auto">
                      <a:xfrm>
                        <a:off x="179388" y="2492375"/>
                        <a:ext cx="3127375" cy="4179888"/>
                      </a:xfrm>
                      <a:prstGeom prst="rect">
                        <a:avLst/>
                      </a:prstGeom>
                      <a:noFill/>
                      <a:ln w="9525">
                        <a:solidFill>
                          <a:schemeClr val="tx1"/>
                        </a:solidFill>
                        <a:miter lim="800000"/>
                        <a:headEnd/>
                        <a:tailEnd/>
                      </a:ln>
                    </a:spPr>
                  </a:pic>
                  <a:pic>
                    <a:nvPicPr>
                      <a:cNvPr id="431108" name="Picture 4" descr="P1010110"/>
                      <a:cNvPicPr>
                        <a:picLocks noChangeAspect="1" noChangeArrowheads="1"/>
                      </a:cNvPicPr>
                    </a:nvPicPr>
                    <a:blipFill>
                      <a:blip r:embed="rId71"/>
                      <a:srcRect l="17836" t="24529" r="28281" b="30362"/>
                      <a:stretch>
                        <a:fillRect/>
                      </a:stretch>
                    </a:blipFill>
                    <a:spPr bwMode="auto">
                      <a:xfrm>
                        <a:off x="4427538" y="3248025"/>
                        <a:ext cx="3227387" cy="3609975"/>
                      </a:xfrm>
                      <a:prstGeom prst="rect">
                        <a:avLst/>
                      </a:prstGeom>
                      <a:noFill/>
                      <a:ln w="9525">
                        <a:solidFill>
                          <a:schemeClr val="tx1"/>
                        </a:solidFill>
                        <a:miter lim="800000"/>
                        <a:headEnd/>
                        <a:tailEnd/>
                      </a:ln>
                    </a:spPr>
                  </a:pic>
                  <a:sp>
                    <a:nvSpPr>
                      <a:cNvPr id="431109" name="Text Box 5"/>
                      <a:cNvSpPr txBox="1">
                        <a:spLocks noChangeArrowheads="1"/>
                      </a:cNvSpPr>
                    </a:nvSpPr>
                    <a:spPr bwMode="auto">
                      <a:xfrm>
                        <a:off x="6300788" y="3284538"/>
                        <a:ext cx="1695450" cy="4889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600">
                              <a:solidFill>
                                <a:srgbClr val="FF6600"/>
                              </a:solidFill>
                              <a:latin typeface="Times New Roman" pitchFamily="18" charset="0"/>
                            </a:rPr>
                            <a:t>microlobulés</a:t>
                          </a:r>
                        </a:p>
                      </a:txBody>
                      <a:useSpRect/>
                    </a:txSp>
                  </a:sp>
                  <a:sp>
                    <a:nvSpPr>
                      <a:cNvPr id="431110" name="Text Box 6"/>
                      <a:cNvSpPr txBox="1">
                        <a:spLocks noChangeArrowheads="1"/>
                      </a:cNvSpPr>
                    </a:nvSpPr>
                    <a:spPr bwMode="auto">
                      <a:xfrm>
                        <a:off x="3740150" y="1052513"/>
                        <a:ext cx="1108075" cy="4889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600">
                              <a:solidFill>
                                <a:srgbClr val="FF6600"/>
                              </a:solidFill>
                              <a:latin typeface="Times New Roman" pitchFamily="18" charset="0"/>
                            </a:rPr>
                            <a:t>spiculés</a:t>
                          </a:r>
                        </a:p>
                      </a:txBody>
                      <a:useSpRect/>
                    </a:txSp>
                  </a:sp>
                  <a:pic>
                    <a:nvPicPr>
                      <a:cNvPr id="431111" name="Picture 7" descr="opspic3"/>
                      <a:cNvPicPr>
                        <a:picLocks noChangeAspect="1" noChangeArrowheads="1"/>
                      </a:cNvPicPr>
                    </a:nvPicPr>
                    <a:blipFill>
                      <a:blip r:embed="rId72"/>
                      <a:srcRect/>
                      <a:stretch>
                        <a:fillRect/>
                      </a:stretch>
                    </a:blipFill>
                    <a:spPr bwMode="auto">
                      <a:xfrm>
                        <a:off x="2971800" y="188913"/>
                        <a:ext cx="2297113" cy="2995612"/>
                      </a:xfrm>
                      <a:prstGeom prst="rect">
                        <a:avLst/>
                      </a:prstGeom>
                      <a:solidFill>
                        <a:schemeClr val="tx1"/>
                      </a:solidFill>
                      <a:ln w="9525">
                        <a:solidFill>
                          <a:schemeClr val="tx1"/>
                        </a:solidFill>
                        <a:miter lim="800000"/>
                        <a:headEnd/>
                        <a:tailEnd/>
                      </a:ln>
                    </a:spPr>
                  </a:pic>
                  <a:sp>
                    <a:nvSpPr>
                      <a:cNvPr id="431112" name="Text Box 8"/>
                      <a:cNvSpPr txBox="1">
                        <a:spLocks noChangeArrowheads="1"/>
                      </a:cNvSpPr>
                    </a:nvSpPr>
                    <a:spPr bwMode="auto">
                      <a:xfrm>
                        <a:off x="3867150" y="404813"/>
                        <a:ext cx="1100138" cy="45720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400">
                              <a:solidFill>
                                <a:srgbClr val="FF6600"/>
                              </a:solidFill>
                              <a:latin typeface="Tahoma" pitchFamily="34" charset="0"/>
                              <a:cs typeface="Arial" charset="0"/>
                            </a:rPr>
                            <a:t>spiculés</a:t>
                          </a:r>
                        </a:p>
                      </a:txBody>
                      <a:useSpRect/>
                    </a:txSp>
                  </a:sp>
                  <a:sp>
                    <a:nvSpPr>
                      <a:cNvPr id="431113" name="Text Box 9"/>
                      <a:cNvSpPr txBox="1">
                        <a:spLocks noChangeArrowheads="1"/>
                      </a:cNvSpPr>
                    </a:nvSpPr>
                    <a:spPr bwMode="auto">
                      <a:xfrm>
                        <a:off x="969963" y="5961063"/>
                        <a:ext cx="1219200" cy="82232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400">
                              <a:solidFill>
                                <a:srgbClr val="FF6600"/>
                              </a:solidFill>
                              <a:latin typeface="Tahoma" pitchFamily="34" charset="0"/>
                              <a:cs typeface="Arial" charset="0"/>
                            </a:rPr>
                            <a:t>masqués</a:t>
                          </a:r>
                        </a:p>
                        <a:p>
                          <a:endParaRPr lang="fr-FR" sz="2400">
                            <a:solidFill>
                              <a:srgbClr val="FF6600"/>
                            </a:solidFill>
                            <a:latin typeface="Tahoma" pitchFamily="34" charset="0"/>
                            <a:cs typeface="Arial" charset="0"/>
                          </a:endParaRPr>
                        </a:p>
                      </a:txBody>
                      <a:useSpRect/>
                    </a:txSp>
                  </a:sp>
                  <a:pic>
                    <a:nvPicPr>
                      <a:cNvPr id="431114" name="Picture 10"/>
                      <a:cNvPicPr>
                        <a:picLocks noChangeAspect="1" noChangeArrowheads="1"/>
                      </a:cNvPicPr>
                    </a:nvPicPr>
                    <a:blipFill>
                      <a:blip r:embed="rId73"/>
                      <a:srcRect t="47552" r="53429"/>
                      <a:stretch>
                        <a:fillRect/>
                      </a:stretch>
                    </a:blipFill>
                    <a:spPr bwMode="auto">
                      <a:xfrm>
                        <a:off x="6364288" y="0"/>
                        <a:ext cx="2360612" cy="3024188"/>
                      </a:xfrm>
                      <a:prstGeom prst="rect">
                        <a:avLst/>
                      </a:prstGeom>
                      <a:noFill/>
                      <a:ln w="9525">
                        <a:solidFill>
                          <a:schemeClr val="tx1"/>
                        </a:solidFill>
                        <a:miter lim="800000"/>
                        <a:headEnd/>
                        <a:tailEnd/>
                      </a:ln>
                    </a:spPr>
                  </a:pic>
                  <a:sp>
                    <a:nvSpPr>
                      <a:cNvPr id="431115" name="Text Box 11"/>
                      <a:cNvSpPr txBox="1">
                        <a:spLocks noChangeArrowheads="1"/>
                      </a:cNvSpPr>
                    </a:nvSpPr>
                    <a:spPr bwMode="auto">
                      <a:xfrm>
                        <a:off x="7689850" y="2217738"/>
                        <a:ext cx="1338263" cy="45720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fr-FR" sz="2400">
                              <a:solidFill>
                                <a:srgbClr val="FF6600"/>
                              </a:solidFill>
                              <a:latin typeface="Tahoma" pitchFamily="34" charset="0"/>
                              <a:cs typeface="Arial" charset="0"/>
                            </a:rPr>
                            <a:t>réguliers</a:t>
                          </a:r>
                        </a:p>
                      </a:txBody>
                      <a:useSpRect/>
                    </a:txSp>
                  </a:sp>
                </lc:lockedCanvas>
              </a:graphicData>
            </a:graphic>
          </wp:anchor>
        </w:drawing>
      </w:r>
    </w:p>
    <w:p w:rsidR="00B04E19" w:rsidRDefault="00B04E19" w:rsidP="003B52D3">
      <w:pPr>
        <w:pStyle w:val="Sansinterligne"/>
        <w:numPr>
          <w:ilvl w:val="0"/>
          <w:numId w:val="40"/>
        </w:numPr>
        <w:spacing w:after="60"/>
        <w:rPr>
          <w:rStyle w:val="Emphaseintense"/>
        </w:rPr>
      </w:pPr>
      <w:r w:rsidRPr="00B04E19">
        <w:rPr>
          <w:rStyle w:val="Emphaseintense"/>
        </w:rPr>
        <w:t>Calcifications</w:t>
      </w:r>
    </w:p>
    <w:p w:rsidR="00B04E19" w:rsidRDefault="00B04E19" w:rsidP="00B04E19">
      <w:pPr>
        <w:pStyle w:val="Sansinterligne"/>
        <w:rPr>
          <w:rStyle w:val="Emphaseintense"/>
          <w:b w:val="0"/>
          <w:bCs w:val="0"/>
          <w:smallCaps w:val="0"/>
          <w:color w:val="auto"/>
          <w:spacing w:val="0"/>
          <w:lang w:val="fr-FR"/>
        </w:rPr>
      </w:pPr>
      <w:r w:rsidRPr="00B04E19">
        <w:rPr>
          <w:rStyle w:val="Emphaseintense"/>
          <w:b w:val="0"/>
          <w:bCs w:val="0"/>
          <w:smallCaps w:val="0"/>
          <w:color w:val="auto"/>
          <w:spacing w:val="0"/>
          <w:lang w:val="fr-FR"/>
        </w:rPr>
        <w:t>Opacités de tonalité calcique</w:t>
      </w:r>
      <w:r>
        <w:rPr>
          <w:rStyle w:val="Emphaseintense"/>
          <w:b w:val="0"/>
          <w:bCs w:val="0"/>
          <w:smallCaps w:val="0"/>
          <w:color w:val="auto"/>
          <w:spacing w:val="0"/>
          <w:lang w:val="fr-FR"/>
        </w:rPr>
        <w:t>.</w:t>
      </w:r>
    </w:p>
    <w:p w:rsidR="005B3821" w:rsidRPr="005B3821" w:rsidRDefault="005B3821" w:rsidP="003B52D3">
      <w:pPr>
        <w:pStyle w:val="Sansinterligne"/>
        <w:numPr>
          <w:ilvl w:val="0"/>
          <w:numId w:val="31"/>
        </w:numPr>
        <w:jc w:val="both"/>
        <w:rPr>
          <w:rStyle w:val="Emphaseintense"/>
          <w:b w:val="0"/>
          <w:bCs w:val="0"/>
          <w:smallCaps w:val="0"/>
          <w:color w:val="auto"/>
          <w:spacing w:val="0"/>
          <w:lang w:val="fr-FR"/>
        </w:rPr>
      </w:pPr>
      <w:r w:rsidRPr="005B3821">
        <w:rPr>
          <w:rStyle w:val="Emphaseintense"/>
          <w:bCs w:val="0"/>
          <w:smallCaps w:val="0"/>
          <w:color w:val="D787A3" w:themeColor="accent1" w:themeTint="99"/>
          <w:spacing w:val="0"/>
          <w:lang w:val="fr-FR"/>
        </w:rPr>
        <w:t>Macrocalcifications</w:t>
      </w:r>
      <w:r>
        <w:rPr>
          <w:rStyle w:val="Emphaseintense"/>
          <w:b w:val="0"/>
          <w:bCs w:val="0"/>
          <w:smallCaps w:val="0"/>
          <w:color w:val="auto"/>
          <w:spacing w:val="0"/>
          <w:lang w:val="fr-FR"/>
        </w:rPr>
        <w:t xml:space="preserve"> &gt;1mm = bénins. </w:t>
      </w:r>
    </w:p>
    <w:p w:rsidR="00B04E19" w:rsidRDefault="00B04E19" w:rsidP="003B52D3">
      <w:pPr>
        <w:pStyle w:val="Sansinterligne"/>
        <w:numPr>
          <w:ilvl w:val="0"/>
          <w:numId w:val="31"/>
        </w:numPr>
        <w:jc w:val="both"/>
        <w:rPr>
          <w:rStyle w:val="Emphaseintense"/>
          <w:b w:val="0"/>
          <w:bCs w:val="0"/>
          <w:smallCaps w:val="0"/>
          <w:color w:val="auto"/>
          <w:spacing w:val="0"/>
          <w:lang w:val="fr-FR"/>
        </w:rPr>
      </w:pPr>
      <w:r w:rsidRPr="005B3821">
        <w:rPr>
          <w:rStyle w:val="Emphaseintense"/>
          <w:bCs w:val="0"/>
          <w:smallCaps w:val="0"/>
          <w:color w:val="D787A3" w:themeColor="accent1" w:themeTint="99"/>
          <w:spacing w:val="0"/>
          <w:lang w:val="fr-FR"/>
        </w:rPr>
        <w:t xml:space="preserve">Microcalcifications </w:t>
      </w:r>
      <w:r>
        <w:rPr>
          <w:rStyle w:val="Emphaseintense"/>
          <w:b w:val="0"/>
          <w:bCs w:val="0"/>
          <w:smallCaps w:val="0"/>
          <w:color w:val="auto"/>
          <w:spacing w:val="0"/>
          <w:lang w:val="fr-FR"/>
        </w:rPr>
        <w:t xml:space="preserve">&lt;0,5 mm </w:t>
      </w:r>
      <w:r w:rsidR="005B3821">
        <w:rPr>
          <w:rStyle w:val="Emphaseintense"/>
          <w:b w:val="0"/>
          <w:bCs w:val="0"/>
          <w:smallCaps w:val="0"/>
          <w:color w:val="auto"/>
          <w:spacing w:val="0"/>
          <w:lang w:val="fr-FR"/>
        </w:rPr>
        <w:t xml:space="preserve">= malins ou bénins. Leur morpho, leur nombre et leur distribution sont importantes pour les classer selon le modèle ACR. Leur étude nécessite un cliché agrandi </w:t>
      </w:r>
      <w:r w:rsidR="001E7CBA">
        <w:rPr>
          <w:rStyle w:val="Emphaseintense"/>
          <w:b w:val="0"/>
          <w:bCs w:val="0"/>
          <w:smallCaps w:val="0"/>
          <w:color w:val="auto"/>
          <w:spacing w:val="0"/>
          <w:lang w:val="fr-FR"/>
        </w:rPr>
        <w:t xml:space="preserve">(loupe ++) </w:t>
      </w:r>
      <w:r w:rsidR="005B3821">
        <w:rPr>
          <w:rStyle w:val="Emphaseintense"/>
          <w:b w:val="0"/>
          <w:bCs w:val="0"/>
          <w:smallCaps w:val="0"/>
          <w:color w:val="auto"/>
          <w:spacing w:val="0"/>
          <w:lang w:val="fr-FR"/>
        </w:rPr>
        <w:t>+/- cliché de profil. Ils peuvent se présenter :</w:t>
      </w:r>
    </w:p>
    <w:p w:rsidR="005B3821" w:rsidRDefault="005B3821" w:rsidP="003B52D3">
      <w:pPr>
        <w:pStyle w:val="Sansinterligne"/>
        <w:numPr>
          <w:ilvl w:val="1"/>
          <w:numId w:val="31"/>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En </w:t>
      </w:r>
      <w:r w:rsidRPr="005B3821">
        <w:rPr>
          <w:rStyle w:val="Emphaseintense"/>
          <w:bCs w:val="0"/>
          <w:smallCaps w:val="0"/>
          <w:color w:val="auto"/>
          <w:spacing w:val="0"/>
          <w:lang w:val="fr-FR"/>
        </w:rPr>
        <w:t>foyers</w:t>
      </w:r>
      <w:r>
        <w:rPr>
          <w:rStyle w:val="Emphaseintense"/>
          <w:b w:val="0"/>
          <w:bCs w:val="0"/>
          <w:smallCaps w:val="0"/>
          <w:color w:val="auto"/>
          <w:spacing w:val="0"/>
          <w:lang w:val="fr-FR"/>
        </w:rPr>
        <w:t xml:space="preserve"> </w:t>
      </w:r>
      <w:r w:rsidRPr="005B3821">
        <w:rPr>
          <w:rStyle w:val="Emphaseintense"/>
          <w:b w:val="0"/>
          <w:bCs w:val="0"/>
          <w:i/>
          <w:smallCaps w:val="0"/>
          <w:color w:val="auto"/>
          <w:spacing w:val="0"/>
          <w:lang w:val="fr-FR"/>
        </w:rPr>
        <w:t>= regroupement de 5 microcalcifications dans un volume &lt;1cm</w:t>
      </w:r>
      <w:r w:rsidRPr="005B3821">
        <w:rPr>
          <w:rStyle w:val="Emphaseintense"/>
          <w:b w:val="0"/>
          <w:bCs w:val="0"/>
          <w:i/>
          <w:smallCaps w:val="0"/>
          <w:color w:val="auto"/>
          <w:spacing w:val="0"/>
          <w:vertAlign w:val="superscript"/>
          <w:lang w:val="fr-FR"/>
        </w:rPr>
        <w:t>3</w:t>
      </w:r>
      <w:r>
        <w:rPr>
          <w:rStyle w:val="Emphaseintense"/>
          <w:b w:val="0"/>
          <w:bCs w:val="0"/>
          <w:smallCaps w:val="0"/>
          <w:color w:val="auto"/>
          <w:spacing w:val="0"/>
          <w:lang w:val="fr-FR"/>
        </w:rPr>
        <w:t>.</w:t>
      </w:r>
    </w:p>
    <w:p w:rsidR="005B3821" w:rsidRDefault="005B3821" w:rsidP="003B52D3">
      <w:pPr>
        <w:pStyle w:val="Sansinterligne"/>
        <w:numPr>
          <w:ilvl w:val="1"/>
          <w:numId w:val="31"/>
        </w:numPr>
        <w:jc w:val="both"/>
        <w:rPr>
          <w:rStyle w:val="Emphaseintense"/>
          <w:b w:val="0"/>
          <w:bCs w:val="0"/>
          <w:smallCaps w:val="0"/>
          <w:color w:val="auto"/>
          <w:spacing w:val="0"/>
          <w:lang w:val="fr-FR"/>
        </w:rPr>
      </w:pPr>
      <w:r w:rsidRPr="005B3821">
        <w:rPr>
          <w:rStyle w:val="Emphaseintense"/>
          <w:bCs w:val="0"/>
          <w:smallCaps w:val="0"/>
          <w:color w:val="auto"/>
          <w:spacing w:val="0"/>
          <w:lang w:val="fr-FR"/>
        </w:rPr>
        <w:t>Eparses</w:t>
      </w:r>
    </w:p>
    <w:p w:rsidR="005B3821" w:rsidRPr="005B3821" w:rsidRDefault="005B3821" w:rsidP="003B52D3">
      <w:pPr>
        <w:pStyle w:val="Sansinterligne"/>
        <w:numPr>
          <w:ilvl w:val="1"/>
          <w:numId w:val="31"/>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En </w:t>
      </w:r>
      <w:r w:rsidRPr="005B3821">
        <w:rPr>
          <w:rStyle w:val="Emphaseintense"/>
          <w:bCs w:val="0"/>
          <w:smallCaps w:val="0"/>
          <w:color w:val="auto"/>
          <w:spacing w:val="0"/>
          <w:lang w:val="fr-FR"/>
        </w:rPr>
        <w:t>amas lâche</w:t>
      </w:r>
    </w:p>
    <w:p w:rsidR="005B3821" w:rsidRDefault="00FA49A9" w:rsidP="00FA49A9">
      <w:pPr>
        <w:pStyle w:val="Sansinterligne"/>
        <w:ind w:left="720"/>
        <w:jc w:val="both"/>
        <w:rPr>
          <w:rStyle w:val="Emphaseintense"/>
          <w:b w:val="0"/>
          <w:bCs w:val="0"/>
          <w:smallCaps w:val="0"/>
          <w:color w:val="auto"/>
          <w:spacing w:val="0"/>
          <w:lang w:val="fr-FR"/>
        </w:rPr>
      </w:pPr>
      <w:r>
        <w:rPr>
          <w:noProof/>
          <w:lang w:val="fr-FR" w:eastAsia="fr-FR" w:bidi="ar-SA"/>
        </w:rPr>
        <w:drawing>
          <wp:anchor distT="0" distB="0" distL="114300" distR="114300" simplePos="0" relativeHeight="251725824" behindDoc="0" locked="0" layoutInCell="1" allowOverlap="1">
            <wp:simplePos x="0" y="0"/>
            <wp:positionH relativeFrom="column">
              <wp:posOffset>4829810</wp:posOffset>
            </wp:positionH>
            <wp:positionV relativeFrom="paragraph">
              <wp:posOffset>368300</wp:posOffset>
            </wp:positionV>
            <wp:extent cx="2095500" cy="1843405"/>
            <wp:effectExtent l="19050" t="19050" r="19050" b="23495"/>
            <wp:wrapSquare wrapText="bothSides"/>
            <wp:docPr id="62" name="Image 16"/>
            <wp:cNvGraphicFramePr/>
            <a:graphic xmlns:a="http://schemas.openxmlformats.org/drawingml/2006/main">
              <a:graphicData uri="http://schemas.openxmlformats.org/drawingml/2006/picture">
                <pic:pic xmlns:pic="http://schemas.openxmlformats.org/drawingml/2006/picture">
                  <pic:nvPicPr>
                    <pic:cNvPr id="440323" name="Picture 3"/>
                    <pic:cNvPicPr>
                      <a:picLocks noChangeAspect="1" noChangeArrowheads="1"/>
                    </pic:cNvPicPr>
                  </pic:nvPicPr>
                  <pic:blipFill>
                    <a:blip r:embed="rId74" cstate="print"/>
                    <a:srcRect l="29880" t="8585" r="13252" b="10371"/>
                    <a:stretch>
                      <a:fillRect/>
                    </a:stretch>
                  </pic:blipFill>
                  <pic:spPr bwMode="auto">
                    <a:xfrm>
                      <a:off x="0" y="0"/>
                      <a:ext cx="2095500" cy="1843405"/>
                    </a:xfrm>
                    <a:prstGeom prst="rect">
                      <a:avLst/>
                    </a:prstGeom>
                    <a:noFill/>
                    <a:ln w="9525">
                      <a:solidFill>
                        <a:schemeClr val="tx1"/>
                      </a:solidFill>
                      <a:miter lim="800000"/>
                      <a:headEnd/>
                      <a:tailEnd/>
                    </a:ln>
                    <a:effectLst/>
                  </pic:spPr>
                </pic:pic>
              </a:graphicData>
            </a:graphic>
          </wp:anchor>
        </w:drawing>
      </w:r>
      <w:r w:rsidR="001E7CBA">
        <w:rPr>
          <w:rStyle w:val="Emphaseintense"/>
          <w:b w:val="0"/>
          <w:bCs w:val="0"/>
          <w:smallCaps w:val="0"/>
          <w:color w:val="auto"/>
          <w:spacing w:val="0"/>
          <w:lang w:val="fr-FR"/>
        </w:rPr>
        <w:t xml:space="preserve">Il faut décrire leur </w:t>
      </w:r>
      <w:r w:rsidR="001E7CBA" w:rsidRPr="00FA49A9">
        <w:rPr>
          <w:rStyle w:val="Emphaseintense"/>
          <w:bCs w:val="0"/>
          <w:smallCaps w:val="0"/>
          <w:color w:val="D787A3" w:themeColor="accent1" w:themeTint="99"/>
          <w:spacing w:val="0"/>
          <w:lang w:val="fr-FR"/>
        </w:rPr>
        <w:t>aspect</w:t>
      </w:r>
      <w:r w:rsidR="001E7CBA">
        <w:rPr>
          <w:rStyle w:val="Emphaseintense"/>
          <w:b w:val="0"/>
          <w:bCs w:val="0"/>
          <w:smallCaps w:val="0"/>
          <w:color w:val="auto"/>
          <w:spacing w:val="0"/>
          <w:lang w:val="fr-FR"/>
        </w:rPr>
        <w:t xml:space="preserve"> : </w:t>
      </w:r>
    </w:p>
    <w:p w:rsidR="001E7CBA" w:rsidRDefault="001E7CBA" w:rsidP="003B52D3">
      <w:pPr>
        <w:pStyle w:val="Sansinterligne"/>
        <w:numPr>
          <w:ilvl w:val="1"/>
          <w:numId w:val="31"/>
        </w:numPr>
        <w:jc w:val="both"/>
        <w:rPr>
          <w:rStyle w:val="Emphaseintense"/>
          <w:b w:val="0"/>
          <w:bCs w:val="0"/>
          <w:smallCaps w:val="0"/>
          <w:color w:val="auto"/>
          <w:spacing w:val="0"/>
          <w:lang w:val="fr-FR"/>
        </w:rPr>
      </w:pPr>
      <w:r>
        <w:rPr>
          <w:rStyle w:val="Emphaseintense"/>
          <w:b w:val="0"/>
          <w:bCs w:val="0"/>
          <w:smallCaps w:val="0"/>
          <w:color w:val="auto"/>
          <w:spacing w:val="0"/>
          <w:lang w:val="fr-FR"/>
        </w:rPr>
        <w:t>Rond, plat, sédimenté ?</w:t>
      </w:r>
    </w:p>
    <w:p w:rsidR="001E7CBA" w:rsidRDefault="00FA49A9" w:rsidP="003B52D3">
      <w:pPr>
        <w:pStyle w:val="Sansinterligne"/>
        <w:numPr>
          <w:ilvl w:val="1"/>
          <w:numId w:val="31"/>
        </w:numPr>
        <w:jc w:val="both"/>
        <w:rPr>
          <w:rStyle w:val="Emphaseintense"/>
          <w:b w:val="0"/>
          <w:bCs w:val="0"/>
          <w:smallCaps w:val="0"/>
          <w:color w:val="auto"/>
          <w:spacing w:val="0"/>
          <w:lang w:val="fr-FR"/>
        </w:rPr>
      </w:pPr>
      <w:r>
        <w:rPr>
          <w:noProof/>
          <w:lang w:val="fr-FR" w:eastAsia="fr-FR" w:bidi="ar-SA"/>
        </w:rPr>
        <w:drawing>
          <wp:anchor distT="0" distB="0" distL="114300" distR="114300" simplePos="0" relativeHeight="251724800" behindDoc="0" locked="0" layoutInCell="1" allowOverlap="1">
            <wp:simplePos x="0" y="0"/>
            <wp:positionH relativeFrom="column">
              <wp:posOffset>3743960</wp:posOffset>
            </wp:positionH>
            <wp:positionV relativeFrom="paragraph">
              <wp:posOffset>29210</wp:posOffset>
            </wp:positionV>
            <wp:extent cx="1085850" cy="1843405"/>
            <wp:effectExtent l="38100" t="19050" r="19050" b="23495"/>
            <wp:wrapSquare wrapText="bothSides"/>
            <wp:docPr id="61" name="Image 15"/>
            <wp:cNvGraphicFramePr/>
            <a:graphic xmlns:a="http://schemas.openxmlformats.org/drawingml/2006/main">
              <a:graphicData uri="http://schemas.openxmlformats.org/drawingml/2006/picture">
                <pic:pic xmlns:pic="http://schemas.openxmlformats.org/drawingml/2006/picture">
                  <pic:nvPicPr>
                    <pic:cNvPr id="438277" name="Picture 5"/>
                    <pic:cNvPicPr>
                      <a:picLocks noChangeAspect="1" noChangeArrowheads="1"/>
                    </pic:cNvPicPr>
                  </pic:nvPicPr>
                  <pic:blipFill>
                    <a:blip r:embed="rId75" cstate="print"/>
                    <a:srcRect l="39760" t="8585" r="25313" b="11948"/>
                    <a:stretch>
                      <a:fillRect/>
                    </a:stretch>
                  </pic:blipFill>
                  <pic:spPr bwMode="auto">
                    <a:xfrm>
                      <a:off x="0" y="0"/>
                      <a:ext cx="1085850" cy="1843405"/>
                    </a:xfrm>
                    <a:prstGeom prst="rect">
                      <a:avLst/>
                    </a:prstGeom>
                    <a:noFill/>
                    <a:ln w="9525">
                      <a:solidFill>
                        <a:schemeClr val="tx1"/>
                      </a:solidFill>
                      <a:miter lim="800000"/>
                      <a:headEnd/>
                      <a:tailEnd/>
                    </a:ln>
                    <a:effectLst/>
                  </pic:spPr>
                </pic:pic>
              </a:graphicData>
            </a:graphic>
          </wp:anchor>
        </w:drawing>
      </w:r>
      <w:r w:rsidR="001E7CBA">
        <w:rPr>
          <w:rStyle w:val="Emphaseintense"/>
          <w:b w:val="0"/>
          <w:bCs w:val="0"/>
          <w:smallCaps w:val="0"/>
          <w:color w:val="auto"/>
          <w:spacing w:val="0"/>
          <w:lang w:val="fr-FR"/>
        </w:rPr>
        <w:t>Régulier ?</w:t>
      </w:r>
    </w:p>
    <w:p w:rsidR="001E7CBA" w:rsidRDefault="00104EA2" w:rsidP="003B52D3">
      <w:pPr>
        <w:pStyle w:val="Sansinterligne"/>
        <w:numPr>
          <w:ilvl w:val="1"/>
          <w:numId w:val="31"/>
        </w:numPr>
        <w:jc w:val="both"/>
        <w:rPr>
          <w:rStyle w:val="Emphaseintense"/>
          <w:b w:val="0"/>
          <w:bCs w:val="0"/>
          <w:smallCaps w:val="0"/>
          <w:color w:val="auto"/>
          <w:spacing w:val="0"/>
          <w:lang w:val="fr-FR"/>
        </w:rPr>
      </w:pPr>
      <w:r>
        <w:rPr>
          <w:noProof/>
          <w:lang w:val="fr-FR" w:eastAsia="fr-FR" w:bidi="ar-SA"/>
        </w:rPr>
        <w:pict>
          <v:shape id="_x0000_s1042" type="#_x0000_t88" style="position:absolute;left:0;text-align:left;margin-left:178.55pt;margin-top:.1pt;width:13.5pt;height:38.25pt;z-index:251723776" filled="t" fillcolor="white [3201]" strokecolor="#cf6da4 [3208]" strokeweight="2.5pt">
            <v:shadow color="#868686"/>
          </v:shape>
        </w:pict>
      </w:r>
      <w:r w:rsidR="001E7CBA">
        <w:rPr>
          <w:rStyle w:val="Emphaseintense"/>
          <w:b w:val="0"/>
          <w:bCs w:val="0"/>
          <w:smallCaps w:val="0"/>
          <w:color w:val="auto"/>
          <w:spacing w:val="0"/>
          <w:lang w:val="fr-FR"/>
        </w:rPr>
        <w:t>Pulvérulent ?</w:t>
      </w:r>
    </w:p>
    <w:p w:rsidR="001E7CBA" w:rsidRDefault="001E7CBA" w:rsidP="003B52D3">
      <w:pPr>
        <w:pStyle w:val="Sansinterligne"/>
        <w:numPr>
          <w:ilvl w:val="1"/>
          <w:numId w:val="31"/>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Irrégulier, polymorphe ?       </w:t>
      </w:r>
      <w:r w:rsidRPr="001E7CBA">
        <w:rPr>
          <w:rStyle w:val="Emphaseintense"/>
          <w:bCs w:val="0"/>
          <w:i/>
          <w:smallCaps w:val="0"/>
          <w:color w:val="auto"/>
          <w:spacing w:val="0"/>
          <w:lang w:val="fr-FR"/>
        </w:rPr>
        <w:t>MALIGNES ++</w:t>
      </w:r>
    </w:p>
    <w:p w:rsidR="001E7CBA" w:rsidRDefault="001E7CBA" w:rsidP="003B52D3">
      <w:pPr>
        <w:pStyle w:val="Sansinterligne"/>
        <w:numPr>
          <w:ilvl w:val="1"/>
          <w:numId w:val="31"/>
        </w:numPr>
        <w:jc w:val="both"/>
        <w:rPr>
          <w:rStyle w:val="Emphaseintense"/>
          <w:b w:val="0"/>
          <w:bCs w:val="0"/>
          <w:smallCaps w:val="0"/>
          <w:color w:val="auto"/>
          <w:spacing w:val="0"/>
          <w:lang w:val="fr-FR"/>
        </w:rPr>
      </w:pPr>
      <w:r>
        <w:rPr>
          <w:rStyle w:val="Emphaseintense"/>
          <w:b w:val="0"/>
          <w:bCs w:val="0"/>
          <w:smallCaps w:val="0"/>
          <w:color w:val="auto"/>
          <w:spacing w:val="0"/>
          <w:lang w:val="fr-FR"/>
        </w:rPr>
        <w:t xml:space="preserve">Vermiculaire ? </w:t>
      </w:r>
    </w:p>
    <w:p w:rsidR="00FA49A9" w:rsidRDefault="00FA49A9" w:rsidP="00FA49A9">
      <w:pPr>
        <w:pStyle w:val="Sansinterligne"/>
        <w:jc w:val="both"/>
        <w:rPr>
          <w:rStyle w:val="Emphaseintense"/>
          <w:b w:val="0"/>
          <w:bCs w:val="0"/>
          <w:smallCaps w:val="0"/>
          <w:color w:val="auto"/>
          <w:spacing w:val="0"/>
          <w:lang w:val="fr-FR"/>
        </w:rPr>
      </w:pPr>
    </w:p>
    <w:p w:rsidR="00FA49A9" w:rsidRDefault="00FA49A9" w:rsidP="00FA49A9">
      <w:pPr>
        <w:pStyle w:val="Sansinterligne"/>
        <w:ind w:left="708"/>
        <w:jc w:val="both"/>
        <w:rPr>
          <w:noProof/>
          <w:color w:val="5A5A5A" w:themeColor="text1" w:themeTint="A5"/>
          <w:sz w:val="20"/>
          <w:lang w:val="fr-FR" w:eastAsia="fr-FR" w:bidi="ar-SA"/>
        </w:rPr>
      </w:pPr>
      <w:r w:rsidRPr="00FA49A9">
        <w:rPr>
          <w:rStyle w:val="Emphaseintense"/>
          <w:bCs w:val="0"/>
          <w:i/>
          <w:smallCaps w:val="0"/>
          <w:color w:val="auto"/>
          <w:spacing w:val="0"/>
          <w:lang w:val="fr-FR"/>
        </w:rPr>
        <w:t>Microcalcifications ACR 2</w:t>
      </w:r>
      <w:r>
        <w:rPr>
          <w:rStyle w:val="Emphaseintense"/>
          <w:b w:val="0"/>
          <w:bCs w:val="0"/>
          <w:smallCaps w:val="0"/>
          <w:color w:val="auto"/>
          <w:spacing w:val="0"/>
          <w:lang w:val="fr-FR"/>
        </w:rPr>
        <w:t xml:space="preserve"> = toujours </w:t>
      </w:r>
      <w:r w:rsidRPr="00FA49A9">
        <w:rPr>
          <w:rStyle w:val="Emphaseintense"/>
          <w:b w:val="0"/>
          <w:bCs w:val="0"/>
          <w:smallCaps w:val="0"/>
          <w:color w:val="auto"/>
          <w:spacing w:val="0"/>
          <w:u w:val="single"/>
          <w:lang w:val="fr-FR"/>
        </w:rPr>
        <w:t>bénignes</w:t>
      </w:r>
      <w:r>
        <w:rPr>
          <w:rStyle w:val="Emphaseintense"/>
          <w:b w:val="0"/>
          <w:bCs w:val="0"/>
          <w:smallCaps w:val="0"/>
          <w:color w:val="auto"/>
          <w:spacing w:val="0"/>
          <w:lang w:val="fr-FR"/>
        </w:rPr>
        <w:t xml:space="preserve"> ; ce sont les microcalcifications </w:t>
      </w:r>
      <w:r w:rsidRPr="00FA49A9">
        <w:rPr>
          <w:rStyle w:val="Emphaseintense"/>
          <w:b w:val="0"/>
          <w:bCs w:val="0"/>
          <w:i/>
          <w:smallCaps w:val="0"/>
          <w:color w:val="auto"/>
          <w:spacing w:val="0"/>
          <w:u w:val="single"/>
          <w:lang w:val="fr-FR"/>
        </w:rPr>
        <w:t>vasculaires</w:t>
      </w:r>
      <w:r>
        <w:rPr>
          <w:rStyle w:val="Emphaseintense"/>
          <w:b w:val="0"/>
          <w:bCs w:val="0"/>
          <w:smallCaps w:val="0"/>
          <w:color w:val="auto"/>
          <w:spacing w:val="0"/>
          <w:lang w:val="fr-FR"/>
        </w:rPr>
        <w:t xml:space="preserve"> (</w:t>
      </w:r>
      <w:r w:rsidRPr="00FA49A9">
        <w:rPr>
          <w:rStyle w:val="Emphaseintense"/>
          <w:b w:val="0"/>
          <w:bCs w:val="0"/>
          <w:i/>
          <w:smallCaps w:val="0"/>
          <w:color w:val="auto"/>
          <w:spacing w:val="0"/>
          <w:lang w:val="fr-FR"/>
        </w:rPr>
        <w:t>à G</w:t>
      </w:r>
      <w:r>
        <w:rPr>
          <w:rStyle w:val="Emphaseintense"/>
          <w:b w:val="0"/>
          <w:bCs w:val="0"/>
          <w:smallCaps w:val="0"/>
          <w:color w:val="auto"/>
          <w:spacing w:val="0"/>
          <w:lang w:val="fr-FR"/>
        </w:rPr>
        <w:t xml:space="preserve">), </w:t>
      </w:r>
      <w:r w:rsidRPr="00FA49A9">
        <w:rPr>
          <w:rStyle w:val="Emphaseintense"/>
          <w:b w:val="0"/>
          <w:bCs w:val="0"/>
          <w:i/>
          <w:smallCaps w:val="0"/>
          <w:color w:val="auto"/>
          <w:spacing w:val="0"/>
          <w:u w:val="single"/>
          <w:lang w:val="fr-FR"/>
        </w:rPr>
        <w:t>cutanées</w:t>
      </w:r>
      <w:r>
        <w:rPr>
          <w:rStyle w:val="Emphaseintense"/>
          <w:b w:val="0"/>
          <w:bCs w:val="0"/>
          <w:smallCaps w:val="0"/>
          <w:color w:val="auto"/>
          <w:spacing w:val="0"/>
          <w:lang w:val="fr-FR"/>
        </w:rPr>
        <w:t xml:space="preserve">, en </w:t>
      </w:r>
      <w:r w:rsidRPr="00FA49A9">
        <w:rPr>
          <w:rStyle w:val="Emphaseintense"/>
          <w:b w:val="0"/>
          <w:bCs w:val="0"/>
          <w:i/>
          <w:smallCaps w:val="0"/>
          <w:color w:val="auto"/>
          <w:spacing w:val="0"/>
          <w:u w:val="single"/>
          <w:lang w:val="fr-FR"/>
        </w:rPr>
        <w:t>bâtonnets</w:t>
      </w:r>
      <w:r>
        <w:rPr>
          <w:rStyle w:val="Emphaseintense"/>
          <w:b w:val="0"/>
          <w:bCs w:val="0"/>
          <w:smallCaps w:val="0"/>
          <w:color w:val="auto"/>
          <w:spacing w:val="0"/>
          <w:lang w:val="fr-FR"/>
        </w:rPr>
        <w:t xml:space="preserve"> (</w:t>
      </w:r>
      <w:r w:rsidRPr="00FA49A9">
        <w:rPr>
          <w:rStyle w:val="Emphaseintense"/>
          <w:b w:val="0"/>
          <w:bCs w:val="0"/>
          <w:i/>
          <w:smallCaps w:val="0"/>
          <w:color w:val="auto"/>
          <w:spacing w:val="0"/>
          <w:lang w:val="fr-FR"/>
        </w:rPr>
        <w:t>milieu et D),</w:t>
      </w:r>
      <w:r>
        <w:rPr>
          <w:rStyle w:val="Emphaseintense"/>
          <w:b w:val="0"/>
          <w:bCs w:val="0"/>
          <w:smallCaps w:val="0"/>
          <w:color w:val="auto"/>
          <w:spacing w:val="0"/>
          <w:lang w:val="fr-FR"/>
        </w:rPr>
        <w:t xml:space="preserve"> en </w:t>
      </w:r>
      <w:r w:rsidRPr="00FA49A9">
        <w:rPr>
          <w:rStyle w:val="Emphaseintense"/>
          <w:b w:val="0"/>
          <w:bCs w:val="0"/>
          <w:i/>
          <w:smallCaps w:val="0"/>
          <w:color w:val="auto"/>
          <w:spacing w:val="0"/>
          <w:u w:val="single"/>
          <w:lang w:val="fr-FR"/>
        </w:rPr>
        <w:t>pop corn</w:t>
      </w:r>
      <w:r>
        <w:rPr>
          <w:rStyle w:val="Emphaseintense"/>
          <w:b w:val="0"/>
          <w:bCs w:val="0"/>
          <w:smallCaps w:val="0"/>
          <w:color w:val="auto"/>
          <w:spacing w:val="0"/>
          <w:lang w:val="fr-FR"/>
        </w:rPr>
        <w:t xml:space="preserve">, les </w:t>
      </w:r>
      <w:r w:rsidRPr="00FA49A9">
        <w:rPr>
          <w:rStyle w:val="Emphaseintense"/>
          <w:b w:val="0"/>
          <w:bCs w:val="0"/>
          <w:i/>
          <w:smallCaps w:val="0"/>
          <w:color w:val="auto"/>
          <w:spacing w:val="0"/>
          <w:u w:val="single"/>
          <w:lang w:val="fr-FR"/>
        </w:rPr>
        <w:t>rondes</w:t>
      </w:r>
      <w:r>
        <w:rPr>
          <w:rStyle w:val="Emphaseintense"/>
          <w:b w:val="0"/>
          <w:bCs w:val="0"/>
          <w:smallCaps w:val="0"/>
          <w:color w:val="auto"/>
          <w:spacing w:val="0"/>
          <w:lang w:val="fr-FR"/>
        </w:rPr>
        <w:t xml:space="preserve"> à </w:t>
      </w:r>
      <w:r w:rsidRPr="00FA49A9">
        <w:rPr>
          <w:rStyle w:val="Emphaseintense"/>
          <w:b w:val="0"/>
          <w:bCs w:val="0"/>
          <w:i/>
          <w:smallCaps w:val="0"/>
          <w:color w:val="auto"/>
          <w:spacing w:val="0"/>
          <w:u w:val="single"/>
          <w:lang w:val="fr-FR"/>
        </w:rPr>
        <w:t>centre clair</w:t>
      </w:r>
      <w:r>
        <w:rPr>
          <w:rStyle w:val="Emphaseintense"/>
          <w:b w:val="0"/>
          <w:bCs w:val="0"/>
          <w:smallCaps w:val="0"/>
          <w:color w:val="auto"/>
          <w:spacing w:val="0"/>
          <w:lang w:val="fr-FR"/>
        </w:rPr>
        <w:t xml:space="preserve">, en </w:t>
      </w:r>
      <w:r w:rsidRPr="00FA49A9">
        <w:rPr>
          <w:rStyle w:val="Emphaseintense"/>
          <w:b w:val="0"/>
          <w:bCs w:val="0"/>
          <w:i/>
          <w:smallCaps w:val="0"/>
          <w:color w:val="auto"/>
          <w:spacing w:val="0"/>
          <w:u w:val="single"/>
          <w:lang w:val="fr-FR"/>
        </w:rPr>
        <w:t>coquille d’œuf</w:t>
      </w:r>
      <w:r>
        <w:rPr>
          <w:rStyle w:val="Emphaseintense"/>
          <w:b w:val="0"/>
          <w:bCs w:val="0"/>
          <w:smallCaps w:val="0"/>
          <w:color w:val="auto"/>
          <w:spacing w:val="0"/>
          <w:lang w:val="fr-FR"/>
        </w:rPr>
        <w:t xml:space="preserve">, </w:t>
      </w:r>
      <w:r w:rsidRPr="00FA49A9">
        <w:rPr>
          <w:rStyle w:val="Emphaseintense"/>
          <w:b w:val="0"/>
          <w:bCs w:val="0"/>
          <w:i/>
          <w:smallCaps w:val="0"/>
          <w:color w:val="auto"/>
          <w:spacing w:val="0"/>
          <w:u w:val="single"/>
          <w:lang w:val="fr-FR"/>
        </w:rPr>
        <w:t>sédimentées</w:t>
      </w:r>
      <w:r>
        <w:rPr>
          <w:rStyle w:val="Emphaseintense"/>
          <w:b w:val="0"/>
          <w:bCs w:val="0"/>
          <w:smallCaps w:val="0"/>
          <w:color w:val="auto"/>
          <w:spacing w:val="0"/>
          <w:lang w:val="fr-FR"/>
        </w:rPr>
        <w:t>.</w:t>
      </w:r>
      <w:r w:rsidRPr="00FA49A9">
        <w:rPr>
          <w:noProof/>
          <w:color w:val="5A5A5A" w:themeColor="text1" w:themeTint="A5"/>
          <w:sz w:val="20"/>
          <w:lang w:val="fr-FR" w:eastAsia="fr-FR" w:bidi="ar-SA"/>
        </w:rPr>
        <w:t xml:space="preserve"> </w:t>
      </w:r>
    </w:p>
    <w:p w:rsidR="00FA49A9" w:rsidRDefault="00FA49A9" w:rsidP="00FA49A9">
      <w:pPr>
        <w:pStyle w:val="Sansinterligne"/>
        <w:ind w:left="708"/>
        <w:jc w:val="both"/>
        <w:rPr>
          <w:rStyle w:val="Emphaseintense"/>
          <w:b w:val="0"/>
          <w:bCs w:val="0"/>
          <w:smallCaps w:val="0"/>
          <w:color w:val="auto"/>
          <w:spacing w:val="0"/>
          <w:lang w:val="fr-FR"/>
        </w:rPr>
      </w:pPr>
    </w:p>
    <w:p w:rsidR="00FA49A9" w:rsidRDefault="00C510F6" w:rsidP="00FA49A9">
      <w:pPr>
        <w:pStyle w:val="Sansinterligne"/>
        <w:ind w:left="708"/>
        <w:jc w:val="both"/>
        <w:rPr>
          <w:rStyle w:val="Emphaseintense"/>
          <w:b w:val="0"/>
          <w:bCs w:val="0"/>
          <w:smallCaps w:val="0"/>
          <w:color w:val="auto"/>
          <w:spacing w:val="0"/>
          <w:lang w:val="fr-FR"/>
        </w:rPr>
      </w:pPr>
      <w:r>
        <w:rPr>
          <w:b/>
          <w:i/>
          <w:noProof/>
          <w:lang w:val="fr-FR" w:eastAsia="fr-FR" w:bidi="ar-SA"/>
        </w:rPr>
        <w:drawing>
          <wp:anchor distT="0" distB="0" distL="114300" distR="114300" simplePos="0" relativeHeight="251728896" behindDoc="0" locked="0" layoutInCell="1" allowOverlap="1">
            <wp:simplePos x="0" y="0"/>
            <wp:positionH relativeFrom="column">
              <wp:posOffset>5934710</wp:posOffset>
            </wp:positionH>
            <wp:positionV relativeFrom="paragraph">
              <wp:posOffset>226060</wp:posOffset>
            </wp:positionV>
            <wp:extent cx="990600" cy="1704975"/>
            <wp:effectExtent l="38100" t="19050" r="19050" b="28575"/>
            <wp:wrapSquare wrapText="bothSides"/>
            <wp:docPr id="65" name="Image 19" descr="polymorph, triangulaire"/>
            <wp:cNvGraphicFramePr/>
            <a:graphic xmlns:a="http://schemas.openxmlformats.org/drawingml/2006/main">
              <a:graphicData uri="http://schemas.openxmlformats.org/drawingml/2006/picture">
                <pic:pic xmlns:pic="http://schemas.openxmlformats.org/drawingml/2006/picture">
                  <pic:nvPicPr>
                    <pic:cNvPr id="450567" name="Picture 7" descr="polymorph, triangulaire"/>
                    <pic:cNvPicPr>
                      <a:picLocks noChangeAspect="1" noChangeArrowheads="1"/>
                    </pic:cNvPicPr>
                  </pic:nvPicPr>
                  <pic:blipFill>
                    <a:blip r:embed="rId76" cstate="print">
                      <a:lum bright="-22000" contrast="28000"/>
                    </a:blip>
                    <a:srcRect l="14854" t="6880" r="26764" b="19746"/>
                    <a:stretch>
                      <a:fillRect/>
                    </a:stretch>
                  </pic:blipFill>
                  <pic:spPr bwMode="auto">
                    <a:xfrm>
                      <a:off x="0" y="0"/>
                      <a:ext cx="990600" cy="1704975"/>
                    </a:xfrm>
                    <a:prstGeom prst="rect">
                      <a:avLst/>
                    </a:prstGeom>
                    <a:noFill/>
                    <a:ln w="9525">
                      <a:solidFill>
                        <a:schemeClr val="tx1"/>
                      </a:solidFill>
                      <a:miter lim="800000"/>
                      <a:headEnd/>
                      <a:tailEnd/>
                    </a:ln>
                    <a:effectLst/>
                  </pic:spPr>
                </pic:pic>
              </a:graphicData>
            </a:graphic>
          </wp:anchor>
        </w:drawing>
      </w:r>
      <w:r>
        <w:rPr>
          <w:b/>
          <w:i/>
          <w:noProof/>
          <w:lang w:val="fr-FR" w:eastAsia="fr-FR" w:bidi="ar-SA"/>
        </w:rPr>
        <w:drawing>
          <wp:anchor distT="0" distB="0" distL="114300" distR="114300" simplePos="0" relativeHeight="251727872" behindDoc="0" locked="0" layoutInCell="1" allowOverlap="1">
            <wp:simplePos x="0" y="0"/>
            <wp:positionH relativeFrom="column">
              <wp:posOffset>4829810</wp:posOffset>
            </wp:positionH>
            <wp:positionV relativeFrom="paragraph">
              <wp:posOffset>228600</wp:posOffset>
            </wp:positionV>
            <wp:extent cx="1123950" cy="1704975"/>
            <wp:effectExtent l="38100" t="19050" r="19050" b="28575"/>
            <wp:wrapSquare wrapText="bothSides"/>
            <wp:docPr id="64" name="Image 18" descr="4 triangul"/>
            <wp:cNvGraphicFramePr/>
            <a:graphic xmlns:a="http://schemas.openxmlformats.org/drawingml/2006/main">
              <a:graphicData uri="http://schemas.openxmlformats.org/drawingml/2006/picture">
                <pic:pic xmlns:pic="http://schemas.openxmlformats.org/drawingml/2006/picture">
                  <pic:nvPicPr>
                    <pic:cNvPr id="454663" name="Picture 7" descr="4 triangul"/>
                    <pic:cNvPicPr>
                      <a:picLocks noChangeAspect="1" noChangeArrowheads="1"/>
                    </pic:cNvPicPr>
                  </pic:nvPicPr>
                  <pic:blipFill>
                    <a:blip r:embed="rId77" cstate="print">
                      <a:lum bright="-14000" contrast="10000"/>
                    </a:blip>
                    <a:srcRect r="6813" b="30684"/>
                    <a:stretch>
                      <a:fillRect/>
                    </a:stretch>
                  </pic:blipFill>
                  <pic:spPr bwMode="auto">
                    <a:xfrm>
                      <a:off x="0" y="0"/>
                      <a:ext cx="1123950" cy="1704975"/>
                    </a:xfrm>
                    <a:prstGeom prst="rect">
                      <a:avLst/>
                    </a:prstGeom>
                    <a:noFill/>
                    <a:ln w="9525">
                      <a:solidFill>
                        <a:schemeClr val="tx1"/>
                      </a:solidFill>
                      <a:miter lim="800000"/>
                      <a:headEnd/>
                      <a:tailEnd/>
                    </a:ln>
                    <a:effectLst/>
                  </pic:spPr>
                </pic:pic>
              </a:graphicData>
            </a:graphic>
          </wp:anchor>
        </w:drawing>
      </w:r>
      <w:r>
        <w:rPr>
          <w:b/>
          <w:i/>
          <w:noProof/>
          <w:lang w:val="fr-FR" w:eastAsia="fr-FR" w:bidi="ar-SA"/>
        </w:rPr>
        <w:drawing>
          <wp:anchor distT="0" distB="0" distL="114300" distR="114300" simplePos="0" relativeHeight="251726848" behindDoc="0" locked="0" layoutInCell="1" allowOverlap="1">
            <wp:simplePos x="0" y="0"/>
            <wp:positionH relativeFrom="column">
              <wp:posOffset>3743960</wp:posOffset>
            </wp:positionH>
            <wp:positionV relativeFrom="paragraph">
              <wp:posOffset>228600</wp:posOffset>
            </wp:positionV>
            <wp:extent cx="1085850" cy="1704975"/>
            <wp:effectExtent l="38100" t="19050" r="19050" b="28575"/>
            <wp:wrapSquare wrapText="bothSides"/>
            <wp:docPr id="63" name="Image 17"/>
            <wp:cNvGraphicFramePr/>
            <a:graphic xmlns:a="http://schemas.openxmlformats.org/drawingml/2006/main">
              <a:graphicData uri="http://schemas.openxmlformats.org/drawingml/2006/picture">
                <pic:pic xmlns:pic="http://schemas.openxmlformats.org/drawingml/2006/picture">
                  <pic:nvPicPr>
                    <pic:cNvPr id="445448" name="Picture 8"/>
                    <pic:cNvPicPr>
                      <a:picLocks noChangeAspect="1" noChangeArrowheads="1"/>
                    </pic:cNvPicPr>
                  </pic:nvPicPr>
                  <pic:blipFill>
                    <a:blip r:embed="rId78" cstate="print"/>
                    <a:srcRect l="23170" t="39734" r="42026" b="12579"/>
                    <a:stretch>
                      <a:fillRect/>
                    </a:stretch>
                  </pic:blipFill>
                  <pic:spPr bwMode="auto">
                    <a:xfrm>
                      <a:off x="0" y="0"/>
                      <a:ext cx="1085850" cy="1704975"/>
                    </a:xfrm>
                    <a:prstGeom prst="rect">
                      <a:avLst/>
                    </a:prstGeom>
                    <a:noFill/>
                    <a:ln w="9525">
                      <a:solidFill>
                        <a:schemeClr val="tx1"/>
                      </a:solidFill>
                      <a:miter lim="800000"/>
                      <a:headEnd/>
                      <a:tailEnd/>
                    </a:ln>
                    <a:effectLst/>
                  </pic:spPr>
                </pic:pic>
              </a:graphicData>
            </a:graphic>
          </wp:anchor>
        </w:drawing>
      </w:r>
      <w:r w:rsidR="00FA49A9" w:rsidRPr="00FA49A9">
        <w:rPr>
          <w:rStyle w:val="Emphaseintense"/>
          <w:bCs w:val="0"/>
          <w:i/>
          <w:smallCaps w:val="0"/>
          <w:color w:val="auto"/>
          <w:spacing w:val="0"/>
          <w:lang w:val="fr-FR"/>
        </w:rPr>
        <w:t>Microcalcifications ACR 3</w:t>
      </w:r>
      <w:r w:rsidR="00FA49A9">
        <w:rPr>
          <w:rStyle w:val="Emphaseintense"/>
          <w:b w:val="0"/>
          <w:bCs w:val="0"/>
          <w:smallCaps w:val="0"/>
          <w:color w:val="auto"/>
          <w:spacing w:val="0"/>
          <w:lang w:val="fr-FR"/>
        </w:rPr>
        <w:t xml:space="preserve"> = </w:t>
      </w:r>
      <w:r w:rsidR="00FA49A9" w:rsidRPr="00FA49A9">
        <w:rPr>
          <w:rStyle w:val="Emphaseintense"/>
          <w:b w:val="0"/>
          <w:bCs w:val="0"/>
          <w:i/>
          <w:smallCaps w:val="0"/>
          <w:color w:val="auto"/>
          <w:spacing w:val="0"/>
          <w:u w:val="single"/>
          <w:lang w:val="fr-FR"/>
        </w:rPr>
        <w:t>rondes</w:t>
      </w:r>
      <w:r w:rsidR="00FA49A9">
        <w:rPr>
          <w:rStyle w:val="Emphaseintense"/>
          <w:b w:val="0"/>
          <w:bCs w:val="0"/>
          <w:smallCaps w:val="0"/>
          <w:color w:val="auto"/>
          <w:spacing w:val="0"/>
          <w:lang w:val="fr-FR"/>
        </w:rPr>
        <w:t xml:space="preserve"> ou </w:t>
      </w:r>
      <w:r w:rsidR="00FA49A9" w:rsidRPr="00FA49A9">
        <w:rPr>
          <w:rStyle w:val="Emphaseintense"/>
          <w:b w:val="0"/>
          <w:bCs w:val="0"/>
          <w:i/>
          <w:smallCaps w:val="0"/>
          <w:color w:val="auto"/>
          <w:spacing w:val="0"/>
          <w:u w:val="single"/>
          <w:lang w:val="fr-FR"/>
        </w:rPr>
        <w:t>punctiformes</w:t>
      </w:r>
      <w:r w:rsidR="00FA49A9">
        <w:rPr>
          <w:rStyle w:val="Emphaseintense"/>
          <w:b w:val="0"/>
          <w:bCs w:val="0"/>
          <w:smallCaps w:val="0"/>
          <w:color w:val="auto"/>
          <w:spacing w:val="0"/>
          <w:lang w:val="fr-FR"/>
        </w:rPr>
        <w:t xml:space="preserve"> </w:t>
      </w:r>
      <w:r w:rsidR="00FA49A9" w:rsidRPr="00FA49A9">
        <w:rPr>
          <w:rStyle w:val="Emphaseintense"/>
          <w:b w:val="0"/>
          <w:bCs w:val="0"/>
          <w:i/>
          <w:smallCaps w:val="0"/>
          <w:color w:val="auto"/>
          <w:spacing w:val="0"/>
          <w:u w:val="single"/>
          <w:lang w:val="fr-FR"/>
        </w:rPr>
        <w:t>régulières</w:t>
      </w:r>
      <w:r w:rsidR="00FA49A9">
        <w:rPr>
          <w:rStyle w:val="Emphaseintense"/>
          <w:b w:val="0"/>
          <w:bCs w:val="0"/>
          <w:smallCaps w:val="0"/>
          <w:color w:val="auto"/>
          <w:spacing w:val="0"/>
          <w:lang w:val="fr-FR"/>
        </w:rPr>
        <w:t xml:space="preserve">, </w:t>
      </w:r>
      <w:r w:rsidR="00FA49A9" w:rsidRPr="00FA49A9">
        <w:rPr>
          <w:rStyle w:val="Emphaseintense"/>
          <w:b w:val="0"/>
          <w:bCs w:val="0"/>
          <w:i/>
          <w:smallCaps w:val="0"/>
          <w:color w:val="auto"/>
          <w:spacing w:val="0"/>
          <w:u w:val="single"/>
          <w:lang w:val="fr-FR"/>
        </w:rPr>
        <w:t>nombreuses</w:t>
      </w:r>
      <w:r w:rsidR="00FA49A9">
        <w:rPr>
          <w:rStyle w:val="Emphaseintense"/>
          <w:b w:val="0"/>
          <w:bCs w:val="0"/>
          <w:smallCaps w:val="0"/>
          <w:color w:val="auto"/>
          <w:spacing w:val="0"/>
          <w:lang w:val="fr-FR"/>
        </w:rPr>
        <w:t xml:space="preserve">, en </w:t>
      </w:r>
      <w:r w:rsidR="00FA49A9" w:rsidRPr="00FA49A9">
        <w:rPr>
          <w:rStyle w:val="Emphaseintense"/>
          <w:b w:val="0"/>
          <w:bCs w:val="0"/>
          <w:i/>
          <w:smallCaps w:val="0"/>
          <w:color w:val="auto"/>
          <w:spacing w:val="0"/>
          <w:u w:val="single"/>
          <w:lang w:val="fr-FR"/>
        </w:rPr>
        <w:t>petits foyers</w:t>
      </w:r>
      <w:r w:rsidR="00FA49A9">
        <w:rPr>
          <w:rStyle w:val="Emphaseintense"/>
          <w:b w:val="0"/>
          <w:bCs w:val="0"/>
          <w:smallCaps w:val="0"/>
          <w:color w:val="auto"/>
          <w:spacing w:val="0"/>
          <w:lang w:val="fr-FR"/>
        </w:rPr>
        <w:t>.</w:t>
      </w:r>
    </w:p>
    <w:p w:rsidR="00FA49A9" w:rsidRDefault="00FA49A9" w:rsidP="00FA49A9">
      <w:pPr>
        <w:pStyle w:val="Sansinterligne"/>
        <w:ind w:left="708"/>
        <w:jc w:val="both"/>
        <w:rPr>
          <w:rStyle w:val="Emphaseintense"/>
          <w:b w:val="0"/>
          <w:bCs w:val="0"/>
          <w:smallCaps w:val="0"/>
          <w:color w:val="auto"/>
          <w:spacing w:val="0"/>
          <w:lang w:val="fr-FR"/>
        </w:rPr>
      </w:pPr>
    </w:p>
    <w:p w:rsidR="004532C8" w:rsidRPr="00FA49A9" w:rsidRDefault="00FA49A9" w:rsidP="00FA49A9">
      <w:pPr>
        <w:pStyle w:val="Sansinterligne"/>
        <w:ind w:left="720"/>
        <w:jc w:val="both"/>
        <w:rPr>
          <w:lang w:val="fr-FR"/>
        </w:rPr>
      </w:pPr>
      <w:r w:rsidRPr="00FA49A9">
        <w:rPr>
          <w:rStyle w:val="Emphaseintense"/>
          <w:bCs w:val="0"/>
          <w:i/>
          <w:smallCaps w:val="0"/>
          <w:color w:val="auto"/>
          <w:spacing w:val="0"/>
          <w:lang w:val="fr-FR"/>
        </w:rPr>
        <w:t>Microcalcifications ACR 4</w:t>
      </w:r>
      <w:r>
        <w:rPr>
          <w:rStyle w:val="Emphaseintense"/>
          <w:b w:val="0"/>
          <w:bCs w:val="0"/>
          <w:smallCaps w:val="0"/>
          <w:color w:val="auto"/>
          <w:spacing w:val="0"/>
          <w:lang w:val="fr-FR"/>
        </w:rPr>
        <w:t xml:space="preserve"> = </w:t>
      </w:r>
      <w:r w:rsidRPr="00FA49A9">
        <w:rPr>
          <w:rStyle w:val="Emphaseintense"/>
          <w:b w:val="0"/>
          <w:bCs w:val="0"/>
          <w:i/>
          <w:smallCaps w:val="0"/>
          <w:color w:val="auto"/>
          <w:spacing w:val="0"/>
          <w:u w:val="single"/>
          <w:lang w:val="fr-FR"/>
        </w:rPr>
        <w:t>R</w:t>
      </w:r>
      <w:r w:rsidR="004532C8" w:rsidRPr="00FA49A9">
        <w:rPr>
          <w:i/>
          <w:u w:val="single"/>
          <w:lang w:val="fr-FR"/>
        </w:rPr>
        <w:t>égulières nombreuses</w:t>
      </w:r>
      <w:r w:rsidR="004532C8" w:rsidRPr="00FA49A9">
        <w:rPr>
          <w:lang w:val="fr-FR"/>
        </w:rPr>
        <w:t xml:space="preserve"> et/ou </w:t>
      </w:r>
      <w:r w:rsidR="004532C8" w:rsidRPr="00FA49A9">
        <w:rPr>
          <w:i/>
          <w:u w:val="single"/>
          <w:lang w:val="fr-FR"/>
        </w:rPr>
        <w:t>groupées en amas</w:t>
      </w:r>
      <w:r w:rsidR="004532C8" w:rsidRPr="00FA49A9">
        <w:rPr>
          <w:lang w:val="fr-FR"/>
        </w:rPr>
        <w:t xml:space="preserve"> aux </w:t>
      </w:r>
      <w:r w:rsidR="004532C8" w:rsidRPr="00FA49A9">
        <w:rPr>
          <w:i/>
          <w:u w:val="single"/>
          <w:lang w:val="fr-FR"/>
        </w:rPr>
        <w:t>contours ni ronds ni ovales</w:t>
      </w:r>
      <w:r>
        <w:rPr>
          <w:lang w:val="fr-FR"/>
        </w:rPr>
        <w:t xml:space="preserve"> </w:t>
      </w:r>
      <w:r w:rsidRPr="00FA49A9">
        <w:rPr>
          <w:b/>
          <w:lang w:val="fr-FR"/>
        </w:rPr>
        <w:t>OU</w:t>
      </w:r>
      <w:r w:rsidR="004532C8" w:rsidRPr="00FA49A9">
        <w:rPr>
          <w:lang w:val="fr-FR"/>
        </w:rPr>
        <w:t xml:space="preserve"> </w:t>
      </w:r>
      <w:r w:rsidR="004532C8" w:rsidRPr="00FA49A9">
        <w:rPr>
          <w:i/>
          <w:u w:val="single"/>
          <w:lang w:val="fr-FR"/>
        </w:rPr>
        <w:t>poussiéreuses</w:t>
      </w:r>
      <w:r w:rsidR="004532C8" w:rsidRPr="00FA49A9">
        <w:rPr>
          <w:lang w:val="fr-FR"/>
        </w:rPr>
        <w:t xml:space="preserve"> groupées et nombreuses</w:t>
      </w:r>
      <w:r>
        <w:rPr>
          <w:lang w:val="fr-FR"/>
        </w:rPr>
        <w:t xml:space="preserve"> </w:t>
      </w:r>
      <w:r w:rsidRPr="00FA49A9">
        <w:rPr>
          <w:b/>
          <w:lang w:val="fr-FR"/>
        </w:rPr>
        <w:t>OU</w:t>
      </w:r>
      <w:r>
        <w:rPr>
          <w:lang w:val="fr-FR"/>
        </w:rPr>
        <w:t xml:space="preserve"> </w:t>
      </w:r>
      <w:r w:rsidR="004532C8" w:rsidRPr="00FA49A9">
        <w:rPr>
          <w:i/>
          <w:u w:val="single"/>
          <w:lang w:val="fr-FR"/>
        </w:rPr>
        <w:t>polymorphes</w:t>
      </w:r>
      <w:r w:rsidR="004532C8" w:rsidRPr="00FA49A9">
        <w:rPr>
          <w:lang w:val="fr-FR"/>
        </w:rPr>
        <w:t xml:space="preserve"> irrégulières, peu nombreuses</w:t>
      </w:r>
      <w:r w:rsidR="00C510F6">
        <w:rPr>
          <w:lang w:val="fr-FR"/>
        </w:rPr>
        <w:t xml:space="preserve"> </w:t>
      </w:r>
      <w:r w:rsidR="00C510F6" w:rsidRPr="00C510F6">
        <w:rPr>
          <w:i/>
          <w:lang w:val="fr-FR"/>
        </w:rPr>
        <w:t>(photo G)</w:t>
      </w:r>
      <w:r>
        <w:rPr>
          <w:lang w:val="fr-FR"/>
        </w:rPr>
        <w:t>.</w:t>
      </w:r>
      <w:r w:rsidR="00C510F6" w:rsidRPr="00C510F6">
        <w:rPr>
          <w:noProof/>
          <w:color w:val="5A5A5A" w:themeColor="text1" w:themeTint="A5"/>
          <w:sz w:val="20"/>
          <w:lang w:val="fr-FR" w:eastAsia="fr-FR" w:bidi="ar-SA"/>
        </w:rPr>
        <w:t xml:space="preserve"> </w:t>
      </w:r>
    </w:p>
    <w:p w:rsidR="00FA49A9" w:rsidRDefault="00FA49A9" w:rsidP="00FA49A9">
      <w:pPr>
        <w:pStyle w:val="Sansinterligne"/>
        <w:ind w:left="708"/>
        <w:jc w:val="both"/>
        <w:rPr>
          <w:rStyle w:val="Emphaseintense"/>
          <w:b w:val="0"/>
          <w:bCs w:val="0"/>
          <w:smallCaps w:val="0"/>
          <w:color w:val="auto"/>
          <w:spacing w:val="0"/>
          <w:lang w:val="fr-FR"/>
        </w:rPr>
      </w:pPr>
    </w:p>
    <w:p w:rsidR="004532C8" w:rsidRPr="00FA49A9" w:rsidRDefault="00FA49A9" w:rsidP="00C510F6">
      <w:pPr>
        <w:pStyle w:val="Sansinterligne"/>
        <w:ind w:left="708"/>
        <w:jc w:val="both"/>
        <w:rPr>
          <w:lang w:val="fr-FR"/>
        </w:rPr>
      </w:pPr>
      <w:r w:rsidRPr="00FA49A9">
        <w:rPr>
          <w:rStyle w:val="Emphaseintense"/>
          <w:bCs w:val="0"/>
          <w:i/>
          <w:smallCaps w:val="0"/>
          <w:color w:val="auto"/>
          <w:spacing w:val="0"/>
          <w:lang w:val="fr-FR"/>
        </w:rPr>
        <w:t>Microcalcifications ACR 5</w:t>
      </w:r>
      <w:r>
        <w:rPr>
          <w:rStyle w:val="Emphaseintense"/>
          <w:b w:val="0"/>
          <w:bCs w:val="0"/>
          <w:smallCaps w:val="0"/>
          <w:color w:val="auto"/>
          <w:spacing w:val="0"/>
          <w:lang w:val="fr-FR"/>
        </w:rPr>
        <w:t xml:space="preserve"> =</w:t>
      </w:r>
      <w:r w:rsidR="00C510F6">
        <w:rPr>
          <w:rStyle w:val="Emphaseintense"/>
          <w:b w:val="0"/>
          <w:bCs w:val="0"/>
          <w:smallCaps w:val="0"/>
          <w:color w:val="auto"/>
          <w:spacing w:val="0"/>
          <w:lang w:val="fr-FR"/>
        </w:rPr>
        <w:t xml:space="preserve"> </w:t>
      </w:r>
      <w:r w:rsidR="00C510F6" w:rsidRPr="00C510F6">
        <w:rPr>
          <w:rStyle w:val="Emphaseintense"/>
          <w:b w:val="0"/>
          <w:bCs w:val="0"/>
          <w:i/>
          <w:smallCaps w:val="0"/>
          <w:color w:val="auto"/>
          <w:spacing w:val="0"/>
          <w:u w:val="single"/>
          <w:lang w:val="fr-FR"/>
        </w:rPr>
        <w:t>V</w:t>
      </w:r>
      <w:r w:rsidR="004532C8" w:rsidRPr="00C510F6">
        <w:rPr>
          <w:i/>
          <w:u w:val="single"/>
          <w:lang w:val="fr-FR"/>
        </w:rPr>
        <w:t>ermiculaires</w:t>
      </w:r>
      <w:r w:rsidR="004532C8" w:rsidRPr="00C510F6">
        <w:rPr>
          <w:lang w:val="fr-FR"/>
        </w:rPr>
        <w:t>,</w:t>
      </w:r>
      <w:r w:rsidR="004532C8" w:rsidRPr="00FA49A9">
        <w:rPr>
          <w:lang w:val="fr-FR"/>
        </w:rPr>
        <w:t xml:space="preserve"> </w:t>
      </w:r>
      <w:r w:rsidR="004532C8" w:rsidRPr="00C510F6">
        <w:rPr>
          <w:i/>
          <w:u w:val="single"/>
          <w:lang w:val="fr-FR"/>
        </w:rPr>
        <w:t>arborescentes</w:t>
      </w:r>
      <w:r w:rsidR="004532C8" w:rsidRPr="00FA49A9">
        <w:rPr>
          <w:lang w:val="fr-FR"/>
        </w:rPr>
        <w:t xml:space="preserve">, </w:t>
      </w:r>
      <w:r w:rsidR="004532C8" w:rsidRPr="00C510F6">
        <w:rPr>
          <w:i/>
          <w:u w:val="single"/>
          <w:lang w:val="fr-FR"/>
        </w:rPr>
        <w:t>irrégulières</w:t>
      </w:r>
      <w:r w:rsidR="004532C8" w:rsidRPr="00FA49A9">
        <w:rPr>
          <w:lang w:val="fr-FR"/>
        </w:rPr>
        <w:t xml:space="preserve">, </w:t>
      </w:r>
      <w:r w:rsidR="004532C8" w:rsidRPr="00C510F6">
        <w:rPr>
          <w:i/>
          <w:u w:val="single"/>
          <w:lang w:val="fr-FR"/>
        </w:rPr>
        <w:t>polymorphes</w:t>
      </w:r>
      <w:r w:rsidR="004532C8" w:rsidRPr="00FA49A9">
        <w:rPr>
          <w:lang w:val="fr-FR"/>
        </w:rPr>
        <w:t xml:space="preserve">, </w:t>
      </w:r>
      <w:r w:rsidR="004532C8" w:rsidRPr="00C510F6">
        <w:rPr>
          <w:i/>
          <w:u w:val="single"/>
          <w:lang w:val="fr-FR"/>
        </w:rPr>
        <w:t>nombreuses</w:t>
      </w:r>
      <w:r w:rsidR="004532C8" w:rsidRPr="00FA49A9">
        <w:rPr>
          <w:lang w:val="fr-FR"/>
        </w:rPr>
        <w:t xml:space="preserve"> et </w:t>
      </w:r>
      <w:r w:rsidR="004532C8" w:rsidRPr="00C510F6">
        <w:rPr>
          <w:i/>
          <w:u w:val="single"/>
          <w:lang w:val="fr-FR"/>
        </w:rPr>
        <w:t>groupées</w:t>
      </w:r>
      <w:r>
        <w:rPr>
          <w:lang w:val="fr-FR"/>
        </w:rPr>
        <w:t xml:space="preserve"> </w:t>
      </w:r>
      <w:r w:rsidR="00C510F6" w:rsidRPr="00C510F6">
        <w:rPr>
          <w:i/>
          <w:lang w:val="fr-FR"/>
        </w:rPr>
        <w:t>(photo milieu</w:t>
      </w:r>
      <w:r w:rsidR="00C510F6">
        <w:rPr>
          <w:i/>
          <w:lang w:val="fr-FR"/>
        </w:rPr>
        <w:t xml:space="preserve"> et droite</w:t>
      </w:r>
      <w:r w:rsidR="00C510F6" w:rsidRPr="00C510F6">
        <w:rPr>
          <w:i/>
          <w:lang w:val="fr-FR"/>
        </w:rPr>
        <w:t>)</w:t>
      </w:r>
      <w:r w:rsidR="00C510F6">
        <w:rPr>
          <w:lang w:val="fr-FR"/>
        </w:rPr>
        <w:t xml:space="preserve"> </w:t>
      </w:r>
      <w:r w:rsidRPr="00FA49A9">
        <w:rPr>
          <w:b/>
          <w:lang w:val="fr-FR"/>
        </w:rPr>
        <w:t>OU</w:t>
      </w:r>
      <w:r>
        <w:rPr>
          <w:lang w:val="fr-FR"/>
        </w:rPr>
        <w:t xml:space="preserve"> </w:t>
      </w:r>
      <w:r w:rsidRPr="00C510F6">
        <w:rPr>
          <w:i/>
          <w:u w:val="single"/>
          <w:lang w:val="fr-FR"/>
        </w:rPr>
        <w:t>g</w:t>
      </w:r>
      <w:r w:rsidR="004532C8" w:rsidRPr="00C510F6">
        <w:rPr>
          <w:i/>
          <w:u w:val="single"/>
          <w:lang w:val="fr-FR"/>
        </w:rPr>
        <w:t>roupement</w:t>
      </w:r>
      <w:r w:rsidR="004532C8" w:rsidRPr="00FA49A9">
        <w:rPr>
          <w:lang w:val="fr-FR"/>
        </w:rPr>
        <w:t xml:space="preserve"> de micro calcif</w:t>
      </w:r>
      <w:r>
        <w:rPr>
          <w:lang w:val="fr-FR"/>
        </w:rPr>
        <w:t>ic</w:t>
      </w:r>
      <w:r w:rsidR="004532C8" w:rsidRPr="00FA49A9">
        <w:rPr>
          <w:lang w:val="fr-FR"/>
        </w:rPr>
        <w:t xml:space="preserve">ations de topographie </w:t>
      </w:r>
      <w:proofErr w:type="spellStart"/>
      <w:r w:rsidR="004532C8" w:rsidRPr="00C510F6">
        <w:rPr>
          <w:i/>
          <w:u w:val="single"/>
          <w:lang w:val="fr-FR"/>
        </w:rPr>
        <w:t>galactophorique</w:t>
      </w:r>
      <w:proofErr w:type="spellEnd"/>
      <w:r w:rsidR="004532C8" w:rsidRPr="00FA49A9">
        <w:rPr>
          <w:lang w:val="fr-FR"/>
        </w:rPr>
        <w:t xml:space="preserve"> </w:t>
      </w:r>
      <w:r w:rsidR="00C510F6" w:rsidRPr="00C510F6">
        <w:rPr>
          <w:b/>
          <w:lang w:val="fr-FR"/>
        </w:rPr>
        <w:t>OU</w:t>
      </w:r>
      <w:r w:rsidR="00C510F6">
        <w:rPr>
          <w:lang w:val="fr-FR"/>
        </w:rPr>
        <w:t xml:space="preserve"> </w:t>
      </w:r>
      <w:r w:rsidR="004532C8" w:rsidRPr="00FA49A9">
        <w:rPr>
          <w:lang w:val="fr-FR"/>
        </w:rPr>
        <w:t xml:space="preserve">associées à une </w:t>
      </w:r>
      <w:r w:rsidR="004532C8" w:rsidRPr="00C510F6">
        <w:rPr>
          <w:i/>
          <w:u w:val="single"/>
          <w:lang w:val="fr-FR"/>
        </w:rPr>
        <w:t>opacité</w:t>
      </w:r>
      <w:r w:rsidR="00C510F6">
        <w:rPr>
          <w:lang w:val="fr-FR"/>
        </w:rPr>
        <w:t xml:space="preserve"> </w:t>
      </w:r>
      <w:r w:rsidR="00C510F6" w:rsidRPr="00C510F6">
        <w:rPr>
          <w:b/>
          <w:lang w:val="fr-FR"/>
        </w:rPr>
        <w:t>OU</w:t>
      </w:r>
      <w:r w:rsidR="00C510F6">
        <w:rPr>
          <w:lang w:val="fr-FR"/>
        </w:rPr>
        <w:t xml:space="preserve"> </w:t>
      </w:r>
      <w:r w:rsidR="004532C8" w:rsidRPr="00FA49A9">
        <w:rPr>
          <w:lang w:val="fr-FR"/>
        </w:rPr>
        <w:t xml:space="preserve">d’évolution </w:t>
      </w:r>
      <w:r w:rsidR="004532C8" w:rsidRPr="00C510F6">
        <w:rPr>
          <w:i/>
          <w:u w:val="single"/>
          <w:lang w:val="fr-FR"/>
        </w:rPr>
        <w:t>péjorative</w:t>
      </w:r>
      <w:r w:rsidR="004532C8" w:rsidRPr="00FA49A9">
        <w:rPr>
          <w:lang w:val="fr-FR"/>
        </w:rPr>
        <w:t xml:space="preserve"> en nombre ou en morphologie</w:t>
      </w:r>
      <w:r w:rsidR="00C510F6">
        <w:rPr>
          <w:lang w:val="fr-FR"/>
        </w:rPr>
        <w:t>.</w:t>
      </w:r>
    </w:p>
    <w:p w:rsidR="00FA49A9" w:rsidRPr="001E7CBA" w:rsidRDefault="00FA49A9" w:rsidP="00FA49A9">
      <w:pPr>
        <w:pStyle w:val="Sansinterligne"/>
        <w:rPr>
          <w:rStyle w:val="Emphaseintense"/>
          <w:b w:val="0"/>
          <w:bCs w:val="0"/>
          <w:smallCaps w:val="0"/>
          <w:color w:val="auto"/>
          <w:spacing w:val="0"/>
          <w:lang w:val="fr-FR"/>
        </w:rPr>
      </w:pPr>
    </w:p>
    <w:p w:rsidR="00B04E19" w:rsidRDefault="00B04E19" w:rsidP="003B52D3">
      <w:pPr>
        <w:pStyle w:val="Sansinterligne"/>
        <w:numPr>
          <w:ilvl w:val="0"/>
          <w:numId w:val="40"/>
        </w:numPr>
        <w:spacing w:after="60"/>
        <w:rPr>
          <w:rStyle w:val="Emphaseintense"/>
        </w:rPr>
      </w:pPr>
      <w:proofErr w:type="spellStart"/>
      <w:r w:rsidRPr="00B04E19">
        <w:rPr>
          <w:rStyle w:val="Emphaseintense"/>
        </w:rPr>
        <w:t>Distorsion</w:t>
      </w:r>
      <w:proofErr w:type="spellEnd"/>
      <w:r w:rsidRPr="00B04E19">
        <w:rPr>
          <w:rStyle w:val="Emphaseintense"/>
        </w:rPr>
        <w:t xml:space="preserve"> </w:t>
      </w:r>
      <w:proofErr w:type="spellStart"/>
      <w:r w:rsidRPr="00B04E19">
        <w:rPr>
          <w:rStyle w:val="Emphaseintense"/>
        </w:rPr>
        <w:t>architecturale</w:t>
      </w:r>
      <w:proofErr w:type="spellEnd"/>
    </w:p>
    <w:p w:rsidR="00B04E19" w:rsidRDefault="00B04E19" w:rsidP="00B04E19">
      <w:pPr>
        <w:pStyle w:val="Sansinterligne"/>
        <w:rPr>
          <w:rStyle w:val="Emphaseintense"/>
          <w:b w:val="0"/>
          <w:bCs w:val="0"/>
          <w:smallCaps w:val="0"/>
          <w:color w:val="auto"/>
          <w:spacing w:val="0"/>
          <w:lang w:val="fr-FR"/>
        </w:rPr>
      </w:pPr>
      <w:r w:rsidRPr="00B04E19">
        <w:rPr>
          <w:rStyle w:val="Emphaseintense"/>
          <w:b w:val="0"/>
          <w:bCs w:val="0"/>
          <w:smallCaps w:val="0"/>
          <w:color w:val="auto"/>
          <w:spacing w:val="0"/>
          <w:lang w:val="fr-FR"/>
        </w:rPr>
        <w:t>Rupture de l’architecture normale d</w:t>
      </w:r>
      <w:r>
        <w:rPr>
          <w:rStyle w:val="Emphaseintense"/>
          <w:b w:val="0"/>
          <w:bCs w:val="0"/>
          <w:smallCaps w:val="0"/>
          <w:color w:val="auto"/>
          <w:spacing w:val="0"/>
          <w:lang w:val="fr-FR"/>
        </w:rPr>
        <w:t>u sein = anomalie subtile pouvant témoigner d’un cancer.</w:t>
      </w:r>
    </w:p>
    <w:p w:rsidR="00B04E19" w:rsidRPr="00B04E19" w:rsidRDefault="00B04E19" w:rsidP="00B04E19">
      <w:pPr>
        <w:pStyle w:val="Sansinterligne"/>
        <w:rPr>
          <w:rStyle w:val="Emphaseintense"/>
          <w:b w:val="0"/>
          <w:bCs w:val="0"/>
          <w:smallCaps w:val="0"/>
          <w:color w:val="auto"/>
          <w:spacing w:val="0"/>
          <w:lang w:val="fr-FR"/>
        </w:rPr>
      </w:pPr>
    </w:p>
    <w:p w:rsidR="00B04E19" w:rsidRDefault="00B04E19" w:rsidP="003B52D3">
      <w:pPr>
        <w:pStyle w:val="Sansinterligne"/>
        <w:numPr>
          <w:ilvl w:val="0"/>
          <w:numId w:val="40"/>
        </w:numPr>
        <w:spacing w:after="60"/>
        <w:rPr>
          <w:rStyle w:val="Emphaseintense"/>
        </w:rPr>
      </w:pPr>
      <w:proofErr w:type="spellStart"/>
      <w:r w:rsidRPr="00B04E19">
        <w:rPr>
          <w:rStyle w:val="Emphaseintense"/>
        </w:rPr>
        <w:t>Asymétrie</w:t>
      </w:r>
      <w:proofErr w:type="spellEnd"/>
      <w:r w:rsidRPr="00B04E19">
        <w:rPr>
          <w:rStyle w:val="Emphaseintense"/>
        </w:rPr>
        <w:t xml:space="preserve"> </w:t>
      </w:r>
      <w:proofErr w:type="spellStart"/>
      <w:r w:rsidRPr="00B04E19">
        <w:rPr>
          <w:rStyle w:val="Emphaseintense"/>
        </w:rPr>
        <w:t>focale</w:t>
      </w:r>
      <w:proofErr w:type="spellEnd"/>
      <w:r w:rsidRPr="00B04E19">
        <w:rPr>
          <w:rStyle w:val="Emphaseintense"/>
        </w:rPr>
        <w:t xml:space="preserve"> de </w:t>
      </w:r>
      <w:proofErr w:type="spellStart"/>
      <w:r w:rsidRPr="00B04E19">
        <w:rPr>
          <w:rStyle w:val="Emphaseintense"/>
        </w:rPr>
        <w:t>densité</w:t>
      </w:r>
      <w:proofErr w:type="spellEnd"/>
    </w:p>
    <w:p w:rsidR="00B04E19" w:rsidRPr="00B04E19" w:rsidRDefault="00B04E19" w:rsidP="00B04E19">
      <w:pPr>
        <w:pStyle w:val="Sansinterligne"/>
        <w:rPr>
          <w:rStyle w:val="Emphaseintense"/>
          <w:b w:val="0"/>
          <w:bCs w:val="0"/>
          <w:smallCaps w:val="0"/>
          <w:color w:val="auto"/>
          <w:spacing w:val="0"/>
          <w:lang w:val="fr-FR"/>
        </w:rPr>
      </w:pPr>
      <w:r w:rsidRPr="00B04E19">
        <w:rPr>
          <w:rStyle w:val="Emphaseintense"/>
          <w:b w:val="0"/>
          <w:bCs w:val="0"/>
          <w:smallCaps w:val="0"/>
          <w:color w:val="auto"/>
          <w:spacing w:val="0"/>
          <w:lang w:val="fr-FR"/>
        </w:rPr>
        <w:t>Opacité visible sur une s</w:t>
      </w:r>
      <w:r>
        <w:rPr>
          <w:rStyle w:val="Emphaseintense"/>
          <w:b w:val="0"/>
          <w:bCs w:val="0"/>
          <w:smallCaps w:val="0"/>
          <w:color w:val="auto"/>
          <w:spacing w:val="0"/>
          <w:lang w:val="fr-FR"/>
        </w:rPr>
        <w:t>eule incidence.</w:t>
      </w:r>
    </w:p>
    <w:p w:rsidR="00641981" w:rsidRDefault="00641981" w:rsidP="003B52D3">
      <w:pPr>
        <w:pStyle w:val="Titre2"/>
        <w:numPr>
          <w:ilvl w:val="0"/>
          <w:numId w:val="34"/>
        </w:numPr>
        <w:spacing w:before="0" w:after="120"/>
        <w:rPr>
          <w:b/>
          <w:noProof/>
          <w:sz w:val="24"/>
          <w:lang w:val="fr-FR" w:eastAsia="fr-FR" w:bidi="ar-SA"/>
        </w:rPr>
      </w:pPr>
      <w:r w:rsidRPr="00641981">
        <w:rPr>
          <w:b/>
          <w:noProof/>
          <w:sz w:val="24"/>
          <w:lang w:val="fr-FR" w:eastAsia="fr-FR" w:bidi="ar-SA"/>
        </w:rPr>
        <w:lastRenderedPageBreak/>
        <w:t xml:space="preserve">Echographie </w:t>
      </w:r>
    </w:p>
    <w:p w:rsidR="00641981" w:rsidRDefault="00837E9E" w:rsidP="004532C8">
      <w:pPr>
        <w:pStyle w:val="Sansinterligne"/>
        <w:jc w:val="both"/>
        <w:rPr>
          <w:lang w:val="fr-FR" w:eastAsia="fr-FR" w:bidi="ar-SA"/>
        </w:rPr>
      </w:pPr>
      <w:r>
        <w:rPr>
          <w:noProof/>
          <w:lang w:val="fr-FR" w:eastAsia="fr-FR" w:bidi="ar-SA"/>
        </w:rPr>
        <w:drawing>
          <wp:anchor distT="0" distB="0" distL="114300" distR="114300" simplePos="0" relativeHeight="251731968" behindDoc="0" locked="0" layoutInCell="1" allowOverlap="1">
            <wp:simplePos x="0" y="0"/>
            <wp:positionH relativeFrom="column">
              <wp:posOffset>3115310</wp:posOffset>
            </wp:positionH>
            <wp:positionV relativeFrom="paragraph">
              <wp:posOffset>545465</wp:posOffset>
            </wp:positionV>
            <wp:extent cx="3943350" cy="2743200"/>
            <wp:effectExtent l="19050" t="0" r="0" b="0"/>
            <wp:wrapSquare wrapText="bothSides"/>
            <wp:docPr id="67" name="Image 21"/>
            <wp:cNvGraphicFramePr/>
            <a:graphic xmlns:a="http://schemas.openxmlformats.org/drawingml/2006/main">
              <a:graphicData uri="http://schemas.openxmlformats.org/drawingml/2006/picture">
                <pic:pic xmlns:pic="http://schemas.openxmlformats.org/drawingml/2006/picture">
                  <pic:nvPicPr>
                    <pic:cNvPr id="475140" name="Picture 4"/>
                    <pic:cNvPicPr>
                      <a:picLocks noChangeAspect="1" noChangeArrowheads="1"/>
                    </pic:cNvPicPr>
                  </pic:nvPicPr>
                  <pic:blipFill>
                    <a:blip r:embed="rId79" cstate="print"/>
                    <a:srcRect l="8122" t="9853" r="12874" b="25174"/>
                    <a:stretch>
                      <a:fillRect/>
                    </a:stretch>
                  </pic:blipFill>
                  <pic:spPr bwMode="auto">
                    <a:xfrm>
                      <a:off x="0" y="0"/>
                      <a:ext cx="3943350" cy="2743200"/>
                    </a:xfrm>
                    <a:prstGeom prst="rect">
                      <a:avLst/>
                    </a:prstGeom>
                    <a:noFill/>
                    <a:ln w="9525">
                      <a:noFill/>
                      <a:miter lim="800000"/>
                      <a:headEnd/>
                      <a:tailEnd/>
                    </a:ln>
                    <a:effectLst/>
                  </pic:spPr>
                </pic:pic>
              </a:graphicData>
            </a:graphic>
          </wp:anchor>
        </w:drawing>
      </w:r>
      <w:r>
        <w:rPr>
          <w:noProof/>
          <w:lang w:val="fr-FR" w:eastAsia="fr-FR" w:bidi="ar-SA"/>
        </w:rPr>
        <w:drawing>
          <wp:anchor distT="0" distB="0" distL="114300" distR="114300" simplePos="0" relativeHeight="251730944" behindDoc="0" locked="0" layoutInCell="1" allowOverlap="1">
            <wp:simplePos x="0" y="0"/>
            <wp:positionH relativeFrom="column">
              <wp:posOffset>-351790</wp:posOffset>
            </wp:positionH>
            <wp:positionV relativeFrom="paragraph">
              <wp:posOffset>545465</wp:posOffset>
            </wp:positionV>
            <wp:extent cx="3609975" cy="2743200"/>
            <wp:effectExtent l="19050" t="0" r="9525" b="0"/>
            <wp:wrapSquare wrapText="bothSides"/>
            <wp:docPr id="66" name="Image 20"/>
            <wp:cNvGraphicFramePr/>
            <a:graphic xmlns:a="http://schemas.openxmlformats.org/drawingml/2006/main">
              <a:graphicData uri="http://schemas.openxmlformats.org/drawingml/2006/picture">
                <pic:pic xmlns:pic="http://schemas.openxmlformats.org/drawingml/2006/picture">
                  <pic:nvPicPr>
                    <pic:cNvPr id="473093" name="Picture 5"/>
                    <pic:cNvPicPr>
                      <a:picLocks noChangeAspect="1" noChangeArrowheads="1"/>
                    </pic:cNvPicPr>
                  </pic:nvPicPr>
                  <pic:blipFill>
                    <a:blip r:embed="rId80" cstate="print"/>
                    <a:srcRect l="13660" t="8302" r="25771" b="11786"/>
                    <a:stretch>
                      <a:fillRect/>
                    </a:stretch>
                  </pic:blipFill>
                  <pic:spPr bwMode="auto">
                    <a:xfrm>
                      <a:off x="0" y="0"/>
                      <a:ext cx="3609975" cy="2743200"/>
                    </a:xfrm>
                    <a:prstGeom prst="rect">
                      <a:avLst/>
                    </a:prstGeom>
                    <a:noFill/>
                    <a:ln w="9525">
                      <a:noFill/>
                      <a:miter lim="800000"/>
                      <a:headEnd/>
                      <a:tailEnd/>
                    </a:ln>
                    <a:effectLst/>
                  </pic:spPr>
                </pic:pic>
              </a:graphicData>
            </a:graphic>
          </wp:anchor>
        </w:drawing>
      </w:r>
      <w:r w:rsidR="004532C8">
        <w:rPr>
          <w:lang w:val="fr-FR" w:eastAsia="fr-FR" w:bidi="ar-SA"/>
        </w:rPr>
        <w:t xml:space="preserve">Se fait exclusivement chez femmes &lt;30 ans, chez </w:t>
      </w:r>
      <w:r w:rsidR="004532C8">
        <w:rPr>
          <w:rFonts w:ascii="Arial" w:hAnsi="Arial" w:cs="Arial"/>
          <w:lang w:val="fr-FR" w:eastAsia="fr-FR" w:bidi="ar-SA"/>
        </w:rPr>
        <w:t>♀</w:t>
      </w:r>
      <w:r w:rsidR="004532C8">
        <w:rPr>
          <w:lang w:val="fr-FR" w:eastAsia="fr-FR" w:bidi="ar-SA"/>
        </w:rPr>
        <w:t xml:space="preserve"> enceinte ou en post-partum, en post-op ou pour un sein inflammatoire. Elle est complémentaire à la </w:t>
      </w:r>
      <w:proofErr w:type="spellStart"/>
      <w:r w:rsidR="004532C8">
        <w:rPr>
          <w:lang w:val="fr-FR" w:eastAsia="fr-FR" w:bidi="ar-SA"/>
        </w:rPr>
        <w:t>mammo</w:t>
      </w:r>
      <w:proofErr w:type="spellEnd"/>
      <w:r w:rsidR="004532C8">
        <w:rPr>
          <w:lang w:val="fr-FR" w:eastAsia="fr-FR" w:bidi="ar-SA"/>
        </w:rPr>
        <w:t xml:space="preserve"> si les seins sont denses ou s’il y a une anomalie à la </w:t>
      </w:r>
      <w:proofErr w:type="spellStart"/>
      <w:r w:rsidR="004532C8">
        <w:rPr>
          <w:lang w:val="fr-FR" w:eastAsia="fr-FR" w:bidi="ar-SA"/>
        </w:rPr>
        <w:t>mammo</w:t>
      </w:r>
      <w:proofErr w:type="spellEnd"/>
      <w:r w:rsidR="004532C8">
        <w:rPr>
          <w:lang w:val="fr-FR" w:eastAsia="fr-FR" w:bidi="ar-SA"/>
        </w:rPr>
        <w:t>.</w:t>
      </w:r>
      <w:r>
        <w:rPr>
          <w:lang w:val="fr-FR" w:eastAsia="fr-FR" w:bidi="ar-SA"/>
        </w:rPr>
        <w:t xml:space="preserve">  </w:t>
      </w:r>
    </w:p>
    <w:p w:rsidR="00837E9E" w:rsidRDefault="00683DFD" w:rsidP="00AD01DB">
      <w:pPr>
        <w:pStyle w:val="Sansinterligne"/>
        <w:rPr>
          <w:lang w:val="fr-FR" w:eastAsia="fr-FR" w:bidi="ar-SA"/>
        </w:rPr>
      </w:pPr>
      <w:r>
        <w:rPr>
          <w:noProof/>
          <w:lang w:val="fr-FR" w:eastAsia="fr-FR" w:bidi="ar-SA"/>
        </w:rPr>
        <w:drawing>
          <wp:anchor distT="0" distB="0" distL="114300" distR="114300" simplePos="0" relativeHeight="251748352" behindDoc="0" locked="0" layoutInCell="1" allowOverlap="1">
            <wp:simplePos x="0" y="0"/>
            <wp:positionH relativeFrom="column">
              <wp:posOffset>5810885</wp:posOffset>
            </wp:positionH>
            <wp:positionV relativeFrom="paragraph">
              <wp:posOffset>3434080</wp:posOffset>
            </wp:positionV>
            <wp:extent cx="885825" cy="114300"/>
            <wp:effectExtent l="19050" t="19050" r="9525" b="0"/>
            <wp:wrapSquare wrapText="bothSides"/>
            <wp:docPr id="77"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1" cstate="print"/>
                    <a:srcRect/>
                    <a:stretch>
                      <a:fillRect/>
                    </a:stretch>
                  </pic:blipFill>
                  <pic:spPr bwMode="auto">
                    <a:xfrm rot="21307916" flipV="1">
                      <a:off x="0" y="0"/>
                      <a:ext cx="885825" cy="114300"/>
                    </a:xfrm>
                    <a:prstGeom prst="rect">
                      <a:avLst/>
                    </a:prstGeom>
                    <a:noFill/>
                  </pic:spPr>
                </pic:pic>
              </a:graphicData>
            </a:graphic>
          </wp:anchor>
        </w:drawing>
      </w:r>
      <w:r>
        <w:rPr>
          <w:noProof/>
          <w:lang w:val="fr-FR" w:eastAsia="fr-FR" w:bidi="ar-SA"/>
        </w:rPr>
        <w:drawing>
          <wp:anchor distT="0" distB="0" distL="114300" distR="114300" simplePos="0" relativeHeight="251747328" behindDoc="0" locked="0" layoutInCell="1" allowOverlap="1">
            <wp:simplePos x="0" y="0"/>
            <wp:positionH relativeFrom="column">
              <wp:posOffset>4906010</wp:posOffset>
            </wp:positionH>
            <wp:positionV relativeFrom="paragraph">
              <wp:posOffset>2776855</wp:posOffset>
            </wp:positionV>
            <wp:extent cx="171450" cy="847725"/>
            <wp:effectExtent l="0" t="0" r="0" b="0"/>
            <wp:wrapSquare wrapText="bothSides"/>
            <wp:docPr id="75"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cstate="print"/>
                    <a:srcRect/>
                    <a:stretch>
                      <a:fillRect/>
                    </a:stretch>
                  </pic:blipFill>
                  <pic:spPr bwMode="auto">
                    <a:xfrm>
                      <a:off x="0" y="0"/>
                      <a:ext cx="171450" cy="847725"/>
                    </a:xfrm>
                    <a:prstGeom prst="rect">
                      <a:avLst/>
                    </a:prstGeom>
                    <a:noFill/>
                  </pic:spPr>
                </pic:pic>
              </a:graphicData>
            </a:graphic>
          </wp:anchor>
        </w:drawing>
      </w:r>
      <w:r w:rsidR="00104EA2" w:rsidRPr="00104EA2">
        <w:rPr>
          <w:noProof/>
        </w:rPr>
        <w:pict>
          <v:shape id="_x0000_s1046" type="#_x0000_t202" style="position:absolute;margin-left:260.3pt;margin-top:319.55pt;width:94.5pt;height:9.75pt;z-index:251744256;mso-position-horizontal-relative:text;mso-position-vertical-relative:text" stroked="f">
            <v:textbox style="mso-fit-shape-to-text:t" inset="0,0,0,0">
              <w:txbxContent>
                <w:p w:rsidR="00683DFD" w:rsidRPr="00683DFD" w:rsidRDefault="00683DFD" w:rsidP="00683DFD">
                  <w:pPr>
                    <w:pStyle w:val="Sansinterligne"/>
                    <w:jc w:val="center"/>
                    <w:rPr>
                      <w:b/>
                      <w:sz w:val="16"/>
                      <w:lang w:val="fr-FR"/>
                    </w:rPr>
                  </w:pPr>
                  <w:r>
                    <w:rPr>
                      <w:b/>
                      <w:sz w:val="16"/>
                      <w:lang w:val="fr-FR"/>
                    </w:rPr>
                    <w:t>Hypo échogène = malin</w:t>
                  </w:r>
                </w:p>
              </w:txbxContent>
            </v:textbox>
            <w10:wrap type="square"/>
          </v:shape>
        </w:pict>
      </w:r>
      <w:r w:rsidR="00104EA2" w:rsidRPr="00104EA2">
        <w:rPr>
          <w:noProof/>
        </w:rPr>
        <w:pict>
          <v:shape id="_x0000_s1050" type="#_x0000_t202" style="position:absolute;margin-left:447.05pt;margin-top:319.9pt;width:106.5pt;height:.05pt;z-index:251752448;mso-position-horizontal-relative:text;mso-position-vertical-relative:text" stroked="f">
            <v:textbox style="mso-fit-shape-to-text:t" inset="0,0,0,0">
              <w:txbxContent>
                <w:p w:rsidR="00256C63" w:rsidRPr="00256C63" w:rsidRDefault="00256C63" w:rsidP="00256C63">
                  <w:pPr>
                    <w:pStyle w:val="Sansinterligne"/>
                    <w:jc w:val="center"/>
                    <w:rPr>
                      <w:b/>
                      <w:noProof/>
                      <w:sz w:val="16"/>
                      <w:lang w:val="fr-FR"/>
                    </w:rPr>
                  </w:pPr>
                  <w:r>
                    <w:rPr>
                      <w:b/>
                      <w:sz w:val="16"/>
                      <w:lang w:val="fr-FR"/>
                    </w:rPr>
                    <w:t xml:space="preserve">Parallèle au plan </w:t>
                  </w:r>
                  <w:proofErr w:type="spellStart"/>
                  <w:r>
                    <w:rPr>
                      <w:b/>
                      <w:sz w:val="16"/>
                      <w:lang w:val="fr-FR"/>
                    </w:rPr>
                    <w:t>cut</w:t>
                  </w:r>
                  <w:proofErr w:type="spellEnd"/>
                  <w:r>
                    <w:rPr>
                      <w:b/>
                      <w:sz w:val="16"/>
                      <w:lang w:val="fr-FR"/>
                    </w:rPr>
                    <w:t xml:space="preserve"> = bénin</w:t>
                  </w:r>
                </w:p>
              </w:txbxContent>
            </v:textbox>
            <w10:wrap type="square"/>
          </v:shape>
        </w:pict>
      </w:r>
      <w:r>
        <w:rPr>
          <w:noProof/>
          <w:lang w:val="fr-FR" w:eastAsia="fr-FR" w:bidi="ar-SA"/>
        </w:rPr>
        <w:drawing>
          <wp:anchor distT="0" distB="0" distL="114300" distR="114300" simplePos="0" relativeHeight="251746304" behindDoc="0" locked="0" layoutInCell="1" allowOverlap="1">
            <wp:simplePos x="0" y="0"/>
            <wp:positionH relativeFrom="column">
              <wp:posOffset>5677535</wp:posOffset>
            </wp:positionH>
            <wp:positionV relativeFrom="paragraph">
              <wp:posOffset>2919730</wp:posOffset>
            </wp:positionV>
            <wp:extent cx="1352550" cy="1085850"/>
            <wp:effectExtent l="19050" t="19050" r="19050" b="19050"/>
            <wp:wrapSquare wrapText="bothSides"/>
            <wp:docPr id="74" name="Image 28" descr="AAAAZ"/>
            <wp:cNvGraphicFramePr/>
            <a:graphic xmlns:a="http://schemas.openxmlformats.org/drawingml/2006/main">
              <a:graphicData uri="http://schemas.openxmlformats.org/drawingml/2006/picture">
                <pic:pic xmlns:pic="http://schemas.openxmlformats.org/drawingml/2006/picture">
                  <pic:nvPicPr>
                    <pic:cNvPr id="490504" name="Picture 8" descr="AAAAZ"/>
                    <pic:cNvPicPr>
                      <a:picLocks noChangeAspect="1" noChangeArrowheads="1"/>
                    </pic:cNvPicPr>
                  </pic:nvPicPr>
                  <pic:blipFill>
                    <a:blip r:embed="rId83" cstate="print"/>
                    <a:srcRect/>
                    <a:stretch>
                      <a:fillRect/>
                    </a:stretch>
                  </pic:blipFill>
                  <pic:spPr bwMode="auto">
                    <a:xfrm>
                      <a:off x="0" y="0"/>
                      <a:ext cx="1352550" cy="1085850"/>
                    </a:xfrm>
                    <a:prstGeom prst="rect">
                      <a:avLst/>
                    </a:prstGeom>
                    <a:noFill/>
                    <a:ln w="9525">
                      <a:solidFill>
                        <a:schemeClr val="tx1"/>
                      </a:solidFill>
                      <a:miter lim="800000"/>
                      <a:headEnd/>
                      <a:tailEnd/>
                    </a:ln>
                    <a:effectLst/>
                  </pic:spPr>
                </pic:pic>
              </a:graphicData>
            </a:graphic>
          </wp:anchor>
        </w:drawing>
      </w:r>
      <w:r w:rsidR="00104EA2" w:rsidRPr="00104EA2">
        <w:rPr>
          <w:noProof/>
        </w:rPr>
        <w:pict>
          <v:shape id="_x0000_s1049" type="#_x0000_t202" style="position:absolute;margin-left:355.55pt;margin-top:319.55pt;width:85.5pt;height:.05pt;z-index:251750400;mso-position-horizontal-relative:text;mso-position-vertical-relative:text" stroked="f">
            <v:textbox style="mso-fit-shape-to-text:t" inset="0,0,0,0">
              <w:txbxContent>
                <w:p w:rsidR="00256C63" w:rsidRPr="00256C63" w:rsidRDefault="00256C63" w:rsidP="00256C63">
                  <w:pPr>
                    <w:pStyle w:val="Sansinterligne"/>
                    <w:jc w:val="center"/>
                    <w:rPr>
                      <w:b/>
                      <w:noProof/>
                      <w:sz w:val="10"/>
                      <w:lang w:val="fr-FR"/>
                    </w:rPr>
                  </w:pPr>
                  <w:r>
                    <w:rPr>
                      <w:b/>
                      <w:sz w:val="16"/>
                      <w:lang w:val="fr-FR"/>
                    </w:rPr>
                    <w:t xml:space="preserve">Perpendiculaire au plan </w:t>
                  </w:r>
                  <w:proofErr w:type="spellStart"/>
                  <w:r>
                    <w:rPr>
                      <w:b/>
                      <w:sz w:val="16"/>
                      <w:lang w:val="fr-FR"/>
                    </w:rPr>
                    <w:t>cut</w:t>
                  </w:r>
                  <w:proofErr w:type="spellEnd"/>
                  <w:r>
                    <w:rPr>
                      <w:b/>
                      <w:sz w:val="16"/>
                      <w:lang w:val="fr-FR"/>
                    </w:rPr>
                    <w:t xml:space="preserve"> = malin</w:t>
                  </w:r>
                </w:p>
              </w:txbxContent>
            </v:textbox>
            <w10:wrap type="square"/>
          </v:shape>
        </w:pict>
      </w:r>
      <w:r>
        <w:rPr>
          <w:noProof/>
          <w:lang w:val="fr-FR" w:eastAsia="fr-FR" w:bidi="ar-SA"/>
        </w:rPr>
        <w:drawing>
          <wp:anchor distT="0" distB="0" distL="114300" distR="114300" simplePos="0" relativeHeight="251745280" behindDoc="0" locked="0" layoutInCell="1" allowOverlap="1">
            <wp:simplePos x="0" y="0"/>
            <wp:positionH relativeFrom="column">
              <wp:posOffset>4515485</wp:posOffset>
            </wp:positionH>
            <wp:positionV relativeFrom="paragraph">
              <wp:posOffset>2919730</wp:posOffset>
            </wp:positionV>
            <wp:extent cx="1085850" cy="1081405"/>
            <wp:effectExtent l="19050" t="19050" r="19050" b="23495"/>
            <wp:wrapSquare wrapText="bothSides"/>
            <wp:docPr id="73" name="Image 27" descr="NEOJA520"/>
            <wp:cNvGraphicFramePr/>
            <a:graphic xmlns:a="http://schemas.openxmlformats.org/drawingml/2006/main">
              <a:graphicData uri="http://schemas.openxmlformats.org/drawingml/2006/picture">
                <pic:pic xmlns:pic="http://schemas.openxmlformats.org/drawingml/2006/picture">
                  <pic:nvPicPr>
                    <pic:cNvPr id="490503" name="Picture 7" descr="NEOJA520"/>
                    <pic:cNvPicPr>
                      <a:picLocks noChangeAspect="1" noChangeArrowheads="1"/>
                    </pic:cNvPicPr>
                  </pic:nvPicPr>
                  <pic:blipFill>
                    <a:blip r:embed="rId84" cstate="print"/>
                    <a:srcRect/>
                    <a:stretch>
                      <a:fillRect/>
                    </a:stretch>
                  </pic:blipFill>
                  <pic:spPr bwMode="auto">
                    <a:xfrm>
                      <a:off x="0" y="0"/>
                      <a:ext cx="1085850" cy="1081405"/>
                    </a:xfrm>
                    <a:prstGeom prst="rect">
                      <a:avLst/>
                    </a:prstGeom>
                    <a:noFill/>
                    <a:ln w="9525">
                      <a:solidFill>
                        <a:schemeClr val="tx1"/>
                      </a:solidFill>
                      <a:miter lim="800000"/>
                      <a:headEnd/>
                      <a:tailEnd/>
                    </a:ln>
                    <a:effectLst/>
                  </pic:spPr>
                </pic:pic>
              </a:graphicData>
            </a:graphic>
          </wp:anchor>
        </w:drawing>
      </w:r>
      <w:r>
        <w:rPr>
          <w:noProof/>
          <w:lang w:val="fr-FR" w:eastAsia="fr-FR" w:bidi="ar-SA"/>
        </w:rPr>
        <w:drawing>
          <wp:anchor distT="0" distB="0" distL="114300" distR="114300" simplePos="0" relativeHeight="251740160" behindDoc="0" locked="0" layoutInCell="1" allowOverlap="1">
            <wp:simplePos x="0" y="0"/>
            <wp:positionH relativeFrom="column">
              <wp:posOffset>3382010</wp:posOffset>
            </wp:positionH>
            <wp:positionV relativeFrom="paragraph">
              <wp:posOffset>2919730</wp:posOffset>
            </wp:positionV>
            <wp:extent cx="1057275" cy="1081405"/>
            <wp:effectExtent l="19050" t="19050" r="28575" b="23495"/>
            <wp:wrapSquare wrapText="bothSides"/>
            <wp:docPr id="72" name="Image 26" descr="facenda lymph carc"/>
            <wp:cNvGraphicFramePr/>
            <a:graphic xmlns:a="http://schemas.openxmlformats.org/drawingml/2006/main">
              <a:graphicData uri="http://schemas.openxmlformats.org/drawingml/2006/picture">
                <pic:pic xmlns:pic="http://schemas.openxmlformats.org/drawingml/2006/picture">
                  <pic:nvPicPr>
                    <pic:cNvPr id="488455" name="Picture 7" descr="facenda lymph carc"/>
                    <pic:cNvPicPr>
                      <a:picLocks noChangeAspect="1" noChangeArrowheads="1"/>
                    </pic:cNvPicPr>
                  </pic:nvPicPr>
                  <pic:blipFill>
                    <a:blip r:embed="rId85" cstate="print"/>
                    <a:srcRect/>
                    <a:stretch>
                      <a:fillRect/>
                    </a:stretch>
                  </pic:blipFill>
                  <pic:spPr bwMode="auto">
                    <a:xfrm>
                      <a:off x="0" y="0"/>
                      <a:ext cx="1057275" cy="1081405"/>
                    </a:xfrm>
                    <a:prstGeom prst="rect">
                      <a:avLst/>
                    </a:prstGeom>
                    <a:noFill/>
                    <a:ln w="9525">
                      <a:solidFill>
                        <a:schemeClr val="tx1"/>
                      </a:solidFill>
                      <a:miter lim="800000"/>
                      <a:headEnd/>
                      <a:tailEnd/>
                    </a:ln>
                    <a:effectLst/>
                  </pic:spPr>
                </pic:pic>
              </a:graphicData>
            </a:graphic>
          </wp:anchor>
        </w:drawing>
      </w:r>
      <w:r w:rsidR="00104EA2" w:rsidRPr="00104EA2">
        <w:rPr>
          <w:noProof/>
        </w:rPr>
        <w:pict>
          <v:shape id="_x0000_s1045" type="#_x0000_t202" style="position:absolute;margin-left:168.05pt;margin-top:319.55pt;width:92.25pt;height:.05pt;z-index:251742208;mso-position-horizontal-relative:text;mso-position-vertical-relative:text" stroked="f">
            <v:textbox style="mso-fit-shape-to-text:t" inset="0,0,0,0">
              <w:txbxContent>
                <w:p w:rsidR="00683DFD" w:rsidRDefault="00683DFD" w:rsidP="00683DFD">
                  <w:pPr>
                    <w:pStyle w:val="Sansinterligne"/>
                    <w:jc w:val="center"/>
                    <w:rPr>
                      <w:b/>
                      <w:sz w:val="16"/>
                      <w:lang w:val="fr-FR"/>
                    </w:rPr>
                  </w:pPr>
                  <w:r>
                    <w:rPr>
                      <w:b/>
                      <w:sz w:val="16"/>
                      <w:lang w:val="fr-FR"/>
                    </w:rPr>
                    <w:t>Hyper échogène = bénin</w:t>
                  </w:r>
                </w:p>
                <w:p w:rsidR="00683DFD" w:rsidRPr="00683DFD" w:rsidRDefault="00683DFD" w:rsidP="00683DFD">
                  <w:pPr>
                    <w:pStyle w:val="Sansinterligne"/>
                    <w:jc w:val="center"/>
                    <w:rPr>
                      <w:b/>
                      <w:sz w:val="16"/>
                      <w:lang w:val="fr-FR"/>
                    </w:rPr>
                  </w:pPr>
                  <w:r>
                    <w:rPr>
                      <w:b/>
                      <w:sz w:val="16"/>
                      <w:lang w:val="fr-FR"/>
                    </w:rPr>
                    <w:t>(</w:t>
                  </w:r>
                  <w:proofErr w:type="gramStart"/>
                  <w:r>
                    <w:rPr>
                      <w:b/>
                      <w:sz w:val="16"/>
                      <w:lang w:val="fr-FR"/>
                    </w:rPr>
                    <w:t>lipome</w:t>
                  </w:r>
                  <w:proofErr w:type="gramEnd"/>
                  <w:r>
                    <w:rPr>
                      <w:b/>
                      <w:sz w:val="16"/>
                      <w:lang w:val="fr-FR"/>
                    </w:rPr>
                    <w:t>)</w:t>
                  </w:r>
                </w:p>
              </w:txbxContent>
            </v:textbox>
            <w10:wrap type="square"/>
          </v:shape>
        </w:pict>
      </w:r>
      <w:r>
        <w:rPr>
          <w:noProof/>
          <w:lang w:val="fr-FR" w:eastAsia="fr-FR" w:bidi="ar-SA"/>
        </w:rPr>
        <w:drawing>
          <wp:anchor distT="0" distB="0" distL="114300" distR="114300" simplePos="0" relativeHeight="251739136" behindDoc="0" locked="0" layoutInCell="1" allowOverlap="1">
            <wp:simplePos x="0" y="0"/>
            <wp:positionH relativeFrom="column">
              <wp:posOffset>2134235</wp:posOffset>
            </wp:positionH>
            <wp:positionV relativeFrom="paragraph">
              <wp:posOffset>2919730</wp:posOffset>
            </wp:positionV>
            <wp:extent cx="1171575" cy="1081405"/>
            <wp:effectExtent l="19050" t="19050" r="28575" b="23495"/>
            <wp:wrapSquare wrapText="bothSides"/>
            <wp:docPr id="71" name="Image 25" descr="NOD HYPER"/>
            <wp:cNvGraphicFramePr/>
            <a:graphic xmlns:a="http://schemas.openxmlformats.org/drawingml/2006/main">
              <a:graphicData uri="http://schemas.openxmlformats.org/drawingml/2006/picture">
                <pic:pic xmlns:pic="http://schemas.openxmlformats.org/drawingml/2006/picture">
                  <pic:nvPicPr>
                    <pic:cNvPr id="478215" name="Picture 7" descr="NOD HYPER"/>
                    <pic:cNvPicPr>
                      <a:picLocks noChangeAspect="1" noChangeArrowheads="1"/>
                    </pic:cNvPicPr>
                  </pic:nvPicPr>
                  <pic:blipFill>
                    <a:blip r:embed="rId86" cstate="print"/>
                    <a:srcRect/>
                    <a:stretch>
                      <a:fillRect/>
                    </a:stretch>
                  </pic:blipFill>
                  <pic:spPr bwMode="auto">
                    <a:xfrm>
                      <a:off x="0" y="0"/>
                      <a:ext cx="1171575" cy="1081405"/>
                    </a:xfrm>
                    <a:prstGeom prst="rect">
                      <a:avLst/>
                    </a:prstGeom>
                    <a:noFill/>
                    <a:ln w="9525">
                      <a:solidFill>
                        <a:schemeClr val="tx1"/>
                      </a:solidFill>
                      <a:miter lim="800000"/>
                      <a:headEnd/>
                      <a:tailEnd/>
                    </a:ln>
                    <a:effectLst/>
                  </pic:spPr>
                </pic:pic>
              </a:graphicData>
            </a:graphic>
          </wp:anchor>
        </w:drawing>
      </w:r>
      <w:r w:rsidR="00104EA2" w:rsidRPr="00104EA2">
        <w:rPr>
          <w:noProof/>
        </w:rPr>
        <w:pict>
          <v:shape id="_x0000_s1043" type="#_x0000_t202" style="position:absolute;margin-left:-23.95pt;margin-top:319.55pt;width:87pt;height:25.1pt;z-index:251735040;mso-position-horizontal-relative:text;mso-position-vertical-relative:text" stroked="f">
            <v:textbox inset="0,0,0,0">
              <w:txbxContent>
                <w:p w:rsidR="00837E9E" w:rsidRDefault="00837E9E" w:rsidP="00837E9E">
                  <w:pPr>
                    <w:pStyle w:val="Sansinterligne"/>
                    <w:jc w:val="center"/>
                    <w:rPr>
                      <w:b/>
                      <w:noProof/>
                      <w:sz w:val="16"/>
                      <w:lang w:val="fr-FR"/>
                    </w:rPr>
                  </w:pPr>
                  <w:r w:rsidRPr="00837E9E">
                    <w:rPr>
                      <w:b/>
                      <w:noProof/>
                      <w:sz w:val="16"/>
                      <w:lang w:val="fr-FR"/>
                    </w:rPr>
                    <w:t>Forme régulière = bénin</w:t>
                  </w:r>
                </w:p>
                <w:p w:rsidR="00837E9E" w:rsidRPr="00837E9E" w:rsidRDefault="00837E9E" w:rsidP="00837E9E">
                  <w:pPr>
                    <w:pStyle w:val="Sansinterligne"/>
                    <w:jc w:val="center"/>
                    <w:rPr>
                      <w:b/>
                      <w:noProof/>
                      <w:sz w:val="16"/>
                      <w:lang w:val="fr-FR"/>
                    </w:rPr>
                  </w:pPr>
                  <w:r>
                    <w:rPr>
                      <w:b/>
                      <w:noProof/>
                      <w:sz w:val="16"/>
                      <w:lang w:val="fr-FR"/>
                    </w:rPr>
                    <w:t xml:space="preserve">+ </w:t>
                  </w:r>
                  <w:r w:rsidR="00683DFD">
                    <w:rPr>
                      <w:b/>
                      <w:noProof/>
                      <w:sz w:val="16"/>
                      <w:lang w:val="fr-FR"/>
                    </w:rPr>
                    <w:t>anéchogène = kyste</w:t>
                  </w:r>
                </w:p>
              </w:txbxContent>
            </v:textbox>
            <w10:wrap type="square"/>
          </v:shape>
        </w:pict>
      </w:r>
      <w:r w:rsidR="00104EA2" w:rsidRPr="00104EA2">
        <w:rPr>
          <w:noProof/>
        </w:rPr>
        <w:pict>
          <v:shape id="_x0000_s1044" type="#_x0000_t202" style="position:absolute;margin-left:72.05pt;margin-top:319.55pt;width:86.25pt;height:.05pt;z-index:251738112;mso-position-horizontal-relative:text;mso-position-vertical-relative:text" stroked="f">
            <v:textbox style="mso-fit-shape-to-text:t" inset="0,0,0,0">
              <w:txbxContent>
                <w:p w:rsidR="00837E9E" w:rsidRPr="00837E9E" w:rsidRDefault="00837E9E" w:rsidP="00837E9E">
                  <w:pPr>
                    <w:pStyle w:val="Sansinterligne"/>
                    <w:rPr>
                      <w:b/>
                      <w:sz w:val="14"/>
                      <w:lang w:val="fr-FR"/>
                    </w:rPr>
                  </w:pPr>
                  <w:r w:rsidRPr="00837E9E">
                    <w:rPr>
                      <w:b/>
                      <w:sz w:val="16"/>
                      <w:lang w:val="fr-FR"/>
                    </w:rPr>
                    <w:t>Forme irrégulière = malin</w:t>
                  </w:r>
                </w:p>
              </w:txbxContent>
            </v:textbox>
            <w10:wrap type="square"/>
          </v:shape>
        </w:pict>
      </w:r>
      <w:r w:rsidR="00837E9E" w:rsidRPr="00837E9E">
        <w:rPr>
          <w:noProof/>
          <w:lang w:val="fr-FR" w:eastAsia="fr-FR" w:bidi="ar-SA"/>
        </w:rPr>
        <w:drawing>
          <wp:anchor distT="0" distB="0" distL="114300" distR="114300" simplePos="0" relativeHeight="251736064" behindDoc="0" locked="0" layoutInCell="1" allowOverlap="1">
            <wp:simplePos x="0" y="0"/>
            <wp:positionH relativeFrom="column">
              <wp:posOffset>915035</wp:posOffset>
            </wp:positionH>
            <wp:positionV relativeFrom="paragraph">
              <wp:posOffset>2919730</wp:posOffset>
            </wp:positionV>
            <wp:extent cx="1095375" cy="1081405"/>
            <wp:effectExtent l="19050" t="19050" r="28575" b="23495"/>
            <wp:wrapSquare wrapText="bothSides"/>
            <wp:docPr id="69" name="Image 23"/>
            <wp:cNvGraphicFramePr/>
            <a:graphic xmlns:a="http://schemas.openxmlformats.org/drawingml/2006/main">
              <a:graphicData uri="http://schemas.openxmlformats.org/drawingml/2006/picture">
                <pic:pic xmlns:pic="http://schemas.openxmlformats.org/drawingml/2006/picture">
                  <pic:nvPicPr>
                    <pic:cNvPr id="481289" name="Picture 9"/>
                    <pic:cNvPicPr>
                      <a:picLocks noChangeAspect="1" noChangeArrowheads="1"/>
                    </pic:cNvPicPr>
                  </pic:nvPicPr>
                  <pic:blipFill>
                    <a:blip r:embed="rId87" cstate="print">
                      <a:lum bright="-18000" contrast="-18000"/>
                    </a:blip>
                    <a:srcRect b="40991"/>
                    <a:stretch>
                      <a:fillRect/>
                    </a:stretch>
                  </pic:blipFill>
                  <pic:spPr bwMode="auto">
                    <a:xfrm>
                      <a:off x="0" y="0"/>
                      <a:ext cx="1095375" cy="1081405"/>
                    </a:xfrm>
                    <a:prstGeom prst="rect">
                      <a:avLst/>
                    </a:prstGeom>
                    <a:noFill/>
                    <a:ln w="9525">
                      <a:solidFill>
                        <a:schemeClr val="tx1"/>
                      </a:solidFill>
                      <a:miter lim="800000"/>
                      <a:headEnd/>
                      <a:tailEnd/>
                    </a:ln>
                    <a:effectLst/>
                  </pic:spPr>
                </pic:pic>
              </a:graphicData>
            </a:graphic>
          </wp:anchor>
        </w:drawing>
      </w:r>
      <w:r w:rsidR="00837E9E">
        <w:rPr>
          <w:noProof/>
          <w:lang w:val="fr-FR" w:eastAsia="fr-FR" w:bidi="ar-SA"/>
        </w:rPr>
        <w:drawing>
          <wp:anchor distT="0" distB="0" distL="114300" distR="114300" simplePos="0" relativeHeight="251732992" behindDoc="0" locked="0" layoutInCell="1" allowOverlap="1">
            <wp:simplePos x="0" y="0"/>
            <wp:positionH relativeFrom="column">
              <wp:posOffset>-304165</wp:posOffset>
            </wp:positionH>
            <wp:positionV relativeFrom="paragraph">
              <wp:posOffset>2919730</wp:posOffset>
            </wp:positionV>
            <wp:extent cx="1104900" cy="1081405"/>
            <wp:effectExtent l="19050" t="19050" r="19050" b="23495"/>
            <wp:wrapSquare wrapText="bothSides"/>
            <wp:docPr id="68" name="Image 22" descr="KYSTES SIMPLES_CHA001"/>
            <wp:cNvGraphicFramePr/>
            <a:graphic xmlns:a="http://schemas.openxmlformats.org/drawingml/2006/main">
              <a:graphicData uri="http://schemas.openxmlformats.org/drawingml/2006/picture">
                <pic:pic xmlns:pic="http://schemas.openxmlformats.org/drawingml/2006/picture">
                  <pic:nvPicPr>
                    <pic:cNvPr id="479239" name="Picture 7" descr="KYSTES SIMPLES_CHA001"/>
                    <pic:cNvPicPr>
                      <a:picLocks noChangeAspect="1" noChangeArrowheads="1"/>
                    </pic:cNvPicPr>
                  </pic:nvPicPr>
                  <pic:blipFill>
                    <a:blip r:embed="rId88" cstate="print"/>
                    <a:srcRect l="14084" t="15973" r="36771" b="26056"/>
                    <a:stretch>
                      <a:fillRect/>
                    </a:stretch>
                  </pic:blipFill>
                  <pic:spPr bwMode="auto">
                    <a:xfrm>
                      <a:off x="0" y="0"/>
                      <a:ext cx="1104900" cy="1081405"/>
                    </a:xfrm>
                    <a:prstGeom prst="rect">
                      <a:avLst/>
                    </a:prstGeom>
                    <a:noFill/>
                    <a:ln w="9525">
                      <a:solidFill>
                        <a:schemeClr val="tx1"/>
                      </a:solidFill>
                      <a:miter lim="800000"/>
                      <a:headEnd/>
                      <a:tailEnd/>
                    </a:ln>
                    <a:effectLst/>
                  </pic:spPr>
                </pic:pic>
              </a:graphicData>
            </a:graphic>
          </wp:anchor>
        </w:drawing>
      </w:r>
      <w:r>
        <w:rPr>
          <w:lang w:val="fr-FR" w:eastAsia="fr-FR" w:bidi="ar-SA"/>
        </w:rPr>
        <w:tab/>
      </w:r>
    </w:p>
    <w:p w:rsidR="00104EA2" w:rsidRPr="00AD01DB" w:rsidRDefault="001E7856" w:rsidP="00AD01DB">
      <w:pPr>
        <w:pStyle w:val="Sansinterligne"/>
        <w:numPr>
          <w:ilvl w:val="0"/>
          <w:numId w:val="1"/>
        </w:numPr>
        <w:jc w:val="both"/>
        <w:rPr>
          <w:lang w:val="fr-FR" w:eastAsia="fr-FR" w:bidi="ar-SA"/>
        </w:rPr>
      </w:pPr>
      <w:r w:rsidRPr="00AD01DB">
        <w:rPr>
          <w:b/>
          <w:color w:val="D787A3" w:themeColor="accent1" w:themeTint="99"/>
          <w:lang w:val="fr-FR" w:eastAsia="fr-FR" w:bidi="ar-SA"/>
        </w:rPr>
        <w:t xml:space="preserve">Critères péjoratifs </w:t>
      </w:r>
      <w:r w:rsidRPr="00AD01DB">
        <w:rPr>
          <w:lang w:val="fr-FR" w:eastAsia="fr-FR" w:bidi="ar-SA"/>
        </w:rPr>
        <w:t>en échographie :</w:t>
      </w:r>
    </w:p>
    <w:p w:rsidR="00104EA2" w:rsidRPr="00AD01DB" w:rsidRDefault="001E7856" w:rsidP="00AD01DB">
      <w:pPr>
        <w:pStyle w:val="Sansinterligne"/>
        <w:numPr>
          <w:ilvl w:val="1"/>
          <w:numId w:val="41"/>
        </w:numPr>
        <w:jc w:val="both"/>
        <w:rPr>
          <w:lang w:val="fr-FR" w:eastAsia="fr-FR" w:bidi="ar-SA"/>
        </w:rPr>
      </w:pPr>
      <w:r w:rsidRPr="00AD01DB">
        <w:rPr>
          <w:b/>
          <w:i/>
          <w:lang w:val="fr-FR" w:eastAsia="fr-FR" w:bidi="ar-SA"/>
        </w:rPr>
        <w:t xml:space="preserve">Hypo </w:t>
      </w:r>
      <w:proofErr w:type="spellStart"/>
      <w:r w:rsidRPr="00AD01DB">
        <w:rPr>
          <w:b/>
          <w:i/>
          <w:lang w:val="fr-FR" w:eastAsia="fr-FR" w:bidi="ar-SA"/>
        </w:rPr>
        <w:t>échogénicité</w:t>
      </w:r>
      <w:proofErr w:type="spellEnd"/>
      <w:r w:rsidRPr="00AD01DB">
        <w:rPr>
          <w:b/>
          <w:i/>
          <w:lang w:val="fr-FR" w:eastAsia="fr-FR" w:bidi="ar-SA"/>
        </w:rPr>
        <w:t xml:space="preserve"> non liquidienne</w:t>
      </w:r>
      <w:r w:rsidRPr="00AD01DB">
        <w:rPr>
          <w:lang w:val="fr-FR" w:eastAsia="fr-FR" w:bidi="ar-SA"/>
        </w:rPr>
        <w:t xml:space="preserve"> </w:t>
      </w:r>
    </w:p>
    <w:p w:rsidR="00104EA2" w:rsidRPr="00AD01DB" w:rsidRDefault="001E7856" w:rsidP="00AD01DB">
      <w:pPr>
        <w:pStyle w:val="Sansinterligne"/>
        <w:numPr>
          <w:ilvl w:val="1"/>
          <w:numId w:val="41"/>
        </w:numPr>
        <w:jc w:val="both"/>
        <w:rPr>
          <w:lang w:val="fr-FR" w:eastAsia="fr-FR" w:bidi="ar-SA"/>
        </w:rPr>
      </w:pPr>
      <w:r w:rsidRPr="00AD01DB">
        <w:rPr>
          <w:lang w:val="fr-FR" w:eastAsia="fr-FR" w:bidi="ar-SA"/>
        </w:rPr>
        <w:t xml:space="preserve">Forme </w:t>
      </w:r>
      <w:r w:rsidRPr="00AD01DB">
        <w:rPr>
          <w:b/>
          <w:i/>
          <w:lang w:val="fr-FR" w:eastAsia="fr-FR" w:bidi="ar-SA"/>
        </w:rPr>
        <w:t>irrégulière</w:t>
      </w:r>
    </w:p>
    <w:p w:rsidR="00104EA2" w:rsidRPr="00AD01DB" w:rsidRDefault="001E7856" w:rsidP="00AD01DB">
      <w:pPr>
        <w:pStyle w:val="Sansinterligne"/>
        <w:numPr>
          <w:ilvl w:val="1"/>
          <w:numId w:val="41"/>
        </w:numPr>
        <w:jc w:val="both"/>
        <w:rPr>
          <w:lang w:val="fr-FR" w:eastAsia="fr-FR" w:bidi="ar-SA"/>
        </w:rPr>
      </w:pPr>
      <w:r w:rsidRPr="00AD01DB">
        <w:rPr>
          <w:b/>
          <w:i/>
          <w:lang w:val="fr-FR" w:eastAsia="fr-FR" w:bidi="ar-SA"/>
        </w:rPr>
        <w:t>Contours</w:t>
      </w:r>
      <w:r w:rsidRPr="00AD01DB">
        <w:rPr>
          <w:lang w:val="fr-FR" w:eastAsia="fr-FR" w:bidi="ar-SA"/>
        </w:rPr>
        <w:t xml:space="preserve"> </w:t>
      </w:r>
      <w:proofErr w:type="spellStart"/>
      <w:r w:rsidRPr="00AD01DB">
        <w:rPr>
          <w:b/>
          <w:i/>
          <w:lang w:val="fr-FR" w:eastAsia="fr-FR" w:bidi="ar-SA"/>
        </w:rPr>
        <w:t>spiculés</w:t>
      </w:r>
      <w:proofErr w:type="spellEnd"/>
      <w:r w:rsidRPr="00AD01DB">
        <w:rPr>
          <w:lang w:val="fr-FR" w:eastAsia="fr-FR" w:bidi="ar-SA"/>
        </w:rPr>
        <w:t xml:space="preserve">, </w:t>
      </w:r>
      <w:r w:rsidRPr="00AD01DB">
        <w:rPr>
          <w:b/>
          <w:i/>
          <w:lang w:val="fr-FR" w:eastAsia="fr-FR" w:bidi="ar-SA"/>
        </w:rPr>
        <w:t>irréguliers</w:t>
      </w:r>
      <w:r w:rsidRPr="00AD01DB">
        <w:rPr>
          <w:lang w:val="fr-FR" w:eastAsia="fr-FR" w:bidi="ar-SA"/>
        </w:rPr>
        <w:t xml:space="preserve"> ou </w:t>
      </w:r>
      <w:r w:rsidR="00AD01DB" w:rsidRPr="00AD01DB">
        <w:rPr>
          <w:b/>
          <w:i/>
          <w:lang w:val="fr-FR" w:eastAsia="fr-FR" w:bidi="ar-SA"/>
        </w:rPr>
        <w:t>&gt;</w:t>
      </w:r>
      <w:r w:rsidRPr="00AD01DB">
        <w:rPr>
          <w:b/>
          <w:i/>
          <w:lang w:val="fr-FR" w:eastAsia="fr-FR" w:bidi="ar-SA"/>
        </w:rPr>
        <w:t xml:space="preserve"> 3 lobulations</w:t>
      </w:r>
    </w:p>
    <w:p w:rsidR="00104EA2" w:rsidRDefault="001E7856" w:rsidP="00AD01DB">
      <w:pPr>
        <w:pStyle w:val="Sansinterligne"/>
        <w:numPr>
          <w:ilvl w:val="1"/>
          <w:numId w:val="41"/>
        </w:numPr>
        <w:jc w:val="both"/>
        <w:rPr>
          <w:lang w:val="fr-FR" w:eastAsia="fr-FR" w:bidi="ar-SA"/>
        </w:rPr>
      </w:pPr>
      <w:r w:rsidRPr="00AD01DB">
        <w:rPr>
          <w:b/>
          <w:i/>
          <w:lang w:val="fr-FR" w:eastAsia="fr-FR" w:bidi="ar-SA"/>
        </w:rPr>
        <w:t>Grand axe vertical</w:t>
      </w:r>
      <w:r w:rsidRPr="00AD01DB">
        <w:rPr>
          <w:lang w:val="fr-FR" w:eastAsia="fr-FR" w:bidi="ar-SA"/>
        </w:rPr>
        <w:t xml:space="preserve"> = </w:t>
      </w:r>
      <w:r w:rsidRPr="00AD01DB">
        <w:rPr>
          <w:b/>
          <w:i/>
          <w:lang w:val="fr-FR" w:eastAsia="fr-FR" w:bidi="ar-SA"/>
        </w:rPr>
        <w:t>perpendiculaire</w:t>
      </w:r>
      <w:r w:rsidRPr="00AD01DB">
        <w:rPr>
          <w:lang w:val="fr-FR" w:eastAsia="fr-FR" w:bidi="ar-SA"/>
        </w:rPr>
        <w:t xml:space="preserve"> à la peau</w:t>
      </w:r>
    </w:p>
    <w:p w:rsidR="00AD01DB" w:rsidRDefault="00AD01DB" w:rsidP="00AD01DB">
      <w:pPr>
        <w:pStyle w:val="Sansinterligne"/>
        <w:jc w:val="both"/>
        <w:rPr>
          <w:lang w:val="fr-FR" w:eastAsia="fr-FR" w:bidi="ar-SA"/>
        </w:rPr>
      </w:pPr>
    </w:p>
    <w:p w:rsidR="008A40E1" w:rsidRDefault="008A40E1" w:rsidP="00AD01DB">
      <w:pPr>
        <w:pStyle w:val="Sansinterligne"/>
        <w:jc w:val="both"/>
        <w:rPr>
          <w:lang w:val="fr-FR" w:eastAsia="fr-FR" w:bidi="ar-SA"/>
        </w:rPr>
      </w:pPr>
      <w:r>
        <w:rPr>
          <w:noProof/>
          <w:lang w:val="fr-FR" w:eastAsia="fr-FR" w:bidi="ar-SA"/>
        </w:rPr>
        <w:drawing>
          <wp:anchor distT="0" distB="0" distL="114300" distR="114300" simplePos="0" relativeHeight="251753472" behindDoc="0" locked="0" layoutInCell="1" allowOverlap="1">
            <wp:simplePos x="0" y="0"/>
            <wp:positionH relativeFrom="column">
              <wp:posOffset>5858510</wp:posOffset>
            </wp:positionH>
            <wp:positionV relativeFrom="paragraph">
              <wp:posOffset>205105</wp:posOffset>
            </wp:positionV>
            <wp:extent cx="1200150" cy="857250"/>
            <wp:effectExtent l="19050" t="0" r="0" b="0"/>
            <wp:wrapSquare wrapText="bothSides"/>
            <wp:docPr id="78" name="Image 32"/>
            <wp:cNvGraphicFramePr/>
            <a:graphic xmlns:a="http://schemas.openxmlformats.org/drawingml/2006/main">
              <a:graphicData uri="http://schemas.openxmlformats.org/drawingml/2006/picture">
                <pic:pic xmlns:pic="http://schemas.openxmlformats.org/drawingml/2006/picture">
                  <pic:nvPicPr>
                    <pic:cNvPr id="507913" name="Picture 9"/>
                    <pic:cNvPicPr>
                      <a:picLocks noGrp="1" noChangeAspect="1" noChangeArrowheads="1"/>
                    </pic:cNvPicPr>
                  </pic:nvPicPr>
                  <pic:blipFill>
                    <a:blip r:embed="rId89" cstate="print"/>
                    <a:srcRect/>
                    <a:stretch>
                      <a:fillRect/>
                    </a:stretch>
                  </pic:blipFill>
                  <pic:spPr bwMode="auto">
                    <a:xfrm>
                      <a:off x="0" y="0"/>
                      <a:ext cx="1200150" cy="857250"/>
                    </a:xfrm>
                    <a:prstGeom prst="rect">
                      <a:avLst/>
                    </a:prstGeom>
                    <a:noFill/>
                    <a:ln w="9525">
                      <a:noFill/>
                      <a:miter lim="800000"/>
                      <a:headEnd/>
                      <a:tailEnd/>
                    </a:ln>
                    <a:effectLst/>
                  </pic:spPr>
                </pic:pic>
              </a:graphicData>
            </a:graphic>
          </wp:anchor>
        </w:drawing>
      </w:r>
      <w:r w:rsidR="009D4F7C">
        <w:rPr>
          <w:lang w:val="fr-FR" w:eastAsia="fr-FR" w:bidi="ar-SA"/>
        </w:rPr>
        <w:t xml:space="preserve">Prélèvement radioguidés : </w:t>
      </w:r>
      <w:r>
        <w:rPr>
          <w:lang w:val="fr-FR" w:eastAsia="fr-FR" w:bidi="ar-SA"/>
        </w:rPr>
        <w:t>obligatoires pour les ACR 4 et 5, à discuter devant un ACR 3 (ATCD, angoisse patiente…). On procède à :</w:t>
      </w:r>
    </w:p>
    <w:p w:rsidR="008A40E1" w:rsidRDefault="008A40E1" w:rsidP="008A40E1">
      <w:pPr>
        <w:pStyle w:val="Sansinterligne"/>
        <w:numPr>
          <w:ilvl w:val="0"/>
          <w:numId w:val="42"/>
        </w:numPr>
        <w:jc w:val="both"/>
        <w:rPr>
          <w:lang w:val="fr-FR" w:eastAsia="fr-FR" w:bidi="ar-SA"/>
        </w:rPr>
      </w:pPr>
      <w:r>
        <w:rPr>
          <w:lang w:val="fr-FR" w:eastAsia="fr-FR" w:bidi="ar-SA"/>
        </w:rPr>
        <w:t xml:space="preserve">une </w:t>
      </w:r>
      <w:proofErr w:type="spellStart"/>
      <w:r w:rsidRPr="008A40E1">
        <w:rPr>
          <w:u w:val="single"/>
          <w:lang w:val="fr-FR" w:eastAsia="fr-FR" w:bidi="ar-SA"/>
        </w:rPr>
        <w:t>macrobiopsie</w:t>
      </w:r>
      <w:proofErr w:type="spellEnd"/>
      <w:r w:rsidRPr="008A40E1">
        <w:rPr>
          <w:u w:val="single"/>
          <w:lang w:val="fr-FR" w:eastAsia="fr-FR" w:bidi="ar-SA"/>
        </w:rPr>
        <w:t xml:space="preserve"> </w:t>
      </w:r>
      <w:proofErr w:type="spellStart"/>
      <w:r w:rsidRPr="008A40E1">
        <w:rPr>
          <w:u w:val="single"/>
          <w:lang w:val="fr-FR" w:eastAsia="fr-FR" w:bidi="ar-SA"/>
        </w:rPr>
        <w:t>échoguidée</w:t>
      </w:r>
      <w:proofErr w:type="spellEnd"/>
      <w:r>
        <w:rPr>
          <w:lang w:val="fr-FR" w:eastAsia="fr-FR" w:bidi="ar-SA"/>
        </w:rPr>
        <w:t xml:space="preserve"> pour les masses : en cabinet, sous AL, en décubitus dorsal, asepsie cutanée, et biopsie avec un pistolet automatique avec guidage en temps réel.</w:t>
      </w:r>
      <w:r w:rsidRPr="008A40E1">
        <w:rPr>
          <w:noProof/>
          <w:color w:val="5A5A5A" w:themeColor="text1" w:themeTint="A5"/>
          <w:sz w:val="20"/>
          <w:lang w:val="fr-FR" w:eastAsia="fr-FR" w:bidi="ar-SA"/>
        </w:rPr>
        <w:t xml:space="preserve"> </w:t>
      </w:r>
    </w:p>
    <w:p w:rsidR="008A40E1" w:rsidRPr="008A40E1" w:rsidRDefault="008A40E1" w:rsidP="008A40E1">
      <w:pPr>
        <w:pStyle w:val="Sansinterligne"/>
        <w:numPr>
          <w:ilvl w:val="0"/>
          <w:numId w:val="42"/>
        </w:numPr>
        <w:jc w:val="both"/>
        <w:rPr>
          <w:lang w:val="fr-FR" w:eastAsia="fr-FR" w:bidi="ar-SA"/>
        </w:rPr>
      </w:pPr>
      <w:r>
        <w:rPr>
          <w:lang w:val="fr-FR" w:eastAsia="fr-FR" w:bidi="ar-SA"/>
        </w:rPr>
        <w:t xml:space="preserve">une </w:t>
      </w:r>
      <w:proofErr w:type="spellStart"/>
      <w:r w:rsidRPr="008A40E1">
        <w:rPr>
          <w:u w:val="single"/>
          <w:lang w:val="fr-FR" w:eastAsia="fr-FR" w:bidi="ar-SA"/>
        </w:rPr>
        <w:t>macrobiopsie</w:t>
      </w:r>
      <w:proofErr w:type="spellEnd"/>
      <w:r w:rsidRPr="008A40E1">
        <w:rPr>
          <w:u w:val="single"/>
          <w:lang w:val="fr-FR" w:eastAsia="fr-FR" w:bidi="ar-SA"/>
        </w:rPr>
        <w:t xml:space="preserve"> stéréotaxique</w:t>
      </w:r>
      <w:r>
        <w:rPr>
          <w:lang w:val="fr-FR" w:eastAsia="fr-FR" w:bidi="ar-SA"/>
        </w:rPr>
        <w:t xml:space="preserve"> pour les microcalcifications : sur table dédiée, allongée sur le ventre, le sein dans le trou </w:t>
      </w:r>
      <w:r w:rsidRPr="008A40E1">
        <w:rPr>
          <w:i/>
          <w:sz w:val="20"/>
          <w:lang w:val="fr-FR" w:eastAsia="fr-FR" w:bidi="ar-SA"/>
        </w:rPr>
        <w:t>(photo)</w:t>
      </w:r>
    </w:p>
    <w:p w:rsidR="00837E9E" w:rsidRPr="00641981" w:rsidRDefault="00837E9E" w:rsidP="004532C8">
      <w:pPr>
        <w:pStyle w:val="Sansinterligne"/>
        <w:jc w:val="both"/>
        <w:rPr>
          <w:lang w:val="fr-FR" w:eastAsia="fr-FR" w:bidi="ar-SA"/>
        </w:rPr>
      </w:pPr>
    </w:p>
    <w:p w:rsidR="00641981" w:rsidRDefault="008A40E1" w:rsidP="003B52D3">
      <w:pPr>
        <w:pStyle w:val="Titre2"/>
        <w:numPr>
          <w:ilvl w:val="0"/>
          <w:numId w:val="34"/>
        </w:numPr>
        <w:spacing w:before="0" w:after="120"/>
        <w:rPr>
          <w:b/>
          <w:noProof/>
          <w:sz w:val="24"/>
          <w:lang w:val="fr-FR" w:eastAsia="fr-FR" w:bidi="ar-SA"/>
        </w:rPr>
      </w:pPr>
      <w:r>
        <w:rPr>
          <w:b/>
          <w:noProof/>
          <w:sz w:val="24"/>
          <w:lang w:val="fr-FR" w:eastAsia="fr-FR" w:bidi="ar-SA"/>
        </w:rPr>
        <w:drawing>
          <wp:anchor distT="0" distB="0" distL="114300" distR="114300" simplePos="0" relativeHeight="251754496" behindDoc="0" locked="0" layoutInCell="1" allowOverlap="1">
            <wp:simplePos x="0" y="0"/>
            <wp:positionH relativeFrom="column">
              <wp:posOffset>5458460</wp:posOffset>
            </wp:positionH>
            <wp:positionV relativeFrom="paragraph">
              <wp:posOffset>120650</wp:posOffset>
            </wp:positionV>
            <wp:extent cx="1571625" cy="1230630"/>
            <wp:effectExtent l="19050" t="19050" r="28575" b="26670"/>
            <wp:wrapSquare wrapText="bothSides"/>
            <wp:docPr id="79" name="Image 33" descr="IMGP0097"/>
            <wp:cNvGraphicFramePr/>
            <a:graphic xmlns:a="http://schemas.openxmlformats.org/drawingml/2006/main">
              <a:graphicData uri="http://schemas.openxmlformats.org/drawingml/2006/picture">
                <pic:pic xmlns:pic="http://schemas.openxmlformats.org/drawingml/2006/picture">
                  <pic:nvPicPr>
                    <pic:cNvPr id="519174" name="Picture 6" descr="IMGP0097"/>
                    <pic:cNvPicPr>
                      <a:picLocks noChangeAspect="1" noChangeArrowheads="1"/>
                    </pic:cNvPicPr>
                  </pic:nvPicPr>
                  <pic:blipFill>
                    <a:blip r:embed="rId90" cstate="print"/>
                    <a:srcRect/>
                    <a:stretch>
                      <a:fillRect/>
                    </a:stretch>
                  </pic:blipFill>
                  <pic:spPr bwMode="auto">
                    <a:xfrm>
                      <a:off x="0" y="0"/>
                      <a:ext cx="1571625" cy="1230630"/>
                    </a:xfrm>
                    <a:prstGeom prst="rect">
                      <a:avLst/>
                    </a:prstGeom>
                    <a:noFill/>
                    <a:ln w="9525">
                      <a:solidFill>
                        <a:schemeClr val="tx1"/>
                      </a:solidFill>
                      <a:miter lim="800000"/>
                      <a:headEnd/>
                      <a:tailEnd/>
                    </a:ln>
                    <a:effectLst/>
                  </pic:spPr>
                </pic:pic>
              </a:graphicData>
            </a:graphic>
          </wp:anchor>
        </w:drawing>
      </w:r>
      <w:r w:rsidR="00641981" w:rsidRPr="00641981">
        <w:rPr>
          <w:b/>
          <w:noProof/>
          <w:sz w:val="24"/>
          <w:lang w:val="fr-FR" w:eastAsia="fr-FR" w:bidi="ar-SA"/>
        </w:rPr>
        <w:t>IRM</w:t>
      </w:r>
    </w:p>
    <w:p w:rsidR="008A40E1" w:rsidRDefault="008A40E1" w:rsidP="008A40E1">
      <w:pPr>
        <w:pStyle w:val="Sansinterligne"/>
        <w:rPr>
          <w:lang w:val="fr-FR"/>
        </w:rPr>
      </w:pPr>
      <w:r w:rsidRPr="008A40E1">
        <w:rPr>
          <w:b/>
          <w:color w:val="D787A3" w:themeColor="accent1" w:themeTint="99"/>
          <w:lang w:val="fr-FR"/>
        </w:rPr>
        <w:t>Indications</w:t>
      </w:r>
      <w:r>
        <w:rPr>
          <w:lang w:val="fr-FR"/>
        </w:rPr>
        <w:t xml:space="preserve"> : </w:t>
      </w:r>
    </w:p>
    <w:p w:rsidR="00104EA2" w:rsidRPr="008A40E1" w:rsidRDefault="001E7856" w:rsidP="008A40E1">
      <w:pPr>
        <w:pStyle w:val="Sansinterligne"/>
        <w:numPr>
          <w:ilvl w:val="1"/>
          <w:numId w:val="41"/>
        </w:numPr>
        <w:rPr>
          <w:lang w:val="fr-FR"/>
        </w:rPr>
      </w:pPr>
      <w:r w:rsidRPr="008A40E1">
        <w:rPr>
          <w:b/>
          <w:lang w:val="fr-FR"/>
        </w:rPr>
        <w:t>Dépistage</w:t>
      </w:r>
      <w:r w:rsidRPr="008A40E1">
        <w:rPr>
          <w:lang w:val="fr-FR"/>
        </w:rPr>
        <w:t xml:space="preserve"> des femmes à </w:t>
      </w:r>
      <w:r w:rsidRPr="008A40E1">
        <w:rPr>
          <w:b/>
          <w:lang w:val="fr-FR"/>
        </w:rPr>
        <w:t>haut risque</w:t>
      </w:r>
      <w:r w:rsidRPr="008A40E1">
        <w:rPr>
          <w:lang w:val="fr-FR"/>
        </w:rPr>
        <w:t xml:space="preserve"> ++ (1 fois par an dès l’âge de 25 ans)</w:t>
      </w:r>
    </w:p>
    <w:p w:rsidR="00104EA2" w:rsidRPr="008A40E1" w:rsidRDefault="001E7856" w:rsidP="008A40E1">
      <w:pPr>
        <w:pStyle w:val="Sansinterligne"/>
        <w:numPr>
          <w:ilvl w:val="1"/>
          <w:numId w:val="41"/>
        </w:numPr>
        <w:rPr>
          <w:lang w:val="fr-FR"/>
        </w:rPr>
      </w:pPr>
      <w:r w:rsidRPr="008A40E1">
        <w:rPr>
          <w:b/>
          <w:lang w:val="fr-FR"/>
        </w:rPr>
        <w:t>Bilan d’extension</w:t>
      </w:r>
      <w:r w:rsidRPr="008A40E1">
        <w:rPr>
          <w:lang w:val="fr-FR"/>
        </w:rPr>
        <w:t xml:space="preserve"> d’un K sein prouvé dan</w:t>
      </w:r>
      <w:r w:rsidR="008A40E1">
        <w:rPr>
          <w:lang w:val="fr-FR"/>
        </w:rPr>
        <w:t>s des situations particulières</w:t>
      </w:r>
    </w:p>
    <w:p w:rsidR="00104EA2" w:rsidRPr="008A40E1" w:rsidRDefault="001E7856" w:rsidP="008A40E1">
      <w:pPr>
        <w:pStyle w:val="Sansinterligne"/>
        <w:numPr>
          <w:ilvl w:val="1"/>
          <w:numId w:val="41"/>
        </w:numPr>
        <w:rPr>
          <w:lang w:val="fr-FR"/>
        </w:rPr>
      </w:pPr>
      <w:r w:rsidRPr="008A40E1">
        <w:rPr>
          <w:lang w:val="fr-FR"/>
        </w:rPr>
        <w:t xml:space="preserve">Évaluer la réponse à un </w:t>
      </w:r>
      <w:proofErr w:type="spellStart"/>
      <w:r w:rsidRPr="008A40E1">
        <w:rPr>
          <w:lang w:val="fr-FR"/>
        </w:rPr>
        <w:t>ttt</w:t>
      </w:r>
      <w:proofErr w:type="spellEnd"/>
      <w:r w:rsidRPr="008A40E1">
        <w:rPr>
          <w:lang w:val="fr-FR"/>
        </w:rPr>
        <w:t xml:space="preserve"> néo-adjuvant</w:t>
      </w:r>
    </w:p>
    <w:p w:rsidR="00104EA2" w:rsidRPr="008A40E1" w:rsidRDefault="001E7856" w:rsidP="008A40E1">
      <w:pPr>
        <w:pStyle w:val="Sansinterligne"/>
        <w:numPr>
          <w:ilvl w:val="1"/>
          <w:numId w:val="41"/>
        </w:numPr>
        <w:rPr>
          <w:lang w:val="fr-FR"/>
        </w:rPr>
      </w:pPr>
      <w:r w:rsidRPr="008A40E1">
        <w:rPr>
          <w:lang w:val="fr-FR"/>
        </w:rPr>
        <w:t>Sein traité</w:t>
      </w:r>
      <w:r w:rsidR="008A40E1">
        <w:rPr>
          <w:lang w:val="fr-FR"/>
        </w:rPr>
        <w:t xml:space="preserve"> (surveillance)</w:t>
      </w:r>
    </w:p>
    <w:p w:rsidR="00104EA2" w:rsidRPr="008A40E1" w:rsidRDefault="001E7856" w:rsidP="008A40E1">
      <w:pPr>
        <w:pStyle w:val="Sansinterligne"/>
        <w:numPr>
          <w:ilvl w:val="1"/>
          <w:numId w:val="41"/>
        </w:numPr>
        <w:rPr>
          <w:lang w:val="fr-FR"/>
        </w:rPr>
      </w:pPr>
      <w:r w:rsidRPr="008A40E1">
        <w:rPr>
          <w:lang w:val="fr-FR"/>
        </w:rPr>
        <w:t xml:space="preserve">Anomalie visible sur une seule incidence en </w:t>
      </w:r>
      <w:proofErr w:type="spellStart"/>
      <w:r w:rsidRPr="008A40E1">
        <w:rPr>
          <w:lang w:val="fr-FR"/>
        </w:rPr>
        <w:t>mammo</w:t>
      </w:r>
      <w:proofErr w:type="spellEnd"/>
      <w:r w:rsidRPr="008A40E1">
        <w:rPr>
          <w:lang w:val="fr-FR"/>
        </w:rPr>
        <w:t xml:space="preserve"> </w:t>
      </w:r>
    </w:p>
    <w:p w:rsidR="00104EA2" w:rsidRDefault="001E7856" w:rsidP="008A40E1">
      <w:pPr>
        <w:pStyle w:val="Sansinterligne"/>
        <w:numPr>
          <w:ilvl w:val="1"/>
          <w:numId w:val="41"/>
        </w:numPr>
        <w:rPr>
          <w:lang w:val="fr-FR"/>
        </w:rPr>
      </w:pPr>
      <w:r w:rsidRPr="008A40E1">
        <w:rPr>
          <w:lang w:val="fr-FR"/>
        </w:rPr>
        <w:t>Prothèses en silicone</w:t>
      </w:r>
    </w:p>
    <w:p w:rsidR="003871A8" w:rsidRDefault="008A40E1" w:rsidP="00192A1B">
      <w:pPr>
        <w:pStyle w:val="Sansinterligne"/>
        <w:jc w:val="both"/>
        <w:rPr>
          <w:lang w:val="fr-FR"/>
        </w:rPr>
      </w:pPr>
      <w:r>
        <w:rPr>
          <w:lang w:val="fr-FR"/>
        </w:rPr>
        <w:t xml:space="preserve">On utilise des hauts champs (1,5T) en T2 +/- </w:t>
      </w:r>
      <w:proofErr w:type="spellStart"/>
      <w:r>
        <w:rPr>
          <w:lang w:val="fr-FR"/>
        </w:rPr>
        <w:t>sat</w:t>
      </w:r>
      <w:proofErr w:type="spellEnd"/>
      <w:r>
        <w:rPr>
          <w:lang w:val="fr-FR"/>
        </w:rPr>
        <w:t xml:space="preserve"> de graisse, et T1 avec et sans injection, en écho de gradient 3D, avec séquences de soustraction. L’IRM s’interprète avec le dossier sénologique complet ; elle a une excellente valeur prédictive négative (95%) mais </w:t>
      </w:r>
      <w:proofErr w:type="spellStart"/>
      <w:r>
        <w:rPr>
          <w:lang w:val="fr-FR"/>
        </w:rPr>
        <w:t>bcp</w:t>
      </w:r>
      <w:proofErr w:type="spellEnd"/>
      <w:r>
        <w:rPr>
          <w:lang w:val="fr-FR"/>
        </w:rPr>
        <w:t xml:space="preserve"> de faux positifs. Il existe également une classification ACR BI-RADS. Un logiciel permet de reconstituer </w:t>
      </w:r>
      <w:proofErr w:type="gramStart"/>
      <w:r>
        <w:rPr>
          <w:lang w:val="fr-FR"/>
        </w:rPr>
        <w:t>la</w:t>
      </w:r>
      <w:proofErr w:type="gramEnd"/>
      <w:r>
        <w:rPr>
          <w:lang w:val="fr-FR"/>
        </w:rPr>
        <w:t xml:space="preserve"> cinétique </w:t>
      </w:r>
      <w:r w:rsidR="00C446B3">
        <w:rPr>
          <w:lang w:val="fr-FR"/>
        </w:rPr>
        <w:t>rehaussement des lésions</w:t>
      </w:r>
      <w:r w:rsidR="00192A1B">
        <w:rPr>
          <w:lang w:val="fr-FR"/>
        </w:rPr>
        <w:t> : lésion qui se rehausse trop rapidement  (hypersignal ++) est suspecte. Si p</w:t>
      </w:r>
      <w:r w:rsidR="001E7856" w:rsidRPr="00192A1B">
        <w:rPr>
          <w:lang w:val="fr-FR"/>
        </w:rPr>
        <w:t>rise de contraste micronodulaire linéaire de distribution canalaire = ACR 5</w:t>
      </w:r>
      <w:r w:rsidR="00192A1B">
        <w:rPr>
          <w:lang w:val="fr-FR"/>
        </w:rPr>
        <w:t>.</w:t>
      </w:r>
    </w:p>
    <w:tbl>
      <w:tblPr>
        <w:tblStyle w:val="Grilledutableau"/>
        <w:tblW w:w="10773" w:type="dxa"/>
        <w:tblInd w:w="108" w:type="dxa"/>
        <w:tblBorders>
          <w:top w:val="single" w:sz="4" w:space="0" w:color="842F73" w:themeColor="text2" w:themeShade="BF"/>
          <w:left w:val="single" w:sz="4" w:space="0" w:color="842F73" w:themeColor="text2" w:themeShade="BF"/>
          <w:bottom w:val="single" w:sz="4" w:space="0" w:color="842F73" w:themeColor="text2" w:themeShade="BF"/>
          <w:right w:val="single" w:sz="4" w:space="0" w:color="842F73" w:themeColor="text2" w:themeShade="BF"/>
          <w:insideH w:val="single" w:sz="4" w:space="0" w:color="842F73" w:themeColor="text2" w:themeShade="BF"/>
          <w:insideV w:val="single" w:sz="4" w:space="0" w:color="842F73" w:themeColor="text2" w:themeShade="BF"/>
        </w:tblBorders>
        <w:shd w:val="clear" w:color="auto" w:fill="F1D7E0" w:themeFill="accent1" w:themeFillTint="33"/>
        <w:tblLook w:val="04A0"/>
      </w:tblPr>
      <w:tblGrid>
        <w:gridCol w:w="10773"/>
      </w:tblGrid>
      <w:tr w:rsidR="00ED026F" w:rsidRPr="00251C1A" w:rsidTr="00ED026F">
        <w:tc>
          <w:tcPr>
            <w:tcW w:w="10773" w:type="dxa"/>
            <w:shd w:val="clear" w:color="auto" w:fill="F1D7E0" w:themeFill="accent1" w:themeFillTint="33"/>
          </w:tcPr>
          <w:p w:rsidR="00ED026F" w:rsidRPr="00ED026F" w:rsidRDefault="00ED026F" w:rsidP="00ED026F">
            <w:pPr>
              <w:pStyle w:val="Sansinterligne"/>
              <w:spacing w:before="120" w:after="120"/>
              <w:rPr>
                <w:rFonts w:ascii="Britannic Bold" w:hAnsi="Britannic Bold"/>
                <w:color w:val="842F73" w:themeColor="text2" w:themeShade="BF"/>
                <w:sz w:val="24"/>
                <w:lang w:val="fr-FR"/>
              </w:rPr>
            </w:pPr>
            <w:r w:rsidRPr="00205E9E">
              <w:rPr>
                <w:rFonts w:ascii="Britannic Bold" w:hAnsi="Britannic Bold"/>
                <w:color w:val="842F73" w:themeColor="text2" w:themeShade="BF"/>
                <w:sz w:val="24"/>
                <w:lang w:val="fr-FR"/>
              </w:rPr>
              <w:lastRenderedPageBreak/>
              <w:t xml:space="preserve">Partie </w:t>
            </w:r>
            <w:r>
              <w:rPr>
                <w:rFonts w:ascii="Britannic Bold" w:hAnsi="Britannic Bold"/>
                <w:color w:val="842F73" w:themeColor="text2" w:themeShade="BF"/>
                <w:sz w:val="24"/>
                <w:lang w:val="fr-FR"/>
              </w:rPr>
              <w:t>I</w:t>
            </w:r>
            <w:r w:rsidR="00641981">
              <w:rPr>
                <w:rFonts w:ascii="Britannic Bold" w:hAnsi="Britannic Bold"/>
                <w:color w:val="842F73" w:themeColor="text2" w:themeShade="BF"/>
                <w:sz w:val="24"/>
                <w:lang w:val="fr-FR"/>
              </w:rPr>
              <w:t>V</w:t>
            </w:r>
            <w:r w:rsidRPr="00205E9E">
              <w:rPr>
                <w:rFonts w:ascii="Britannic Bold" w:hAnsi="Britannic Bold"/>
                <w:color w:val="842F73" w:themeColor="text2" w:themeShade="BF"/>
                <w:sz w:val="24"/>
                <w:lang w:val="fr-FR"/>
              </w:rPr>
              <w:t xml:space="preserve"> : </w:t>
            </w:r>
            <w:r>
              <w:rPr>
                <w:rFonts w:ascii="Britannic Bold" w:hAnsi="Britannic Bold"/>
                <w:color w:val="842F73" w:themeColor="text2" w:themeShade="BF"/>
                <w:sz w:val="24"/>
                <w:lang w:val="fr-FR"/>
              </w:rPr>
              <w:t>particularités en obstétrique</w:t>
            </w:r>
          </w:p>
        </w:tc>
      </w:tr>
    </w:tbl>
    <w:p w:rsidR="00ED026F" w:rsidRDefault="00ED026F" w:rsidP="00AC3330">
      <w:pPr>
        <w:pStyle w:val="Sansinterligne"/>
        <w:rPr>
          <w:lang w:val="fr-FR"/>
        </w:rPr>
      </w:pPr>
    </w:p>
    <w:p w:rsidR="00140E0B" w:rsidRDefault="007366F1" w:rsidP="00AC3330">
      <w:pPr>
        <w:pStyle w:val="Sansinterligne"/>
        <w:rPr>
          <w:rFonts w:asciiTheme="majorHAnsi" w:eastAsiaTheme="majorEastAsia" w:hAnsiTheme="majorHAnsi" w:cstheme="majorBidi"/>
          <w:smallCaps/>
          <w:color w:val="571F4C" w:themeColor="text2" w:themeShade="7F"/>
          <w:spacing w:val="20"/>
          <w:sz w:val="32"/>
          <w:szCs w:val="32"/>
          <w:u w:val="single"/>
          <w:lang w:val="fr-FR"/>
        </w:rPr>
      </w:pPr>
      <w:r w:rsidRPr="00FB1946">
        <w:rPr>
          <w:rFonts w:asciiTheme="majorHAnsi" w:eastAsiaTheme="majorEastAsia" w:hAnsiTheme="majorHAnsi" w:cstheme="majorBidi"/>
          <w:smallCaps/>
          <w:color w:val="571F4C" w:themeColor="text2" w:themeShade="7F"/>
          <w:spacing w:val="20"/>
          <w:sz w:val="32"/>
          <w:szCs w:val="32"/>
          <w:u w:val="single"/>
          <w:lang w:val="fr-FR"/>
        </w:rPr>
        <w:t xml:space="preserve">I/ </w:t>
      </w:r>
      <w:r w:rsidR="00FB1946" w:rsidRPr="00FB1946">
        <w:rPr>
          <w:rFonts w:asciiTheme="majorHAnsi" w:eastAsiaTheme="majorEastAsia" w:hAnsiTheme="majorHAnsi" w:cstheme="majorBidi"/>
          <w:smallCaps/>
          <w:color w:val="571F4C" w:themeColor="text2" w:themeShade="7F"/>
          <w:spacing w:val="20"/>
          <w:sz w:val="32"/>
          <w:szCs w:val="32"/>
          <w:u w:val="single"/>
          <w:lang w:val="fr-FR"/>
        </w:rPr>
        <w:t>Etude clinique d’une grossesse normale</w:t>
      </w:r>
    </w:p>
    <w:p w:rsidR="007F4C48" w:rsidRPr="007F4C48" w:rsidRDefault="007F4C48" w:rsidP="00AC3330">
      <w:pPr>
        <w:pStyle w:val="Sansinterligne"/>
        <w:rPr>
          <w:rFonts w:asciiTheme="majorHAnsi" w:eastAsiaTheme="majorEastAsia" w:hAnsiTheme="majorHAnsi" w:cstheme="majorBidi"/>
          <w:smallCaps/>
          <w:color w:val="571F4C" w:themeColor="text2" w:themeShade="7F"/>
          <w:spacing w:val="20"/>
          <w:sz w:val="16"/>
          <w:szCs w:val="32"/>
          <w:u w:val="single"/>
          <w:lang w:val="fr-FR"/>
        </w:rPr>
      </w:pPr>
    </w:p>
    <w:p w:rsidR="00FB1946" w:rsidRDefault="00FB1946" w:rsidP="003B52D3">
      <w:pPr>
        <w:pStyle w:val="Sansinterligne"/>
        <w:numPr>
          <w:ilvl w:val="0"/>
          <w:numId w:val="4"/>
        </w:numPr>
        <w:jc w:val="both"/>
        <w:rPr>
          <w:lang w:val="fr-FR"/>
        </w:rPr>
      </w:pPr>
      <w:r w:rsidRPr="009E3074">
        <w:rPr>
          <w:b/>
          <w:lang w:val="fr-FR"/>
        </w:rPr>
        <w:t>Durée</w:t>
      </w:r>
      <w:r w:rsidRPr="00FB1946">
        <w:rPr>
          <w:lang w:val="fr-FR"/>
        </w:rPr>
        <w:t xml:space="preserve"> d’une grossesse normale : </w:t>
      </w:r>
      <w:r w:rsidRPr="009E3074">
        <w:rPr>
          <w:b/>
          <w:color w:val="D787A3" w:themeColor="accent1" w:themeTint="99"/>
          <w:lang w:val="fr-FR"/>
        </w:rPr>
        <w:t>266 à 270</w:t>
      </w:r>
      <w:r w:rsidR="009E3074" w:rsidRPr="009E3074">
        <w:rPr>
          <w:b/>
          <w:color w:val="D787A3" w:themeColor="accent1" w:themeTint="99"/>
          <w:lang w:val="fr-FR"/>
        </w:rPr>
        <w:t xml:space="preserve"> jours</w:t>
      </w:r>
      <w:r w:rsidRPr="00FB1946">
        <w:rPr>
          <w:lang w:val="fr-FR"/>
        </w:rPr>
        <w:t xml:space="preserve"> entre </w:t>
      </w:r>
      <w:r>
        <w:rPr>
          <w:lang w:val="fr-FR"/>
        </w:rPr>
        <w:t>la conception</w:t>
      </w:r>
      <w:r w:rsidRPr="00FB1946">
        <w:rPr>
          <w:lang w:val="fr-FR"/>
        </w:rPr>
        <w:t xml:space="preserve"> et </w:t>
      </w:r>
      <w:r>
        <w:rPr>
          <w:lang w:val="fr-FR"/>
        </w:rPr>
        <w:t>l’</w:t>
      </w:r>
      <w:r w:rsidRPr="00FB1946">
        <w:rPr>
          <w:lang w:val="fr-FR"/>
        </w:rPr>
        <w:t>accouchement.</w:t>
      </w:r>
      <w:r>
        <w:rPr>
          <w:lang w:val="fr-FR"/>
        </w:rPr>
        <w:t xml:space="preserve"> </w:t>
      </w:r>
      <w:r>
        <w:rPr>
          <w:lang w:val="fr-FR"/>
        </w:rPr>
        <w:br/>
        <w:t>Terme= 40 SA, accouchement prématuré &lt; 37 SA, et dépassement de terme &gt; 42 SA.</w:t>
      </w:r>
    </w:p>
    <w:p w:rsidR="00FB1946" w:rsidRDefault="00FB1946" w:rsidP="003B52D3">
      <w:pPr>
        <w:pStyle w:val="Sansinterligne"/>
        <w:numPr>
          <w:ilvl w:val="0"/>
          <w:numId w:val="4"/>
        </w:numPr>
        <w:jc w:val="both"/>
        <w:rPr>
          <w:lang w:val="fr-FR"/>
        </w:rPr>
      </w:pPr>
      <w:r w:rsidRPr="009E3074">
        <w:rPr>
          <w:b/>
          <w:lang w:val="fr-FR"/>
        </w:rPr>
        <w:t>Diagnostic de grossesse</w:t>
      </w:r>
      <w:r>
        <w:rPr>
          <w:lang w:val="fr-FR"/>
        </w:rPr>
        <w:t xml:space="preserve"> : se fait par la </w:t>
      </w:r>
      <w:r w:rsidRPr="009E3074">
        <w:rPr>
          <w:b/>
          <w:color w:val="D787A3" w:themeColor="accent1" w:themeTint="99"/>
          <w:lang w:val="fr-FR"/>
        </w:rPr>
        <w:t>clinique</w:t>
      </w:r>
      <w:r>
        <w:rPr>
          <w:lang w:val="fr-FR"/>
        </w:rPr>
        <w:t xml:space="preserve"> (oriente vers la grossesse : aménorrhée ++), et en cas de doute par la </w:t>
      </w:r>
      <w:r w:rsidRPr="009E3074">
        <w:rPr>
          <w:b/>
          <w:color w:val="D787A3" w:themeColor="accent1" w:themeTint="99"/>
          <w:lang w:val="fr-FR"/>
        </w:rPr>
        <w:t>biologie</w:t>
      </w:r>
      <w:r>
        <w:rPr>
          <w:lang w:val="fr-FR"/>
        </w:rPr>
        <w:t xml:space="preserve"> (dosage de </w:t>
      </w:r>
      <w:r>
        <w:rPr>
          <w:rFonts w:cstheme="minorHAnsi"/>
          <w:lang w:val="fr-FR"/>
        </w:rPr>
        <w:t>β</w:t>
      </w:r>
      <w:r>
        <w:rPr>
          <w:lang w:val="fr-FR"/>
        </w:rPr>
        <w:t xml:space="preserve">-HCG qualitatif pour déceler une grossesse, quantitatif pour un suivi de grossesse ; possibilité de diagnostic différentiel de </w:t>
      </w:r>
      <w:r w:rsidRPr="00FB1946">
        <w:rPr>
          <w:color w:val="00B0F0"/>
          <w:lang w:val="fr-FR"/>
        </w:rPr>
        <w:t>GEU</w:t>
      </w:r>
      <w:r>
        <w:rPr>
          <w:lang w:val="fr-FR"/>
        </w:rPr>
        <w:t xml:space="preserve">), et par </w:t>
      </w:r>
      <w:r w:rsidRPr="009E3074">
        <w:rPr>
          <w:b/>
          <w:color w:val="D787A3" w:themeColor="accent1" w:themeTint="99"/>
          <w:lang w:val="fr-FR"/>
        </w:rPr>
        <w:t>l’écho pelvienne</w:t>
      </w:r>
      <w:r>
        <w:rPr>
          <w:lang w:val="fr-FR"/>
        </w:rPr>
        <w:t xml:space="preserve"> (sac de grossesse dans utérus).</w:t>
      </w:r>
    </w:p>
    <w:p w:rsidR="00FB1946" w:rsidRDefault="00FB1946" w:rsidP="003B52D3">
      <w:pPr>
        <w:pStyle w:val="Sansinterligne"/>
        <w:numPr>
          <w:ilvl w:val="0"/>
          <w:numId w:val="4"/>
        </w:numPr>
        <w:jc w:val="both"/>
        <w:rPr>
          <w:lang w:val="fr-FR"/>
        </w:rPr>
      </w:pPr>
      <w:r>
        <w:rPr>
          <w:lang w:val="fr-FR"/>
        </w:rPr>
        <w:t xml:space="preserve">Il s’agit en fait de faire le diagnostic de la grossesse et en profiter pour faire un </w:t>
      </w:r>
      <w:r w:rsidRPr="009E3074">
        <w:rPr>
          <w:b/>
          <w:color w:val="D787A3" w:themeColor="accent1" w:themeTint="99"/>
          <w:lang w:val="fr-FR"/>
        </w:rPr>
        <w:t>bilan général</w:t>
      </w:r>
      <w:r>
        <w:rPr>
          <w:lang w:val="fr-FR"/>
        </w:rPr>
        <w:t xml:space="preserve"> de l’état de la mère et de la vitalité de l’œuf. Puis une femme enceinte consulte </w:t>
      </w:r>
      <w:r>
        <w:rPr>
          <w:rFonts w:cstheme="minorHAnsi"/>
          <w:lang w:val="fr-FR"/>
        </w:rPr>
        <w:t>≥</w:t>
      </w:r>
      <w:r w:rsidR="00114FB9">
        <w:rPr>
          <w:lang w:val="fr-FR"/>
        </w:rPr>
        <w:t xml:space="preserve"> 1 fois par mois (</w:t>
      </w:r>
      <w:r w:rsidR="00114FB9" w:rsidRPr="009E3074">
        <w:rPr>
          <w:b/>
          <w:lang w:val="fr-FR"/>
        </w:rPr>
        <w:t>7 visites</w:t>
      </w:r>
      <w:r w:rsidR="009E3074">
        <w:rPr>
          <w:lang w:val="fr-FR"/>
        </w:rPr>
        <w:t xml:space="preserve"> </w:t>
      </w:r>
      <w:r w:rsidR="009E3074" w:rsidRPr="009E3074">
        <w:rPr>
          <w:b/>
          <w:lang w:val="fr-FR"/>
        </w:rPr>
        <w:t>légalement</w:t>
      </w:r>
      <w:r w:rsidR="009E3074">
        <w:rPr>
          <w:lang w:val="fr-FR"/>
        </w:rPr>
        <w:t xml:space="preserve"> obligatoires)</w:t>
      </w:r>
    </w:p>
    <w:p w:rsidR="00FB1946" w:rsidRDefault="00FB1946" w:rsidP="003B52D3">
      <w:pPr>
        <w:pStyle w:val="Sansinterligne"/>
        <w:numPr>
          <w:ilvl w:val="0"/>
          <w:numId w:val="4"/>
        </w:numPr>
        <w:jc w:val="both"/>
        <w:rPr>
          <w:lang w:val="fr-FR"/>
        </w:rPr>
      </w:pPr>
      <w:r>
        <w:rPr>
          <w:lang w:val="fr-FR"/>
        </w:rPr>
        <w:t xml:space="preserve">On déclare la grossesse </w:t>
      </w:r>
      <w:r w:rsidRPr="009E3074">
        <w:rPr>
          <w:u w:val="single"/>
          <w:lang w:val="fr-FR"/>
        </w:rPr>
        <w:t>avant la 14</w:t>
      </w:r>
      <w:r w:rsidRPr="009E3074">
        <w:rPr>
          <w:u w:val="single"/>
          <w:vertAlign w:val="superscript"/>
          <w:lang w:val="fr-FR"/>
        </w:rPr>
        <w:t>ème</w:t>
      </w:r>
      <w:r w:rsidRPr="009E3074">
        <w:rPr>
          <w:u w:val="single"/>
          <w:lang w:val="fr-FR"/>
        </w:rPr>
        <w:t xml:space="preserve"> semaine</w:t>
      </w:r>
      <w:r>
        <w:rPr>
          <w:lang w:val="fr-FR"/>
        </w:rPr>
        <w:t> : CPAM, CAF.</w:t>
      </w:r>
    </w:p>
    <w:p w:rsidR="009E3074" w:rsidRPr="00FB1946" w:rsidRDefault="009E3074" w:rsidP="009E3074">
      <w:pPr>
        <w:pStyle w:val="Sansinterligne"/>
        <w:rPr>
          <w:lang w:val="fr-FR"/>
        </w:rPr>
      </w:pPr>
    </w:p>
    <w:p w:rsidR="00FB1946" w:rsidRDefault="00FB1946" w:rsidP="00AC3330">
      <w:pPr>
        <w:pStyle w:val="Sansinterligne"/>
        <w:rPr>
          <w:rFonts w:asciiTheme="majorHAnsi" w:eastAsiaTheme="majorEastAsia" w:hAnsiTheme="majorHAnsi" w:cstheme="majorBidi"/>
          <w:smallCaps/>
          <w:color w:val="571F4C" w:themeColor="text2" w:themeShade="7F"/>
          <w:spacing w:val="20"/>
          <w:sz w:val="32"/>
          <w:szCs w:val="32"/>
          <w:u w:val="single"/>
          <w:lang w:val="fr-FR"/>
        </w:rPr>
      </w:pPr>
      <w:r w:rsidRPr="00FB1946">
        <w:rPr>
          <w:rFonts w:asciiTheme="majorHAnsi" w:eastAsiaTheme="majorEastAsia" w:hAnsiTheme="majorHAnsi" w:cstheme="majorBidi"/>
          <w:smallCaps/>
          <w:color w:val="571F4C" w:themeColor="text2" w:themeShade="7F"/>
          <w:spacing w:val="20"/>
          <w:sz w:val="32"/>
          <w:szCs w:val="32"/>
          <w:u w:val="single"/>
          <w:lang w:val="fr-FR"/>
        </w:rPr>
        <w:t>II / Examen pendant les 3 premiers mois</w:t>
      </w:r>
    </w:p>
    <w:p w:rsidR="007F4C48" w:rsidRPr="007F4C48" w:rsidRDefault="007F4C48" w:rsidP="00AC3330">
      <w:pPr>
        <w:pStyle w:val="Sansinterligne"/>
        <w:rPr>
          <w:rFonts w:asciiTheme="majorHAnsi" w:eastAsiaTheme="majorEastAsia" w:hAnsiTheme="majorHAnsi" w:cstheme="majorBidi"/>
          <w:smallCaps/>
          <w:color w:val="571F4C" w:themeColor="text2" w:themeShade="7F"/>
          <w:spacing w:val="20"/>
          <w:sz w:val="16"/>
          <w:szCs w:val="32"/>
          <w:u w:val="single"/>
          <w:lang w:val="fr-FR"/>
        </w:rPr>
      </w:pPr>
    </w:p>
    <w:p w:rsidR="00FB1946" w:rsidRDefault="007F4C48" w:rsidP="003B52D3">
      <w:pPr>
        <w:pStyle w:val="Titre2"/>
        <w:numPr>
          <w:ilvl w:val="0"/>
          <w:numId w:val="39"/>
        </w:numPr>
        <w:spacing w:before="0" w:after="120"/>
        <w:rPr>
          <w:b/>
          <w:noProof/>
          <w:sz w:val="24"/>
          <w:lang w:val="fr-FR" w:eastAsia="fr-FR" w:bidi="ar-SA"/>
        </w:rPr>
      </w:pPr>
      <w:r w:rsidRPr="007F4C48">
        <w:rPr>
          <w:b/>
          <w:noProof/>
          <w:sz w:val="24"/>
          <w:lang w:val="fr-FR" w:eastAsia="fr-FR" w:bidi="ar-SA"/>
        </w:rPr>
        <w:t>Conséquences de la grossesse sur l’organisme maternel</w:t>
      </w:r>
    </w:p>
    <w:p w:rsidR="007F4C48" w:rsidRDefault="007F4C48" w:rsidP="003B52D3">
      <w:pPr>
        <w:pStyle w:val="Sansinterligne"/>
        <w:numPr>
          <w:ilvl w:val="0"/>
          <w:numId w:val="1"/>
        </w:numPr>
        <w:rPr>
          <w:lang w:val="fr-FR" w:eastAsia="fr-FR" w:bidi="ar-SA"/>
        </w:rPr>
      </w:pPr>
      <w:r w:rsidRPr="007F4C48">
        <w:rPr>
          <w:b/>
          <w:lang w:val="fr-FR" w:eastAsia="fr-FR" w:bidi="ar-SA"/>
        </w:rPr>
        <w:t>Suppression</w:t>
      </w:r>
      <w:r>
        <w:rPr>
          <w:lang w:val="fr-FR" w:eastAsia="fr-FR" w:bidi="ar-SA"/>
        </w:rPr>
        <w:t xml:space="preserve"> de l’</w:t>
      </w:r>
      <w:r w:rsidRPr="007F4C48">
        <w:rPr>
          <w:u w:val="single"/>
          <w:lang w:val="fr-FR" w:eastAsia="fr-FR" w:bidi="ar-SA"/>
        </w:rPr>
        <w:t>ovulation</w:t>
      </w:r>
      <w:r>
        <w:rPr>
          <w:lang w:val="fr-FR" w:eastAsia="fr-FR" w:bidi="ar-SA"/>
        </w:rPr>
        <w:t xml:space="preserve"> et des </w:t>
      </w:r>
      <w:r w:rsidRPr="007F4C48">
        <w:rPr>
          <w:u w:val="single"/>
          <w:lang w:val="fr-FR" w:eastAsia="fr-FR" w:bidi="ar-SA"/>
        </w:rPr>
        <w:t>menstruations</w:t>
      </w:r>
    </w:p>
    <w:p w:rsidR="007F4C48" w:rsidRDefault="007F4C48" w:rsidP="003B52D3">
      <w:pPr>
        <w:pStyle w:val="Sansinterligne"/>
        <w:numPr>
          <w:ilvl w:val="0"/>
          <w:numId w:val="1"/>
        </w:numPr>
        <w:rPr>
          <w:lang w:val="fr-FR" w:eastAsia="fr-FR" w:bidi="ar-SA"/>
        </w:rPr>
      </w:pPr>
      <w:r w:rsidRPr="007F4C48">
        <w:rPr>
          <w:b/>
          <w:lang w:val="fr-FR" w:eastAsia="fr-FR" w:bidi="ar-SA"/>
        </w:rPr>
        <w:t>Modifications</w:t>
      </w:r>
      <w:r>
        <w:rPr>
          <w:lang w:val="fr-FR" w:eastAsia="fr-FR" w:bidi="ar-SA"/>
        </w:rPr>
        <w:t xml:space="preserve"> </w:t>
      </w:r>
      <w:r w:rsidRPr="007F4C48">
        <w:rPr>
          <w:b/>
          <w:lang w:val="fr-FR" w:eastAsia="fr-FR" w:bidi="ar-SA"/>
        </w:rPr>
        <w:t>générales</w:t>
      </w:r>
      <w:r>
        <w:rPr>
          <w:lang w:val="fr-FR" w:eastAsia="fr-FR" w:bidi="ar-SA"/>
        </w:rPr>
        <w:t xml:space="preserve"> de l’organisme maternel</w:t>
      </w:r>
    </w:p>
    <w:p w:rsidR="007F4C48" w:rsidRDefault="007F4C48" w:rsidP="003B52D3">
      <w:pPr>
        <w:pStyle w:val="Sansinterligne"/>
        <w:numPr>
          <w:ilvl w:val="0"/>
          <w:numId w:val="1"/>
        </w:numPr>
        <w:rPr>
          <w:lang w:val="fr-FR" w:eastAsia="fr-FR" w:bidi="ar-SA"/>
        </w:rPr>
      </w:pPr>
      <w:r w:rsidRPr="007F4C48">
        <w:rPr>
          <w:b/>
          <w:lang w:val="fr-FR" w:eastAsia="fr-FR" w:bidi="ar-SA"/>
        </w:rPr>
        <w:t>Modifications</w:t>
      </w:r>
      <w:r>
        <w:rPr>
          <w:lang w:val="fr-FR" w:eastAsia="fr-FR" w:bidi="ar-SA"/>
        </w:rPr>
        <w:t xml:space="preserve"> </w:t>
      </w:r>
      <w:r w:rsidRPr="007F4C48">
        <w:rPr>
          <w:b/>
          <w:lang w:val="fr-FR" w:eastAsia="fr-FR" w:bidi="ar-SA"/>
        </w:rPr>
        <w:t>locales</w:t>
      </w:r>
      <w:r>
        <w:rPr>
          <w:lang w:val="fr-FR" w:eastAsia="fr-FR" w:bidi="ar-SA"/>
        </w:rPr>
        <w:t xml:space="preserve"> de </w:t>
      </w:r>
      <w:r w:rsidRPr="007F4C48">
        <w:rPr>
          <w:u w:val="single"/>
          <w:lang w:val="fr-FR" w:eastAsia="fr-FR" w:bidi="ar-SA"/>
        </w:rPr>
        <w:t>l’utérus</w:t>
      </w:r>
      <w:r>
        <w:rPr>
          <w:lang w:val="fr-FR" w:eastAsia="fr-FR" w:bidi="ar-SA"/>
        </w:rPr>
        <w:t xml:space="preserve"> et des </w:t>
      </w:r>
      <w:r w:rsidRPr="007F4C48">
        <w:rPr>
          <w:u w:val="single"/>
          <w:lang w:val="fr-FR" w:eastAsia="fr-FR" w:bidi="ar-SA"/>
        </w:rPr>
        <w:t>seins</w:t>
      </w:r>
    </w:p>
    <w:p w:rsidR="007F4C48" w:rsidRPr="007F4C48" w:rsidRDefault="007F4C48" w:rsidP="007F4C48">
      <w:pPr>
        <w:pStyle w:val="Sansinterligne"/>
        <w:rPr>
          <w:lang w:val="fr-FR" w:eastAsia="fr-FR" w:bidi="ar-SA"/>
        </w:rPr>
      </w:pPr>
    </w:p>
    <w:p w:rsidR="007F4C48" w:rsidRDefault="007F4C48" w:rsidP="003B52D3">
      <w:pPr>
        <w:pStyle w:val="Titre2"/>
        <w:numPr>
          <w:ilvl w:val="0"/>
          <w:numId w:val="39"/>
        </w:numPr>
        <w:spacing w:before="0" w:after="120"/>
        <w:rPr>
          <w:b/>
          <w:noProof/>
          <w:sz w:val="24"/>
          <w:lang w:val="fr-FR" w:eastAsia="fr-FR" w:bidi="ar-SA"/>
        </w:rPr>
      </w:pPr>
      <w:r w:rsidRPr="007F4C48">
        <w:rPr>
          <w:b/>
          <w:noProof/>
          <w:sz w:val="24"/>
          <w:lang w:val="fr-FR" w:eastAsia="fr-FR" w:bidi="ar-SA"/>
        </w:rPr>
        <w:t>Signes cliniques de la grossesse</w:t>
      </w:r>
    </w:p>
    <w:p w:rsidR="00AD2FC7" w:rsidRDefault="007F4C48" w:rsidP="00AD2FC7">
      <w:pPr>
        <w:pStyle w:val="Sansinterligne"/>
        <w:jc w:val="both"/>
        <w:rPr>
          <w:lang w:val="fr-FR" w:eastAsia="fr-FR" w:bidi="ar-SA"/>
        </w:rPr>
      </w:pPr>
      <w:r>
        <w:rPr>
          <w:lang w:val="fr-FR" w:eastAsia="fr-FR" w:bidi="ar-SA"/>
        </w:rPr>
        <w:t xml:space="preserve">L’aménorrhée est le premier signe clinique de la grossesse. Des saignements peuvent survenir, et doivent faire évoquer une </w:t>
      </w:r>
      <w:r w:rsidRPr="007F4C48">
        <w:rPr>
          <w:b/>
          <w:color w:val="00B0F0"/>
          <w:lang w:val="fr-FR" w:eastAsia="fr-FR" w:bidi="ar-SA"/>
        </w:rPr>
        <w:t>GEU</w:t>
      </w:r>
      <w:r>
        <w:rPr>
          <w:lang w:val="fr-FR" w:eastAsia="fr-FR" w:bidi="ar-SA"/>
        </w:rPr>
        <w:t xml:space="preserve">, une </w:t>
      </w:r>
      <w:r w:rsidRPr="007F4C48">
        <w:rPr>
          <w:b/>
          <w:color w:val="00B0F0"/>
          <w:lang w:val="fr-FR" w:eastAsia="fr-FR" w:bidi="ar-SA"/>
        </w:rPr>
        <w:t>FCS</w:t>
      </w:r>
      <w:r>
        <w:rPr>
          <w:lang w:val="fr-FR" w:eastAsia="fr-FR" w:bidi="ar-SA"/>
        </w:rPr>
        <w:t xml:space="preserve"> (fausse couche spontanée), ou un </w:t>
      </w:r>
      <w:r w:rsidRPr="007F4C48">
        <w:rPr>
          <w:b/>
          <w:color w:val="00B0F0"/>
          <w:lang w:val="fr-FR" w:eastAsia="fr-FR" w:bidi="ar-SA"/>
        </w:rPr>
        <w:t>décollement</w:t>
      </w:r>
      <w:r>
        <w:rPr>
          <w:lang w:val="fr-FR" w:eastAsia="fr-FR" w:bidi="ar-SA"/>
        </w:rPr>
        <w:t>. Il peut aussi y avoir des « </w:t>
      </w:r>
      <w:r w:rsidRPr="007F4C48">
        <w:rPr>
          <w:b/>
          <w:color w:val="D787A3" w:themeColor="accent1" w:themeTint="99"/>
          <w:lang w:val="fr-FR" w:eastAsia="fr-FR" w:bidi="ar-SA"/>
        </w:rPr>
        <w:t>règles</w:t>
      </w:r>
      <w:r>
        <w:rPr>
          <w:lang w:val="fr-FR" w:eastAsia="fr-FR" w:bidi="ar-SA"/>
        </w:rPr>
        <w:t xml:space="preserve"> </w:t>
      </w:r>
      <w:r w:rsidRPr="007F4C48">
        <w:rPr>
          <w:b/>
          <w:color w:val="D787A3" w:themeColor="accent1" w:themeTint="99"/>
          <w:lang w:val="fr-FR" w:eastAsia="fr-FR" w:bidi="ar-SA"/>
        </w:rPr>
        <w:t>anniversaires</w:t>
      </w:r>
      <w:r>
        <w:rPr>
          <w:lang w:val="fr-FR" w:eastAsia="fr-FR" w:bidi="ar-SA"/>
        </w:rPr>
        <w:t> », physiologiques.</w:t>
      </w:r>
      <w:r w:rsidR="00AD2FC7">
        <w:rPr>
          <w:lang w:val="fr-FR" w:eastAsia="fr-FR" w:bidi="ar-SA"/>
        </w:rPr>
        <w:t xml:space="preserve"> </w:t>
      </w:r>
      <w:r w:rsidR="00263E34">
        <w:rPr>
          <w:lang w:val="fr-FR" w:eastAsia="fr-FR" w:bidi="ar-SA"/>
        </w:rPr>
        <w:t xml:space="preserve"> </w:t>
      </w:r>
      <w:r w:rsidR="00AD2FC7">
        <w:rPr>
          <w:lang w:val="fr-FR" w:eastAsia="fr-FR" w:bidi="ar-SA"/>
        </w:rPr>
        <w:t>Attention aux dénis de grossesse qui peuvent avoir un impact important.</w:t>
      </w:r>
    </w:p>
    <w:p w:rsidR="00AD2FC7" w:rsidRPr="007F4C48" w:rsidRDefault="00AD2FC7" w:rsidP="007F4C48">
      <w:pPr>
        <w:pStyle w:val="Sansinterligne"/>
        <w:rPr>
          <w:lang w:val="fr-FR" w:eastAsia="fr-FR" w:bidi="ar-SA"/>
        </w:rPr>
      </w:pPr>
    </w:p>
    <w:p w:rsidR="007F4C48" w:rsidRDefault="007F4C48" w:rsidP="003B52D3">
      <w:pPr>
        <w:pStyle w:val="Titre2"/>
        <w:numPr>
          <w:ilvl w:val="0"/>
          <w:numId w:val="39"/>
        </w:numPr>
        <w:spacing w:before="0" w:after="120"/>
        <w:rPr>
          <w:b/>
          <w:noProof/>
          <w:sz w:val="24"/>
          <w:lang w:val="fr-FR" w:eastAsia="fr-FR" w:bidi="ar-SA"/>
        </w:rPr>
      </w:pPr>
      <w:r w:rsidRPr="007F4C48">
        <w:rPr>
          <w:b/>
          <w:noProof/>
          <w:sz w:val="24"/>
          <w:lang w:val="fr-FR" w:eastAsia="fr-FR" w:bidi="ar-SA"/>
        </w:rPr>
        <w:t>Modifications gravidiques générales</w:t>
      </w:r>
    </w:p>
    <w:p w:rsidR="00AD2FC7" w:rsidRDefault="001203A8" w:rsidP="003B52D3">
      <w:pPr>
        <w:pStyle w:val="Sansinterligne"/>
        <w:numPr>
          <w:ilvl w:val="0"/>
          <w:numId w:val="1"/>
        </w:numPr>
        <w:jc w:val="both"/>
        <w:rPr>
          <w:lang w:val="fr-FR" w:eastAsia="fr-FR" w:bidi="ar-SA"/>
        </w:rPr>
      </w:pPr>
      <w:r w:rsidRPr="001203A8">
        <w:rPr>
          <w:b/>
          <w:u w:val="single"/>
          <w:lang w:val="fr-FR" w:eastAsia="fr-FR" w:bidi="ar-SA"/>
        </w:rPr>
        <w:t>Elévation de la température</w:t>
      </w:r>
      <w:r>
        <w:rPr>
          <w:lang w:val="fr-FR" w:eastAsia="fr-FR" w:bidi="ar-SA"/>
        </w:rPr>
        <w:t xml:space="preserve"> de base à 37,5°/38°C : phénomène dû à l’imprégnation de progestérone.</w:t>
      </w:r>
    </w:p>
    <w:p w:rsidR="001203A8" w:rsidRDefault="001203A8" w:rsidP="003B52D3">
      <w:pPr>
        <w:pStyle w:val="Sansinterligne"/>
        <w:numPr>
          <w:ilvl w:val="0"/>
          <w:numId w:val="1"/>
        </w:numPr>
        <w:jc w:val="both"/>
        <w:rPr>
          <w:lang w:val="fr-FR" w:eastAsia="fr-FR" w:bidi="ar-SA"/>
        </w:rPr>
      </w:pPr>
      <w:r w:rsidRPr="001203A8">
        <w:rPr>
          <w:b/>
          <w:u w:val="single"/>
          <w:lang w:val="fr-FR" w:eastAsia="fr-FR" w:bidi="ar-SA"/>
        </w:rPr>
        <w:t>Troubles variés</w:t>
      </w:r>
      <w:r>
        <w:rPr>
          <w:lang w:val="fr-FR" w:eastAsia="fr-FR" w:bidi="ar-SA"/>
        </w:rPr>
        <w:t xml:space="preserve"> : </w:t>
      </w:r>
      <w:r w:rsidRPr="001203A8">
        <w:rPr>
          <w:b/>
          <w:color w:val="D787A3" w:themeColor="accent1" w:themeTint="99"/>
          <w:lang w:val="fr-FR" w:eastAsia="fr-FR" w:bidi="ar-SA"/>
        </w:rPr>
        <w:t>digestifs</w:t>
      </w:r>
      <w:r>
        <w:rPr>
          <w:lang w:val="fr-FR" w:eastAsia="fr-FR" w:bidi="ar-SA"/>
        </w:rPr>
        <w:t xml:space="preserve"> (nausées, vomissements, sialorrhée, modifications de l’appétit, modification du goût, constipation, pyrosis), </w:t>
      </w:r>
      <w:r w:rsidRPr="001203A8">
        <w:rPr>
          <w:b/>
          <w:color w:val="D787A3" w:themeColor="accent1" w:themeTint="99"/>
          <w:lang w:val="fr-FR" w:eastAsia="fr-FR" w:bidi="ar-SA"/>
        </w:rPr>
        <w:t>nerveux</w:t>
      </w:r>
      <w:r>
        <w:rPr>
          <w:lang w:val="fr-FR" w:eastAsia="fr-FR" w:bidi="ar-SA"/>
        </w:rPr>
        <w:t xml:space="preserve"> (somnolence, émotivité, irritabilité…), </w:t>
      </w:r>
      <w:r w:rsidRPr="001203A8">
        <w:rPr>
          <w:b/>
          <w:color w:val="D787A3" w:themeColor="accent1" w:themeTint="99"/>
          <w:lang w:val="fr-FR" w:eastAsia="fr-FR" w:bidi="ar-SA"/>
        </w:rPr>
        <w:t>urinaires</w:t>
      </w:r>
      <w:r>
        <w:rPr>
          <w:lang w:val="fr-FR" w:eastAsia="fr-FR" w:bidi="ar-SA"/>
        </w:rPr>
        <w:t xml:space="preserve"> (pollakiurie par écrasement de la vessie par l’utérus), </w:t>
      </w:r>
      <w:r w:rsidRPr="001203A8">
        <w:rPr>
          <w:b/>
          <w:color w:val="D787A3" w:themeColor="accent1" w:themeTint="99"/>
          <w:lang w:val="fr-FR" w:eastAsia="fr-FR" w:bidi="ar-SA"/>
        </w:rPr>
        <w:t>sensation de « gonflement »</w:t>
      </w:r>
      <w:r>
        <w:rPr>
          <w:lang w:val="fr-FR" w:eastAsia="fr-FR" w:bidi="ar-SA"/>
        </w:rPr>
        <w:t xml:space="preserve"> (métabolisme hydrique + augmentation pondérale réelle).</w:t>
      </w:r>
    </w:p>
    <w:p w:rsidR="001203A8" w:rsidRPr="00AD2FC7" w:rsidRDefault="001203A8" w:rsidP="00CB7FA1">
      <w:pPr>
        <w:pStyle w:val="Sansinterligne"/>
        <w:jc w:val="both"/>
        <w:rPr>
          <w:lang w:val="fr-FR" w:eastAsia="fr-FR" w:bidi="ar-SA"/>
        </w:rPr>
      </w:pPr>
    </w:p>
    <w:p w:rsidR="007F4C48" w:rsidRDefault="007F4C48" w:rsidP="003B52D3">
      <w:pPr>
        <w:pStyle w:val="Titre2"/>
        <w:numPr>
          <w:ilvl w:val="0"/>
          <w:numId w:val="39"/>
        </w:numPr>
        <w:spacing w:before="0" w:after="120"/>
        <w:jc w:val="both"/>
        <w:rPr>
          <w:b/>
          <w:noProof/>
          <w:sz w:val="24"/>
          <w:lang w:val="fr-FR" w:eastAsia="fr-FR" w:bidi="ar-SA"/>
        </w:rPr>
      </w:pPr>
      <w:r w:rsidRPr="007F4C48">
        <w:rPr>
          <w:b/>
          <w:noProof/>
          <w:sz w:val="24"/>
          <w:lang w:val="fr-FR" w:eastAsia="fr-FR" w:bidi="ar-SA"/>
        </w:rPr>
        <w:t>Modifications gravidiques locales</w:t>
      </w:r>
    </w:p>
    <w:p w:rsidR="001203A8" w:rsidRDefault="001203A8" w:rsidP="003B52D3">
      <w:pPr>
        <w:pStyle w:val="Sansinterligne"/>
        <w:numPr>
          <w:ilvl w:val="0"/>
          <w:numId w:val="1"/>
        </w:numPr>
        <w:jc w:val="both"/>
        <w:rPr>
          <w:lang w:val="fr-FR" w:eastAsia="fr-FR" w:bidi="ar-SA"/>
        </w:rPr>
      </w:pPr>
      <w:r w:rsidRPr="00CB7FA1">
        <w:rPr>
          <w:b/>
          <w:u w:val="single"/>
          <w:lang w:val="fr-FR" w:eastAsia="fr-FR" w:bidi="ar-SA"/>
        </w:rPr>
        <w:t>Modifications mammaires</w:t>
      </w:r>
      <w:r>
        <w:rPr>
          <w:lang w:val="fr-FR" w:eastAsia="fr-FR" w:bidi="ar-SA"/>
        </w:rPr>
        <w:t xml:space="preserve"> : </w:t>
      </w:r>
      <w:r>
        <w:rPr>
          <w:rFonts w:cstheme="minorHAnsi"/>
          <w:lang w:val="fr-FR" w:eastAsia="fr-FR" w:bidi="ar-SA"/>
        </w:rPr>
        <w:t>↗</w:t>
      </w:r>
      <w:r>
        <w:rPr>
          <w:lang w:val="fr-FR" w:eastAsia="fr-FR" w:bidi="ar-SA"/>
        </w:rPr>
        <w:t xml:space="preserve"> volume de la glande ++, apparition du réseau veineux superficiel de Haller, accentuation de la pigmentation de l’aréole, aréole </w:t>
      </w:r>
      <w:proofErr w:type="spellStart"/>
      <w:r>
        <w:rPr>
          <w:lang w:val="fr-FR" w:eastAsia="fr-FR" w:bidi="ar-SA"/>
        </w:rPr>
        <w:t>bombante</w:t>
      </w:r>
      <w:proofErr w:type="spellEnd"/>
      <w:r>
        <w:rPr>
          <w:lang w:val="fr-FR" w:eastAsia="fr-FR" w:bidi="ar-SA"/>
        </w:rPr>
        <w:t xml:space="preserve">, </w:t>
      </w:r>
      <w:r>
        <w:rPr>
          <w:rFonts w:cstheme="minorHAnsi"/>
          <w:lang w:val="fr-FR" w:eastAsia="fr-FR" w:bidi="ar-SA"/>
        </w:rPr>
        <w:t>↗</w:t>
      </w:r>
      <w:r>
        <w:rPr>
          <w:lang w:val="fr-FR" w:eastAsia="fr-FR" w:bidi="ar-SA"/>
        </w:rPr>
        <w:t xml:space="preserve"> volume des tubercules de </w:t>
      </w:r>
      <w:proofErr w:type="spellStart"/>
      <w:r>
        <w:rPr>
          <w:lang w:val="fr-FR" w:eastAsia="fr-FR" w:bidi="ar-SA"/>
        </w:rPr>
        <w:t>Montgoméry</w:t>
      </w:r>
      <w:proofErr w:type="spellEnd"/>
      <w:r>
        <w:rPr>
          <w:lang w:val="fr-FR" w:eastAsia="fr-FR" w:bidi="ar-SA"/>
        </w:rPr>
        <w:t>.</w:t>
      </w:r>
    </w:p>
    <w:p w:rsidR="006D1B8F" w:rsidRDefault="006D1B8F" w:rsidP="003B52D3">
      <w:pPr>
        <w:pStyle w:val="Sansinterligne"/>
        <w:numPr>
          <w:ilvl w:val="0"/>
          <w:numId w:val="1"/>
        </w:numPr>
        <w:jc w:val="both"/>
        <w:rPr>
          <w:lang w:val="fr-FR" w:eastAsia="fr-FR" w:bidi="ar-SA"/>
        </w:rPr>
      </w:pPr>
      <w:r w:rsidRPr="00CB7FA1">
        <w:rPr>
          <w:rFonts w:cstheme="minorHAnsi"/>
          <w:b/>
          <w:u w:val="single"/>
          <w:lang w:val="fr-FR" w:eastAsia="fr-FR" w:bidi="ar-SA"/>
        </w:rPr>
        <w:t>↗</w:t>
      </w:r>
      <w:r w:rsidRPr="00CB7FA1">
        <w:rPr>
          <w:b/>
          <w:u w:val="single"/>
          <w:lang w:val="fr-FR" w:eastAsia="fr-FR" w:bidi="ar-SA"/>
        </w:rPr>
        <w:t xml:space="preserve"> de la pigmentation générale</w:t>
      </w:r>
      <w:r>
        <w:rPr>
          <w:lang w:val="fr-FR" w:eastAsia="fr-FR" w:bidi="ar-SA"/>
        </w:rPr>
        <w:t> : vulve, ligne brune abdominale, tâches sur le front…</w:t>
      </w:r>
    </w:p>
    <w:p w:rsidR="006D1B8F" w:rsidRDefault="006D1B8F" w:rsidP="003B52D3">
      <w:pPr>
        <w:pStyle w:val="Sansinterligne"/>
        <w:numPr>
          <w:ilvl w:val="0"/>
          <w:numId w:val="1"/>
        </w:numPr>
        <w:jc w:val="both"/>
        <w:rPr>
          <w:lang w:val="fr-FR" w:eastAsia="fr-FR" w:bidi="ar-SA"/>
        </w:rPr>
      </w:pPr>
      <w:r>
        <w:rPr>
          <w:lang w:val="fr-FR" w:eastAsia="fr-FR" w:bidi="ar-SA"/>
        </w:rPr>
        <w:t xml:space="preserve">On procède au </w:t>
      </w:r>
      <w:r w:rsidRPr="006D1B8F">
        <w:rPr>
          <w:b/>
          <w:u w:val="single"/>
          <w:lang w:val="fr-FR" w:eastAsia="fr-FR" w:bidi="ar-SA"/>
        </w:rPr>
        <w:t>toucher combiné au palper</w:t>
      </w:r>
      <w:r>
        <w:rPr>
          <w:lang w:val="fr-FR" w:eastAsia="fr-FR" w:bidi="ar-SA"/>
        </w:rPr>
        <w:t xml:space="preserve"> : permet d’apprécier le </w:t>
      </w:r>
      <w:r w:rsidRPr="00CB7FA1">
        <w:rPr>
          <w:b/>
          <w:color w:val="D787A3" w:themeColor="accent1" w:themeTint="99"/>
          <w:lang w:val="fr-FR" w:eastAsia="fr-FR" w:bidi="ar-SA"/>
        </w:rPr>
        <w:t>ramollissement du col</w:t>
      </w:r>
      <w:r>
        <w:rPr>
          <w:lang w:val="fr-FR" w:eastAsia="fr-FR" w:bidi="ar-SA"/>
        </w:rPr>
        <w:t xml:space="preserve"> (qui a un rôle essentiel de « bouchon » pendant la grossesse), </w:t>
      </w:r>
      <w:r w:rsidR="00CB7FA1">
        <w:rPr>
          <w:lang w:val="fr-FR" w:eastAsia="fr-FR" w:bidi="ar-SA"/>
        </w:rPr>
        <w:t>et permet de se rendre compte de l’</w:t>
      </w:r>
      <w:r w:rsidR="00CB7FA1" w:rsidRPr="00CB7FA1">
        <w:rPr>
          <w:rFonts w:cstheme="minorHAnsi"/>
          <w:b/>
          <w:color w:val="D787A3" w:themeColor="accent1" w:themeTint="99"/>
          <w:lang w:val="fr-FR" w:eastAsia="fr-FR" w:bidi="ar-SA"/>
        </w:rPr>
        <w:t>↗</w:t>
      </w:r>
      <w:r w:rsidR="00CB7FA1" w:rsidRPr="00CB7FA1">
        <w:rPr>
          <w:b/>
          <w:color w:val="D787A3" w:themeColor="accent1" w:themeTint="99"/>
          <w:lang w:val="fr-FR" w:eastAsia="fr-FR" w:bidi="ar-SA"/>
        </w:rPr>
        <w:t xml:space="preserve"> du volume du corps de l’utérus</w:t>
      </w:r>
      <w:r w:rsidR="00CB7FA1">
        <w:rPr>
          <w:lang w:val="fr-FR" w:eastAsia="fr-FR" w:bidi="ar-SA"/>
        </w:rPr>
        <w:t xml:space="preserve"> (de 7 à 32cm !), son changement de </w:t>
      </w:r>
      <w:r w:rsidR="00CB7FA1" w:rsidRPr="00CB7FA1">
        <w:rPr>
          <w:b/>
          <w:color w:val="D787A3" w:themeColor="accent1" w:themeTint="99"/>
          <w:lang w:val="fr-FR" w:eastAsia="fr-FR" w:bidi="ar-SA"/>
        </w:rPr>
        <w:t>forme</w:t>
      </w:r>
      <w:r w:rsidR="00CB7FA1">
        <w:rPr>
          <w:lang w:val="fr-FR" w:eastAsia="fr-FR" w:bidi="ar-SA"/>
        </w:rPr>
        <w:t xml:space="preserve"> (de piriforme à globuleux) et son </w:t>
      </w:r>
      <w:r w:rsidR="00CB7FA1" w:rsidRPr="00CB7FA1">
        <w:rPr>
          <w:b/>
          <w:color w:val="D787A3" w:themeColor="accent1" w:themeTint="99"/>
          <w:lang w:val="fr-FR" w:eastAsia="fr-FR" w:bidi="ar-SA"/>
        </w:rPr>
        <w:t>ramollissement</w:t>
      </w:r>
      <w:r w:rsidR="00CB7FA1">
        <w:rPr>
          <w:lang w:val="fr-FR" w:eastAsia="fr-FR" w:bidi="ar-SA"/>
        </w:rPr>
        <w:t>.</w:t>
      </w:r>
    </w:p>
    <w:p w:rsidR="00235A0D" w:rsidRDefault="00235A0D" w:rsidP="00A025EF">
      <w:pPr>
        <w:pStyle w:val="Sansinterligne"/>
        <w:jc w:val="both"/>
        <w:rPr>
          <w:lang w:val="fr-FR" w:eastAsia="fr-FR" w:bidi="ar-SA"/>
        </w:rPr>
      </w:pPr>
    </w:p>
    <w:p w:rsidR="007F4C48" w:rsidRDefault="007F4C48" w:rsidP="003B52D3">
      <w:pPr>
        <w:pStyle w:val="Titre2"/>
        <w:numPr>
          <w:ilvl w:val="0"/>
          <w:numId w:val="39"/>
        </w:numPr>
        <w:spacing w:before="0" w:after="120"/>
        <w:jc w:val="both"/>
        <w:rPr>
          <w:b/>
          <w:noProof/>
          <w:sz w:val="24"/>
          <w:lang w:val="fr-FR" w:eastAsia="fr-FR" w:bidi="ar-SA"/>
        </w:rPr>
      </w:pPr>
      <w:r w:rsidRPr="007F4C48">
        <w:rPr>
          <w:b/>
          <w:noProof/>
          <w:sz w:val="24"/>
          <w:lang w:val="fr-FR" w:eastAsia="fr-FR" w:bidi="ar-SA"/>
        </w:rPr>
        <w:t>Complications</w:t>
      </w:r>
    </w:p>
    <w:p w:rsidR="00CB7FA1" w:rsidRDefault="00CB7FA1" w:rsidP="00A025EF">
      <w:pPr>
        <w:pStyle w:val="Sansinterligne"/>
        <w:jc w:val="both"/>
        <w:rPr>
          <w:lang w:val="fr-FR" w:eastAsia="fr-FR" w:bidi="ar-SA"/>
        </w:rPr>
      </w:pPr>
      <w:r>
        <w:rPr>
          <w:lang w:val="fr-FR" w:eastAsia="fr-FR" w:bidi="ar-SA"/>
        </w:rPr>
        <w:t>Recherche de complications à la 1</w:t>
      </w:r>
      <w:r w:rsidRPr="00CB7FA1">
        <w:rPr>
          <w:vertAlign w:val="superscript"/>
          <w:lang w:val="fr-FR" w:eastAsia="fr-FR" w:bidi="ar-SA"/>
        </w:rPr>
        <w:t>ère</w:t>
      </w:r>
      <w:r>
        <w:rPr>
          <w:lang w:val="fr-FR" w:eastAsia="fr-FR" w:bidi="ar-SA"/>
        </w:rPr>
        <w:t xml:space="preserve"> </w:t>
      </w:r>
      <w:proofErr w:type="spellStart"/>
      <w:r>
        <w:rPr>
          <w:lang w:val="fr-FR" w:eastAsia="fr-FR" w:bidi="ar-SA"/>
        </w:rPr>
        <w:t>consult</w:t>
      </w:r>
      <w:proofErr w:type="spellEnd"/>
      <w:r>
        <w:rPr>
          <w:lang w:val="fr-FR" w:eastAsia="fr-FR" w:bidi="ar-SA"/>
        </w:rPr>
        <w:t> : diagnostic immunologique (</w:t>
      </w:r>
      <w:r w:rsidR="00717C6D">
        <w:rPr>
          <w:lang w:val="fr-FR" w:eastAsia="fr-FR" w:bidi="ar-SA"/>
        </w:rPr>
        <w:t xml:space="preserve">les </w:t>
      </w:r>
      <w:r>
        <w:rPr>
          <w:rFonts w:cstheme="minorHAnsi"/>
          <w:lang w:val="fr-FR" w:eastAsia="fr-FR" w:bidi="ar-SA"/>
        </w:rPr>
        <w:t>β</w:t>
      </w:r>
      <w:r>
        <w:rPr>
          <w:lang w:val="fr-FR" w:eastAsia="fr-FR" w:bidi="ar-SA"/>
        </w:rPr>
        <w:t>-HCG</w:t>
      </w:r>
      <w:r w:rsidR="00717C6D">
        <w:rPr>
          <w:lang w:val="fr-FR" w:eastAsia="fr-FR" w:bidi="ar-SA"/>
        </w:rPr>
        <w:t xml:space="preserve"> doivent doubler toutes les 48h dans une grossesse normale : </w:t>
      </w:r>
      <w:r w:rsidR="00717C6D" w:rsidRPr="00235A0D">
        <w:rPr>
          <w:rFonts w:cstheme="minorHAnsi"/>
          <w:b/>
          <w:color w:val="00B0F0"/>
          <w:lang w:val="fr-FR" w:eastAsia="fr-FR" w:bidi="ar-SA"/>
        </w:rPr>
        <w:t>↘</w:t>
      </w:r>
      <w:r w:rsidR="00717C6D">
        <w:rPr>
          <w:lang w:val="fr-FR" w:eastAsia="fr-FR" w:bidi="ar-SA"/>
        </w:rPr>
        <w:t xml:space="preserve"> si </w:t>
      </w:r>
      <w:r w:rsidR="00717C6D" w:rsidRPr="00235A0D">
        <w:rPr>
          <w:b/>
          <w:color w:val="00B0F0"/>
          <w:lang w:val="fr-FR" w:eastAsia="fr-FR" w:bidi="ar-SA"/>
        </w:rPr>
        <w:t>FCS</w:t>
      </w:r>
      <w:r w:rsidR="00717C6D">
        <w:rPr>
          <w:lang w:val="fr-FR" w:eastAsia="fr-FR" w:bidi="ar-SA"/>
        </w:rPr>
        <w:t xml:space="preserve">, et </w:t>
      </w:r>
      <w:r w:rsidR="00717C6D" w:rsidRPr="00235A0D">
        <w:rPr>
          <w:rFonts w:cstheme="minorHAnsi"/>
          <w:b/>
          <w:color w:val="00B0F0"/>
          <w:lang w:val="fr-FR" w:eastAsia="fr-FR" w:bidi="ar-SA"/>
        </w:rPr>
        <w:t>↗</w:t>
      </w:r>
      <w:r w:rsidR="00717C6D" w:rsidRPr="00235A0D">
        <w:rPr>
          <w:b/>
          <w:color w:val="00B0F0"/>
          <w:lang w:val="fr-FR" w:eastAsia="fr-FR" w:bidi="ar-SA"/>
        </w:rPr>
        <w:t xml:space="preserve"> moindre</w:t>
      </w:r>
      <w:r w:rsidR="00717C6D">
        <w:rPr>
          <w:lang w:val="fr-FR" w:eastAsia="fr-FR" w:bidi="ar-SA"/>
        </w:rPr>
        <w:t xml:space="preserve"> si </w:t>
      </w:r>
      <w:r w:rsidR="00717C6D" w:rsidRPr="00235A0D">
        <w:rPr>
          <w:b/>
          <w:color w:val="00B0F0"/>
          <w:lang w:val="fr-FR" w:eastAsia="fr-FR" w:bidi="ar-SA"/>
        </w:rPr>
        <w:t>GEU</w:t>
      </w:r>
      <w:r>
        <w:rPr>
          <w:lang w:val="fr-FR" w:eastAsia="fr-FR" w:bidi="ar-SA"/>
        </w:rPr>
        <w:t>) et à l’échographie (sac ovulaire, activité cardiaque fœtale).</w:t>
      </w:r>
    </w:p>
    <w:p w:rsidR="00235A0D" w:rsidRDefault="00235A0D" w:rsidP="00CB7FA1">
      <w:pPr>
        <w:pStyle w:val="Sansinterligne"/>
        <w:rPr>
          <w:lang w:val="fr-FR" w:eastAsia="fr-FR" w:bidi="ar-SA"/>
        </w:rPr>
      </w:pPr>
    </w:p>
    <w:p w:rsidR="00251C1A" w:rsidRDefault="00251C1A" w:rsidP="00235A0D">
      <w:pPr>
        <w:pStyle w:val="Sansinterligne"/>
        <w:rPr>
          <w:u w:val="single"/>
          <w:lang w:val="fr-FR" w:eastAsia="fr-FR" w:bidi="ar-SA"/>
        </w:rPr>
      </w:pPr>
    </w:p>
    <w:p w:rsidR="00251C1A" w:rsidRDefault="00251C1A" w:rsidP="00235A0D">
      <w:pPr>
        <w:pStyle w:val="Sansinterligne"/>
        <w:rPr>
          <w:u w:val="single"/>
          <w:lang w:val="fr-FR" w:eastAsia="fr-FR" w:bidi="ar-SA"/>
        </w:rPr>
      </w:pPr>
    </w:p>
    <w:p w:rsidR="00251C1A" w:rsidRDefault="00251C1A" w:rsidP="00235A0D">
      <w:pPr>
        <w:pStyle w:val="Sansinterligne"/>
        <w:rPr>
          <w:u w:val="single"/>
          <w:lang w:val="fr-FR" w:eastAsia="fr-FR" w:bidi="ar-SA"/>
        </w:rPr>
      </w:pPr>
    </w:p>
    <w:p w:rsidR="00251C1A" w:rsidRDefault="00251C1A" w:rsidP="00235A0D">
      <w:pPr>
        <w:pStyle w:val="Sansinterligne"/>
        <w:rPr>
          <w:u w:val="single"/>
          <w:lang w:val="fr-FR" w:eastAsia="fr-FR" w:bidi="ar-SA"/>
        </w:rPr>
      </w:pPr>
    </w:p>
    <w:p w:rsidR="00251C1A" w:rsidRDefault="00251C1A" w:rsidP="00235A0D">
      <w:pPr>
        <w:pStyle w:val="Sansinterligne"/>
        <w:rPr>
          <w:u w:val="single"/>
          <w:lang w:val="fr-FR" w:eastAsia="fr-FR" w:bidi="ar-SA"/>
        </w:rPr>
      </w:pPr>
    </w:p>
    <w:p w:rsidR="00251C1A" w:rsidRDefault="00251C1A" w:rsidP="00235A0D">
      <w:pPr>
        <w:pStyle w:val="Sansinterligne"/>
        <w:rPr>
          <w:u w:val="single"/>
          <w:lang w:val="fr-FR" w:eastAsia="fr-FR" w:bidi="ar-SA"/>
        </w:rPr>
      </w:pPr>
    </w:p>
    <w:p w:rsidR="00251C1A" w:rsidRDefault="00251C1A" w:rsidP="00235A0D">
      <w:pPr>
        <w:pStyle w:val="Sansinterligne"/>
        <w:rPr>
          <w:u w:val="single"/>
          <w:lang w:val="fr-FR" w:eastAsia="fr-FR" w:bidi="ar-SA"/>
        </w:rPr>
      </w:pPr>
    </w:p>
    <w:p w:rsidR="00235A0D" w:rsidRPr="001203A8" w:rsidRDefault="00251C1A" w:rsidP="00235A0D">
      <w:pPr>
        <w:pStyle w:val="Sansinterligne"/>
        <w:rPr>
          <w:lang w:val="fr-FR" w:eastAsia="fr-FR" w:bidi="ar-SA"/>
        </w:rPr>
      </w:pPr>
      <w:r>
        <w:rPr>
          <w:noProof/>
          <w:u w:val="single"/>
          <w:lang w:val="fr-FR" w:eastAsia="fr-FR" w:bidi="ar-SA"/>
        </w:rPr>
        <w:lastRenderedPageBreak/>
        <w:drawing>
          <wp:anchor distT="0" distB="0" distL="114300" distR="114300" simplePos="0" relativeHeight="251670528" behindDoc="0" locked="0" layoutInCell="1" allowOverlap="1">
            <wp:simplePos x="0" y="0"/>
            <wp:positionH relativeFrom="column">
              <wp:posOffset>4039235</wp:posOffset>
            </wp:positionH>
            <wp:positionV relativeFrom="paragraph">
              <wp:posOffset>-247650</wp:posOffset>
            </wp:positionV>
            <wp:extent cx="2571750" cy="1857375"/>
            <wp:effectExtent l="19050" t="0" r="0" b="0"/>
            <wp:wrapSquare wrapText="bothSides"/>
            <wp:docPr id="4" name="Image 3"/>
            <wp:cNvGraphicFramePr/>
            <a:graphic xmlns:a="http://schemas.openxmlformats.org/drawingml/2006/main">
              <a:graphicData uri="http://schemas.openxmlformats.org/drawingml/2006/picture">
                <pic:pic xmlns:pic="http://schemas.openxmlformats.org/drawingml/2006/picture">
                  <pic:nvPicPr>
                    <pic:cNvPr id="38916" name="Picture 5"/>
                    <pic:cNvPicPr>
                      <a:picLocks noChangeAspect="1" noChangeArrowheads="1"/>
                    </pic:cNvPicPr>
                  </pic:nvPicPr>
                  <pic:blipFill>
                    <a:blip r:embed="rId91" cstate="print"/>
                    <a:srcRect b="3969"/>
                    <a:stretch>
                      <a:fillRect/>
                    </a:stretch>
                  </pic:blipFill>
                  <pic:spPr bwMode="auto">
                    <a:xfrm>
                      <a:off x="0" y="0"/>
                      <a:ext cx="2571750" cy="1857375"/>
                    </a:xfrm>
                    <a:prstGeom prst="rect">
                      <a:avLst/>
                    </a:prstGeom>
                    <a:noFill/>
                    <a:ln w="9525">
                      <a:noFill/>
                      <a:miter lim="800000"/>
                      <a:headEnd/>
                      <a:tailEnd/>
                    </a:ln>
                  </pic:spPr>
                </pic:pic>
              </a:graphicData>
            </a:graphic>
          </wp:anchor>
        </w:drawing>
      </w:r>
      <w:r>
        <w:rPr>
          <w:noProof/>
          <w:u w:val="single"/>
          <w:lang w:val="fr-FR" w:eastAsia="fr-FR" w:bidi="ar-SA"/>
        </w:rPr>
        <w:drawing>
          <wp:anchor distT="0" distB="0" distL="114300" distR="114300" simplePos="0" relativeHeight="251669504" behindDoc="0" locked="0" layoutInCell="1" allowOverlap="1">
            <wp:simplePos x="0" y="0"/>
            <wp:positionH relativeFrom="column">
              <wp:posOffset>1219835</wp:posOffset>
            </wp:positionH>
            <wp:positionV relativeFrom="paragraph">
              <wp:posOffset>-247650</wp:posOffset>
            </wp:positionV>
            <wp:extent cx="1666875" cy="2038350"/>
            <wp:effectExtent l="19050" t="0" r="9525" b="0"/>
            <wp:wrapSquare wrapText="bothSides"/>
            <wp:docPr id="3" name="Image 2"/>
            <wp:cNvGraphicFramePr/>
            <a:graphic xmlns:a="http://schemas.openxmlformats.org/drawingml/2006/main">
              <a:graphicData uri="http://schemas.openxmlformats.org/drawingml/2006/picture">
                <pic:pic xmlns:pic="http://schemas.openxmlformats.org/drawingml/2006/picture">
                  <pic:nvPicPr>
                    <pic:cNvPr id="36867" name="Picture 5"/>
                    <pic:cNvPicPr>
                      <a:picLocks noChangeAspect="1" noChangeArrowheads="1"/>
                    </pic:cNvPicPr>
                  </pic:nvPicPr>
                  <pic:blipFill>
                    <a:blip r:embed="rId92" cstate="print"/>
                    <a:srcRect b="5211"/>
                    <a:stretch>
                      <a:fillRect/>
                    </a:stretch>
                  </pic:blipFill>
                  <pic:spPr bwMode="auto">
                    <a:xfrm>
                      <a:off x="0" y="0"/>
                      <a:ext cx="1666875" cy="2038350"/>
                    </a:xfrm>
                    <a:prstGeom prst="rect">
                      <a:avLst/>
                    </a:prstGeom>
                    <a:noFill/>
                    <a:ln w="9525">
                      <a:noFill/>
                      <a:miter lim="800000"/>
                      <a:headEnd/>
                      <a:tailEnd/>
                    </a:ln>
                  </pic:spPr>
                </pic:pic>
              </a:graphicData>
            </a:graphic>
          </wp:anchor>
        </w:drawing>
      </w:r>
      <w:r w:rsidR="00235A0D" w:rsidRPr="00235A0D">
        <w:rPr>
          <w:u w:val="single"/>
          <w:lang w:val="fr-FR" w:eastAsia="fr-FR" w:bidi="ar-SA"/>
        </w:rPr>
        <w:t>Ex écho normale</w:t>
      </w:r>
      <w:r w:rsidR="00235A0D">
        <w:rPr>
          <w:lang w:val="fr-FR" w:eastAsia="fr-FR" w:bidi="ar-SA"/>
        </w:rPr>
        <w:t> </w:t>
      </w:r>
      <w:proofErr w:type="gramStart"/>
      <w:r w:rsidR="00235A0D">
        <w:rPr>
          <w:lang w:val="fr-FR" w:eastAsia="fr-FR" w:bidi="ar-SA"/>
        </w:rPr>
        <w:t xml:space="preserve">:  </w:t>
      </w:r>
      <w:r w:rsidR="00235A0D" w:rsidRPr="00235A0D">
        <w:rPr>
          <w:u w:val="single"/>
          <w:lang w:val="fr-FR" w:eastAsia="fr-FR" w:bidi="ar-SA"/>
        </w:rPr>
        <w:t>Ex</w:t>
      </w:r>
      <w:proofErr w:type="gramEnd"/>
      <w:r w:rsidR="00235A0D" w:rsidRPr="00235A0D">
        <w:rPr>
          <w:u w:val="single"/>
          <w:lang w:val="fr-FR" w:eastAsia="fr-FR" w:bidi="ar-SA"/>
        </w:rPr>
        <w:t xml:space="preserve"> écho GEU</w:t>
      </w:r>
      <w:r w:rsidR="00235A0D">
        <w:rPr>
          <w:lang w:val="fr-FR" w:eastAsia="fr-FR" w:bidi="ar-SA"/>
        </w:rPr>
        <w:t xml:space="preserve"> : </w:t>
      </w: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Default="00235A0D" w:rsidP="00CB7FA1">
      <w:pPr>
        <w:pStyle w:val="Sansinterligne"/>
        <w:rPr>
          <w:lang w:val="fr-FR" w:eastAsia="fr-FR" w:bidi="ar-SA"/>
        </w:rPr>
      </w:pPr>
    </w:p>
    <w:p w:rsidR="00235A0D" w:rsidRPr="00CB7FA1" w:rsidRDefault="00235A0D" w:rsidP="00CB7FA1">
      <w:pPr>
        <w:pStyle w:val="Sansinterligne"/>
        <w:rPr>
          <w:lang w:val="fr-FR" w:eastAsia="fr-FR" w:bidi="ar-SA"/>
        </w:rPr>
      </w:pPr>
    </w:p>
    <w:p w:rsidR="007F4C48" w:rsidRDefault="007F4C48" w:rsidP="003B52D3">
      <w:pPr>
        <w:pStyle w:val="Titre2"/>
        <w:numPr>
          <w:ilvl w:val="0"/>
          <w:numId w:val="39"/>
        </w:numPr>
        <w:spacing w:before="0" w:after="120"/>
        <w:rPr>
          <w:b/>
          <w:noProof/>
          <w:sz w:val="24"/>
          <w:lang w:val="fr-FR" w:eastAsia="fr-FR" w:bidi="ar-SA"/>
        </w:rPr>
      </w:pPr>
      <w:r w:rsidRPr="007F4C48">
        <w:rPr>
          <w:b/>
          <w:noProof/>
          <w:sz w:val="24"/>
          <w:lang w:val="fr-FR" w:eastAsia="fr-FR" w:bidi="ar-SA"/>
        </w:rPr>
        <w:t>Âge, durée et terme de la grossesse</w:t>
      </w:r>
    </w:p>
    <w:p w:rsidR="00896FB2" w:rsidRDefault="00BC3B9B" w:rsidP="00A025EF">
      <w:pPr>
        <w:pStyle w:val="Sansinterligne"/>
        <w:jc w:val="both"/>
        <w:rPr>
          <w:lang w:val="fr-FR" w:eastAsia="fr-FR" w:bidi="ar-SA"/>
        </w:rPr>
      </w:pPr>
      <w:r w:rsidRPr="00BC3B9B">
        <w:rPr>
          <w:bdr w:val="single" w:sz="4" w:space="0" w:color="842F73" w:themeColor="text2" w:themeShade="BF"/>
          <w:lang w:val="fr-FR" w:eastAsia="fr-FR" w:bidi="ar-SA"/>
        </w:rPr>
        <w:t>SA = SG + 2 semaines</w:t>
      </w:r>
      <w:r w:rsidRPr="00BC3B9B">
        <w:rPr>
          <w:lang w:val="fr-FR" w:eastAsia="fr-FR" w:bidi="ar-SA"/>
        </w:rPr>
        <w:t xml:space="preserve"> =</w:t>
      </w:r>
      <w:r>
        <w:rPr>
          <w:lang w:val="fr-FR" w:eastAsia="fr-FR" w:bidi="ar-SA"/>
        </w:rPr>
        <w:t xml:space="preserve"> temps de la grossesse depuis les dernière règles. </w:t>
      </w:r>
      <w:r w:rsidRPr="00BC3B9B">
        <w:rPr>
          <w:i/>
          <w:lang w:val="fr-FR" w:eastAsia="fr-FR" w:bidi="ar-SA"/>
        </w:rPr>
        <w:t>(</w:t>
      </w:r>
      <w:proofErr w:type="gramStart"/>
      <w:r w:rsidRPr="00BC3B9B">
        <w:rPr>
          <w:i/>
          <w:lang w:val="fr-FR" w:eastAsia="fr-FR" w:bidi="ar-SA"/>
        </w:rPr>
        <w:t>ex</w:t>
      </w:r>
      <w:proofErr w:type="gramEnd"/>
      <w:r w:rsidRPr="00BC3B9B">
        <w:rPr>
          <w:i/>
          <w:lang w:val="fr-FR" w:eastAsia="fr-FR" w:bidi="ar-SA"/>
        </w:rPr>
        <w:t> : 4 SA = 2 semaine depuis la conc</w:t>
      </w:r>
      <w:r>
        <w:rPr>
          <w:i/>
          <w:lang w:val="fr-FR" w:eastAsia="fr-FR" w:bidi="ar-SA"/>
        </w:rPr>
        <w:t>eption).</w:t>
      </w:r>
      <w:r w:rsidR="008E5072">
        <w:rPr>
          <w:lang w:val="fr-FR" w:eastAsia="fr-FR" w:bidi="ar-SA"/>
        </w:rPr>
        <w:t xml:space="preserve"> L’âge de la grossesse est un critère majeur pour apprécier la croissance fœtale.</w:t>
      </w:r>
    </w:p>
    <w:p w:rsidR="008E5072" w:rsidRDefault="008E5072" w:rsidP="00A025EF">
      <w:pPr>
        <w:pStyle w:val="Sansinterligne"/>
        <w:jc w:val="both"/>
        <w:rPr>
          <w:lang w:val="fr-FR" w:eastAsia="fr-FR" w:bidi="ar-SA"/>
        </w:rPr>
      </w:pPr>
      <w:r>
        <w:rPr>
          <w:lang w:val="fr-FR" w:eastAsia="fr-FR" w:bidi="ar-SA"/>
        </w:rPr>
        <w:t>Détermination échographique</w:t>
      </w:r>
      <w:r w:rsidR="00F25B18">
        <w:rPr>
          <w:lang w:val="fr-FR" w:eastAsia="fr-FR" w:bidi="ar-SA"/>
        </w:rPr>
        <w:t xml:space="preserve"> </w:t>
      </w:r>
      <w:r w:rsidR="00F25B18" w:rsidRPr="00F25B18">
        <w:rPr>
          <w:b/>
          <w:u w:val="single"/>
          <w:lang w:val="fr-FR" w:eastAsia="fr-FR" w:bidi="ar-SA"/>
        </w:rPr>
        <w:t>prévisionnelle</w:t>
      </w:r>
      <w:r>
        <w:rPr>
          <w:lang w:val="fr-FR" w:eastAsia="fr-FR" w:bidi="ar-SA"/>
        </w:rPr>
        <w:t xml:space="preserve"> du terme (à 12 SA) grâce à différentes mesures :</w:t>
      </w:r>
    </w:p>
    <w:p w:rsidR="008E5072" w:rsidRDefault="008E5072" w:rsidP="003B52D3">
      <w:pPr>
        <w:pStyle w:val="Sansinterligne"/>
        <w:numPr>
          <w:ilvl w:val="0"/>
          <w:numId w:val="6"/>
        </w:numPr>
        <w:jc w:val="both"/>
        <w:rPr>
          <w:lang w:val="fr-FR" w:eastAsia="fr-FR" w:bidi="ar-SA"/>
        </w:rPr>
      </w:pPr>
      <w:r>
        <w:rPr>
          <w:lang w:val="fr-FR" w:eastAsia="fr-FR" w:bidi="ar-SA"/>
        </w:rPr>
        <w:t xml:space="preserve">Longueur </w:t>
      </w:r>
      <w:proofErr w:type="spellStart"/>
      <w:r>
        <w:rPr>
          <w:lang w:val="fr-FR" w:eastAsia="fr-FR" w:bidi="ar-SA"/>
        </w:rPr>
        <w:t>crânio</w:t>
      </w:r>
      <w:proofErr w:type="spellEnd"/>
      <w:r>
        <w:rPr>
          <w:lang w:val="fr-FR" w:eastAsia="fr-FR" w:bidi="ar-SA"/>
        </w:rPr>
        <w:t>-caudale à partir de 7 SA</w:t>
      </w:r>
    </w:p>
    <w:p w:rsidR="008E5072" w:rsidRDefault="008E5072" w:rsidP="003B52D3">
      <w:pPr>
        <w:pStyle w:val="Sansinterligne"/>
        <w:numPr>
          <w:ilvl w:val="0"/>
          <w:numId w:val="6"/>
        </w:numPr>
        <w:jc w:val="both"/>
        <w:rPr>
          <w:lang w:val="fr-FR" w:eastAsia="fr-FR" w:bidi="ar-SA"/>
        </w:rPr>
      </w:pPr>
      <w:r>
        <w:rPr>
          <w:lang w:val="fr-FR" w:eastAsia="fr-FR" w:bidi="ar-SA"/>
        </w:rPr>
        <w:t xml:space="preserve">Diamètre </w:t>
      </w:r>
      <w:proofErr w:type="spellStart"/>
      <w:r>
        <w:rPr>
          <w:lang w:val="fr-FR" w:eastAsia="fr-FR" w:bidi="ar-SA"/>
        </w:rPr>
        <w:t>bi-pariétal</w:t>
      </w:r>
      <w:proofErr w:type="spellEnd"/>
      <w:r>
        <w:rPr>
          <w:lang w:val="fr-FR" w:eastAsia="fr-FR" w:bidi="ar-SA"/>
        </w:rPr>
        <w:t xml:space="preserve"> à 10 SA</w:t>
      </w:r>
    </w:p>
    <w:p w:rsidR="008E5072" w:rsidRPr="008E5072" w:rsidRDefault="008E5072" w:rsidP="003B52D3">
      <w:pPr>
        <w:pStyle w:val="Sansinterligne"/>
        <w:numPr>
          <w:ilvl w:val="0"/>
          <w:numId w:val="6"/>
        </w:numPr>
        <w:jc w:val="both"/>
        <w:rPr>
          <w:lang w:val="fr-FR" w:eastAsia="fr-FR" w:bidi="ar-SA"/>
        </w:rPr>
      </w:pPr>
      <w:r>
        <w:rPr>
          <w:lang w:val="fr-FR" w:eastAsia="fr-FR" w:bidi="ar-SA"/>
        </w:rPr>
        <w:t xml:space="preserve">Diminution de la précision à partir de 15 SA </w:t>
      </w:r>
    </w:p>
    <w:p w:rsidR="00BC3B9B" w:rsidRPr="00896FB2" w:rsidRDefault="00BC3B9B" w:rsidP="00896FB2">
      <w:pPr>
        <w:pStyle w:val="Sansinterligne"/>
        <w:rPr>
          <w:lang w:val="fr-FR" w:eastAsia="fr-FR" w:bidi="ar-SA"/>
        </w:rPr>
      </w:pPr>
    </w:p>
    <w:p w:rsidR="007F4C48" w:rsidRDefault="007F4C48" w:rsidP="003B52D3">
      <w:pPr>
        <w:pStyle w:val="Titre2"/>
        <w:numPr>
          <w:ilvl w:val="0"/>
          <w:numId w:val="39"/>
        </w:numPr>
        <w:spacing w:before="0" w:after="120"/>
        <w:rPr>
          <w:b/>
          <w:noProof/>
          <w:sz w:val="24"/>
          <w:lang w:val="fr-FR" w:eastAsia="fr-FR" w:bidi="ar-SA"/>
        </w:rPr>
      </w:pPr>
      <w:r w:rsidRPr="007F4C48">
        <w:rPr>
          <w:b/>
          <w:noProof/>
          <w:sz w:val="24"/>
          <w:lang w:val="fr-FR" w:eastAsia="fr-FR" w:bidi="ar-SA"/>
        </w:rPr>
        <w:t>Examen général de la mère</w:t>
      </w:r>
    </w:p>
    <w:p w:rsidR="00F25B18" w:rsidRDefault="00F25B18" w:rsidP="00F25B18">
      <w:pPr>
        <w:pStyle w:val="Sansinterligne"/>
        <w:rPr>
          <w:lang w:val="fr-FR" w:eastAsia="fr-FR" w:bidi="ar-SA"/>
        </w:rPr>
      </w:pPr>
      <w:r>
        <w:rPr>
          <w:lang w:val="fr-FR" w:eastAsia="fr-FR" w:bidi="ar-SA"/>
        </w:rPr>
        <w:t xml:space="preserve">Recherche du pronostic de la mère grâce aux </w:t>
      </w:r>
      <w:proofErr w:type="spellStart"/>
      <w:r w:rsidRPr="00F25B18">
        <w:rPr>
          <w:b/>
          <w:lang w:val="fr-FR" w:eastAsia="fr-FR" w:bidi="ar-SA"/>
        </w:rPr>
        <w:t>atcd</w:t>
      </w:r>
      <w:proofErr w:type="spellEnd"/>
      <w:r>
        <w:rPr>
          <w:lang w:val="fr-FR" w:eastAsia="fr-FR" w:bidi="ar-SA"/>
        </w:rPr>
        <w:t> :</w:t>
      </w:r>
    </w:p>
    <w:p w:rsidR="00F25B18" w:rsidRDefault="00F25B18" w:rsidP="003B52D3">
      <w:pPr>
        <w:pStyle w:val="Sansinterligne"/>
        <w:numPr>
          <w:ilvl w:val="0"/>
          <w:numId w:val="6"/>
        </w:numPr>
        <w:jc w:val="both"/>
        <w:rPr>
          <w:lang w:val="fr-FR" w:eastAsia="fr-FR" w:bidi="ar-SA"/>
        </w:rPr>
      </w:pPr>
      <w:r w:rsidRPr="00B824E4">
        <w:rPr>
          <w:b/>
          <w:color w:val="D787A3" w:themeColor="accent1" w:themeTint="99"/>
          <w:lang w:val="fr-FR" w:eastAsia="fr-FR" w:bidi="ar-SA"/>
        </w:rPr>
        <w:t>Physiologiques</w:t>
      </w:r>
      <w:r>
        <w:rPr>
          <w:lang w:val="fr-FR" w:eastAsia="fr-FR" w:bidi="ar-SA"/>
        </w:rPr>
        <w:t> : l’âge maternel (</w:t>
      </w:r>
      <w:proofErr w:type="spellStart"/>
      <w:r>
        <w:rPr>
          <w:lang w:val="fr-FR" w:eastAsia="fr-FR" w:bidi="ar-SA"/>
        </w:rPr>
        <w:t>FdR</w:t>
      </w:r>
      <w:proofErr w:type="spellEnd"/>
      <w:r>
        <w:rPr>
          <w:lang w:val="fr-FR" w:eastAsia="fr-FR" w:bidi="ar-SA"/>
        </w:rPr>
        <w:t xml:space="preserve">++), la taille du père et de la mère, le poids, le statut marital, le travail, </w:t>
      </w:r>
      <w:proofErr w:type="spellStart"/>
      <w:r>
        <w:rPr>
          <w:lang w:val="fr-FR" w:eastAsia="fr-FR" w:bidi="ar-SA"/>
        </w:rPr>
        <w:t>etc</w:t>
      </w:r>
      <w:proofErr w:type="spellEnd"/>
    </w:p>
    <w:p w:rsidR="00F25B18" w:rsidRDefault="00F25B18" w:rsidP="003B52D3">
      <w:pPr>
        <w:pStyle w:val="Sansinterligne"/>
        <w:numPr>
          <w:ilvl w:val="0"/>
          <w:numId w:val="6"/>
        </w:numPr>
        <w:jc w:val="both"/>
        <w:rPr>
          <w:lang w:val="fr-FR" w:eastAsia="fr-FR" w:bidi="ar-SA"/>
        </w:rPr>
      </w:pPr>
      <w:r w:rsidRPr="00B824E4">
        <w:rPr>
          <w:b/>
          <w:color w:val="D787A3" w:themeColor="accent1" w:themeTint="99"/>
          <w:lang w:val="fr-FR" w:eastAsia="fr-FR" w:bidi="ar-SA"/>
        </w:rPr>
        <w:t>Pathologiques</w:t>
      </w:r>
      <w:r>
        <w:rPr>
          <w:lang w:val="fr-FR" w:eastAsia="fr-FR" w:bidi="ar-SA"/>
        </w:rPr>
        <w:t xml:space="preserve"> : chirurgie et traumatisme du petit bassin, pathologie rachidienne, statuts sérologiques (rubéole, syphilis, </w:t>
      </w:r>
      <w:proofErr w:type="spellStart"/>
      <w:r>
        <w:rPr>
          <w:lang w:val="fr-FR" w:eastAsia="fr-FR" w:bidi="ar-SA"/>
        </w:rPr>
        <w:t>toxo</w:t>
      </w:r>
      <w:proofErr w:type="spellEnd"/>
      <w:r>
        <w:rPr>
          <w:lang w:val="fr-FR" w:eastAsia="fr-FR" w:bidi="ar-SA"/>
        </w:rPr>
        <w:t>… recherchés obligatoirement), pathologies héréditaires</w:t>
      </w:r>
    </w:p>
    <w:p w:rsidR="00F25B18" w:rsidRDefault="00F25B18" w:rsidP="003B52D3">
      <w:pPr>
        <w:pStyle w:val="Sansinterligne"/>
        <w:numPr>
          <w:ilvl w:val="0"/>
          <w:numId w:val="6"/>
        </w:numPr>
        <w:jc w:val="both"/>
        <w:rPr>
          <w:lang w:val="fr-FR" w:eastAsia="fr-FR" w:bidi="ar-SA"/>
        </w:rPr>
      </w:pPr>
      <w:r w:rsidRPr="00B824E4">
        <w:rPr>
          <w:b/>
          <w:color w:val="D787A3" w:themeColor="accent1" w:themeTint="99"/>
          <w:lang w:val="fr-FR" w:eastAsia="fr-FR" w:bidi="ar-SA"/>
        </w:rPr>
        <w:t>Obstétriques</w:t>
      </w:r>
      <w:r w:rsidRPr="00F25B18">
        <w:rPr>
          <w:lang w:val="fr-FR" w:eastAsia="fr-FR" w:bidi="ar-SA"/>
        </w:rPr>
        <w:t> : césariennes, accouchements prématurés, toxémie…</w:t>
      </w:r>
    </w:p>
    <w:p w:rsidR="00CD76FB" w:rsidRPr="00947078" w:rsidRDefault="00CD76FB" w:rsidP="00A025EF">
      <w:pPr>
        <w:pStyle w:val="Sansinterligne"/>
        <w:ind w:left="720"/>
        <w:jc w:val="both"/>
        <w:rPr>
          <w:lang w:val="fr-FR" w:eastAsia="fr-FR" w:bidi="ar-SA"/>
        </w:rPr>
      </w:pPr>
    </w:p>
    <w:p w:rsidR="00F25B18" w:rsidRDefault="00F25B18" w:rsidP="00A025EF">
      <w:pPr>
        <w:pStyle w:val="Sansinterligne"/>
        <w:jc w:val="both"/>
        <w:rPr>
          <w:noProof/>
          <w:color w:val="5A5A5A" w:themeColor="text1" w:themeTint="A5"/>
          <w:sz w:val="20"/>
          <w:lang w:val="fr-FR" w:eastAsia="fr-FR" w:bidi="ar-SA"/>
        </w:rPr>
      </w:pPr>
      <w:r>
        <w:rPr>
          <w:lang w:val="fr-FR" w:eastAsia="fr-FR" w:bidi="ar-SA"/>
        </w:rPr>
        <w:t xml:space="preserve">Evaluation de la </w:t>
      </w:r>
      <w:r w:rsidRPr="00B824E4">
        <w:rPr>
          <w:b/>
          <w:lang w:val="fr-FR" w:eastAsia="fr-FR" w:bidi="ar-SA"/>
        </w:rPr>
        <w:t>taille</w:t>
      </w:r>
      <w:r>
        <w:rPr>
          <w:lang w:val="fr-FR" w:eastAsia="fr-FR" w:bidi="ar-SA"/>
        </w:rPr>
        <w:t xml:space="preserve"> de la patiente (attention si &lt; 1,50m car bassin probablement petit), </w:t>
      </w:r>
      <w:r w:rsidRPr="00B824E4">
        <w:rPr>
          <w:b/>
          <w:lang w:val="fr-FR" w:eastAsia="fr-FR" w:bidi="ar-SA"/>
        </w:rPr>
        <w:t>auscultation cardiaque</w:t>
      </w:r>
      <w:r>
        <w:rPr>
          <w:lang w:val="fr-FR" w:eastAsia="fr-FR" w:bidi="ar-SA"/>
        </w:rPr>
        <w:t xml:space="preserve">, </w:t>
      </w:r>
      <w:r w:rsidRPr="00B824E4">
        <w:rPr>
          <w:b/>
          <w:lang w:val="fr-FR" w:eastAsia="fr-FR" w:bidi="ar-SA"/>
        </w:rPr>
        <w:t>organes génitaux</w:t>
      </w:r>
      <w:r>
        <w:rPr>
          <w:lang w:val="fr-FR" w:eastAsia="fr-FR" w:bidi="ar-SA"/>
        </w:rPr>
        <w:t xml:space="preserve"> (frottis), </w:t>
      </w:r>
      <w:r w:rsidRPr="00B824E4">
        <w:rPr>
          <w:b/>
          <w:lang w:val="fr-FR" w:eastAsia="fr-FR" w:bidi="ar-SA"/>
        </w:rPr>
        <w:t>TA</w:t>
      </w:r>
      <w:r>
        <w:rPr>
          <w:lang w:val="fr-FR" w:eastAsia="fr-FR" w:bidi="ar-SA"/>
        </w:rPr>
        <w:t xml:space="preserve"> (fondamentale ; en </w:t>
      </w:r>
      <w:proofErr w:type="spellStart"/>
      <w:r>
        <w:rPr>
          <w:lang w:val="fr-FR" w:eastAsia="fr-FR" w:bidi="ar-SA"/>
        </w:rPr>
        <w:t>moy</w:t>
      </w:r>
      <w:proofErr w:type="spellEnd"/>
      <w:r>
        <w:rPr>
          <w:lang w:val="fr-FR" w:eastAsia="fr-FR" w:bidi="ar-SA"/>
        </w:rPr>
        <w:t xml:space="preserve"> 140/90 </w:t>
      </w:r>
      <w:proofErr w:type="spellStart"/>
      <w:r>
        <w:rPr>
          <w:lang w:val="fr-FR" w:eastAsia="fr-FR" w:bidi="ar-SA"/>
        </w:rPr>
        <w:t>mmHg</w:t>
      </w:r>
      <w:proofErr w:type="spellEnd"/>
      <w:r>
        <w:rPr>
          <w:lang w:val="fr-FR" w:eastAsia="fr-FR" w:bidi="ar-SA"/>
        </w:rPr>
        <w:t xml:space="preserve">), </w:t>
      </w:r>
      <w:r w:rsidRPr="00B824E4">
        <w:rPr>
          <w:b/>
          <w:lang w:val="fr-FR" w:eastAsia="fr-FR" w:bidi="ar-SA"/>
        </w:rPr>
        <w:t>prise de poids</w:t>
      </w:r>
      <w:r>
        <w:rPr>
          <w:lang w:val="fr-FR" w:eastAsia="fr-FR" w:bidi="ar-SA"/>
        </w:rPr>
        <w:t xml:space="preserve"> (suit une courbe de Gauss)</w:t>
      </w:r>
      <w:r w:rsidR="00B824E4">
        <w:rPr>
          <w:noProof/>
          <w:color w:val="5A5A5A" w:themeColor="text1" w:themeTint="A5"/>
          <w:sz w:val="20"/>
          <w:lang w:val="fr-FR" w:eastAsia="fr-FR" w:bidi="ar-SA"/>
        </w:rPr>
        <w:t>.</w:t>
      </w:r>
    </w:p>
    <w:p w:rsidR="00236F23" w:rsidRPr="00263E34" w:rsidRDefault="00236F23" w:rsidP="00F25B18">
      <w:pPr>
        <w:pStyle w:val="Sansinterligne"/>
        <w:rPr>
          <w:noProof/>
          <w:color w:val="5A5A5A" w:themeColor="text1" w:themeTint="A5"/>
          <w:sz w:val="20"/>
          <w:u w:val="single"/>
          <w:lang w:val="fr-FR" w:eastAsia="fr-FR" w:bidi="ar-SA"/>
        </w:rPr>
      </w:pPr>
    </w:p>
    <w:p w:rsidR="00236F23" w:rsidRDefault="00236F23" w:rsidP="00236F23">
      <w:pPr>
        <w:pStyle w:val="Sansinterligne"/>
        <w:rPr>
          <w:noProof/>
          <w:lang w:val="fr-FR" w:eastAsia="fr-FR" w:bidi="ar-SA"/>
        </w:rPr>
      </w:pPr>
      <w:r w:rsidRPr="00263E34">
        <w:rPr>
          <w:b/>
          <w:noProof/>
          <w:color w:val="D787A3" w:themeColor="accent1" w:themeTint="99"/>
          <w:u w:val="single"/>
          <w:lang w:val="fr-FR" w:eastAsia="fr-FR" w:bidi="ar-SA"/>
        </w:rPr>
        <w:t>Conseils hygiénico-diététiques</w:t>
      </w:r>
      <w:r>
        <w:rPr>
          <w:noProof/>
          <w:lang w:val="fr-FR" w:eastAsia="fr-FR" w:bidi="ar-SA"/>
        </w:rPr>
        <w:t> :</w:t>
      </w:r>
    </w:p>
    <w:p w:rsidR="00236F23" w:rsidRDefault="00236F23" w:rsidP="003B52D3">
      <w:pPr>
        <w:pStyle w:val="Sansinterligne"/>
        <w:numPr>
          <w:ilvl w:val="0"/>
          <w:numId w:val="8"/>
        </w:numPr>
        <w:jc w:val="both"/>
        <w:rPr>
          <w:lang w:val="fr-FR"/>
        </w:rPr>
      </w:pPr>
      <w:r w:rsidRPr="00236F23">
        <w:rPr>
          <w:lang w:val="fr-FR"/>
        </w:rPr>
        <w:t>Arrêt alcool et tabac</w:t>
      </w:r>
    </w:p>
    <w:p w:rsidR="00236F23" w:rsidRDefault="00236F23" w:rsidP="003B52D3">
      <w:pPr>
        <w:pStyle w:val="Sansinterligne"/>
        <w:numPr>
          <w:ilvl w:val="0"/>
          <w:numId w:val="8"/>
        </w:numPr>
        <w:jc w:val="both"/>
        <w:rPr>
          <w:lang w:val="fr-FR"/>
        </w:rPr>
      </w:pPr>
      <w:r>
        <w:rPr>
          <w:lang w:val="fr-FR"/>
        </w:rPr>
        <w:t>Pas d’automédication</w:t>
      </w:r>
    </w:p>
    <w:p w:rsidR="00236F23" w:rsidRDefault="00236F23" w:rsidP="003B52D3">
      <w:pPr>
        <w:pStyle w:val="Sansinterligne"/>
        <w:numPr>
          <w:ilvl w:val="0"/>
          <w:numId w:val="8"/>
        </w:numPr>
        <w:jc w:val="both"/>
        <w:rPr>
          <w:lang w:val="fr-FR"/>
        </w:rPr>
      </w:pPr>
      <w:r>
        <w:rPr>
          <w:lang w:val="fr-FR"/>
        </w:rPr>
        <w:t>Alimentation équilibrée (éviter charcuterie artisanale et aliments non pasteurisés)</w:t>
      </w:r>
    </w:p>
    <w:p w:rsidR="00236F23" w:rsidRPr="00236F23" w:rsidRDefault="00236F23" w:rsidP="003B52D3">
      <w:pPr>
        <w:pStyle w:val="Sansinterligne"/>
        <w:numPr>
          <w:ilvl w:val="0"/>
          <w:numId w:val="8"/>
        </w:numPr>
        <w:jc w:val="both"/>
        <w:rPr>
          <w:lang w:val="fr-FR"/>
        </w:rPr>
      </w:pPr>
      <w:r>
        <w:rPr>
          <w:lang w:val="fr-FR"/>
        </w:rPr>
        <w:t>Si toxoplasmose négative : viande bien cuite ou congelée, laver +++ fruits et légumes, éviter contact avec chat et leurs excréments.</w:t>
      </w:r>
    </w:p>
    <w:p w:rsidR="00F25B18" w:rsidRPr="00F25B18" w:rsidRDefault="00F25B18" w:rsidP="00F25B18">
      <w:pPr>
        <w:pStyle w:val="Sansinterligne"/>
        <w:rPr>
          <w:lang w:val="fr-FR" w:eastAsia="fr-FR" w:bidi="ar-SA"/>
        </w:rPr>
      </w:pPr>
    </w:p>
    <w:p w:rsidR="007F4C48" w:rsidRDefault="007F4C48" w:rsidP="003B52D3">
      <w:pPr>
        <w:pStyle w:val="Titre2"/>
        <w:numPr>
          <w:ilvl w:val="0"/>
          <w:numId w:val="39"/>
        </w:numPr>
        <w:spacing w:before="0" w:after="120"/>
        <w:rPr>
          <w:b/>
          <w:noProof/>
          <w:sz w:val="24"/>
          <w:lang w:val="fr-FR" w:eastAsia="fr-FR" w:bidi="ar-SA"/>
        </w:rPr>
      </w:pPr>
      <w:r w:rsidRPr="007F4C48">
        <w:rPr>
          <w:b/>
          <w:noProof/>
          <w:sz w:val="24"/>
          <w:lang w:val="fr-FR" w:eastAsia="fr-FR" w:bidi="ar-SA"/>
        </w:rPr>
        <w:t>Examens paracliniques</w:t>
      </w:r>
    </w:p>
    <w:p w:rsidR="00B824E4" w:rsidRDefault="00B824E4" w:rsidP="003B52D3">
      <w:pPr>
        <w:pStyle w:val="Sansinterligne"/>
        <w:numPr>
          <w:ilvl w:val="0"/>
          <w:numId w:val="7"/>
        </w:numPr>
        <w:jc w:val="both"/>
        <w:rPr>
          <w:noProof/>
          <w:lang w:val="fr-FR" w:eastAsia="fr-FR" w:bidi="ar-SA"/>
        </w:rPr>
      </w:pPr>
      <w:r>
        <w:rPr>
          <w:noProof/>
          <w:lang w:val="fr-FR" w:eastAsia="fr-FR" w:bidi="ar-SA"/>
        </w:rPr>
        <w:t xml:space="preserve">Réalisation d’une </w:t>
      </w:r>
      <w:r w:rsidRPr="00B824E4">
        <w:rPr>
          <w:b/>
          <w:noProof/>
          <w:color w:val="D787A3" w:themeColor="accent1" w:themeTint="99"/>
          <w:lang w:val="fr-FR" w:eastAsia="fr-FR" w:bidi="ar-SA"/>
        </w:rPr>
        <w:t>BU</w:t>
      </w:r>
      <w:r>
        <w:rPr>
          <w:noProof/>
          <w:lang w:val="fr-FR" w:eastAsia="fr-FR" w:bidi="ar-SA"/>
        </w:rPr>
        <w:t xml:space="preserve"> pour surveiller la </w:t>
      </w:r>
      <w:r w:rsidRPr="00B824E4">
        <w:rPr>
          <w:noProof/>
          <w:u w:val="single"/>
          <w:lang w:val="fr-FR" w:eastAsia="fr-FR" w:bidi="ar-SA"/>
        </w:rPr>
        <w:t>glycosurie</w:t>
      </w:r>
      <w:r>
        <w:rPr>
          <w:noProof/>
          <w:lang w:val="fr-FR" w:eastAsia="fr-FR" w:bidi="ar-SA"/>
        </w:rPr>
        <w:t xml:space="preserve">, </w:t>
      </w:r>
      <w:r w:rsidRPr="00B824E4">
        <w:rPr>
          <w:noProof/>
          <w:u w:val="single"/>
          <w:lang w:val="fr-FR" w:eastAsia="fr-FR" w:bidi="ar-SA"/>
        </w:rPr>
        <w:t>protéinurie</w:t>
      </w:r>
      <w:r>
        <w:rPr>
          <w:noProof/>
          <w:lang w:val="fr-FR" w:eastAsia="fr-FR" w:bidi="ar-SA"/>
        </w:rPr>
        <w:t xml:space="preserve">, </w:t>
      </w:r>
      <w:r w:rsidRPr="00B824E4">
        <w:rPr>
          <w:noProof/>
          <w:u w:val="single"/>
          <w:lang w:val="fr-FR" w:eastAsia="fr-FR" w:bidi="ar-SA"/>
        </w:rPr>
        <w:t>leucocyturie</w:t>
      </w:r>
      <w:r>
        <w:rPr>
          <w:noProof/>
          <w:lang w:val="fr-FR" w:eastAsia="fr-FR" w:bidi="ar-SA"/>
        </w:rPr>
        <w:t xml:space="preserve">, </w:t>
      </w:r>
      <w:r w:rsidRPr="00B824E4">
        <w:rPr>
          <w:noProof/>
          <w:u w:val="single"/>
          <w:lang w:val="fr-FR" w:eastAsia="fr-FR" w:bidi="ar-SA"/>
        </w:rPr>
        <w:t>nitrites</w:t>
      </w:r>
      <w:r>
        <w:rPr>
          <w:noProof/>
          <w:lang w:val="fr-FR" w:eastAsia="fr-FR" w:bidi="ar-SA"/>
        </w:rPr>
        <w:t>. Pendant la grossesse peuvent survenir un diabète gestationnel, l’anémie physiologique de la grossesse, une toxémie, une incompatibilité sanguine, une cholestase…</w:t>
      </w:r>
    </w:p>
    <w:p w:rsidR="00B824E4" w:rsidRDefault="00B824E4" w:rsidP="003B52D3">
      <w:pPr>
        <w:pStyle w:val="Sansinterligne"/>
        <w:numPr>
          <w:ilvl w:val="0"/>
          <w:numId w:val="7"/>
        </w:numPr>
        <w:jc w:val="both"/>
        <w:rPr>
          <w:noProof/>
          <w:lang w:val="fr-FR" w:eastAsia="fr-FR" w:bidi="ar-SA"/>
        </w:rPr>
      </w:pPr>
      <w:r w:rsidRPr="00B824E4">
        <w:rPr>
          <w:noProof/>
          <w:lang w:val="fr-FR" w:eastAsia="fr-FR" w:bidi="ar-SA"/>
        </w:rPr>
        <w:t xml:space="preserve">Les </w:t>
      </w:r>
      <w:r w:rsidRPr="00B824E4">
        <w:rPr>
          <w:b/>
          <w:noProof/>
          <w:color w:val="D787A3" w:themeColor="accent1" w:themeTint="99"/>
          <w:lang w:val="fr-FR" w:eastAsia="fr-FR" w:bidi="ar-SA"/>
        </w:rPr>
        <w:t>sérologies</w:t>
      </w:r>
      <w:r w:rsidRPr="00B824E4">
        <w:rPr>
          <w:noProof/>
          <w:lang w:val="fr-FR" w:eastAsia="fr-FR" w:bidi="ar-SA"/>
        </w:rPr>
        <w:t xml:space="preserve"> sont faites au début : toxo, rubéole, syphilis, rhésus, RAI++ ; la séro de la toxoplasmose sera refaite tous les mois.</w:t>
      </w:r>
    </w:p>
    <w:p w:rsidR="00F25B18" w:rsidRPr="00F25B18" w:rsidRDefault="00F25B18" w:rsidP="00A025EF">
      <w:pPr>
        <w:pStyle w:val="Sansinterligne"/>
        <w:jc w:val="both"/>
        <w:rPr>
          <w:lang w:val="fr-FR" w:eastAsia="fr-FR" w:bidi="ar-SA"/>
        </w:rPr>
      </w:pPr>
    </w:p>
    <w:p w:rsidR="007F4C48" w:rsidRDefault="00236F23" w:rsidP="00A025EF">
      <w:pPr>
        <w:pStyle w:val="Sansinterligne"/>
        <w:jc w:val="both"/>
        <w:rPr>
          <w:lang w:val="fr-FR"/>
        </w:rPr>
      </w:pPr>
      <w:r>
        <w:rPr>
          <w:lang w:val="fr-FR"/>
        </w:rPr>
        <w:t xml:space="preserve">De plus, on </w:t>
      </w:r>
      <w:r w:rsidRPr="00236F23">
        <w:rPr>
          <w:b/>
          <w:u w:val="single"/>
          <w:lang w:val="fr-FR"/>
        </w:rPr>
        <w:t>propose</w:t>
      </w:r>
      <w:r>
        <w:rPr>
          <w:lang w:val="fr-FR"/>
        </w:rPr>
        <w:t xml:space="preserve"> à la patiente d’autres examens </w:t>
      </w:r>
      <w:proofErr w:type="spellStart"/>
      <w:r>
        <w:rPr>
          <w:lang w:val="fr-FR"/>
        </w:rPr>
        <w:t>paracliniques</w:t>
      </w:r>
      <w:proofErr w:type="spellEnd"/>
      <w:r>
        <w:rPr>
          <w:lang w:val="fr-FR"/>
        </w:rPr>
        <w:t> :</w:t>
      </w:r>
    </w:p>
    <w:p w:rsidR="00236F23" w:rsidRDefault="00236F23" w:rsidP="003B52D3">
      <w:pPr>
        <w:pStyle w:val="Sansinterligne"/>
        <w:numPr>
          <w:ilvl w:val="0"/>
          <w:numId w:val="7"/>
        </w:numPr>
        <w:jc w:val="both"/>
        <w:rPr>
          <w:noProof/>
          <w:lang w:val="fr-FR" w:eastAsia="fr-FR" w:bidi="ar-SA"/>
        </w:rPr>
      </w:pPr>
      <w:r>
        <w:rPr>
          <w:noProof/>
          <w:lang w:val="fr-FR" w:eastAsia="fr-FR" w:bidi="ar-SA"/>
        </w:rPr>
        <w:t xml:space="preserve">Appréciation de la </w:t>
      </w:r>
      <w:r w:rsidRPr="00B824E4">
        <w:rPr>
          <w:b/>
          <w:noProof/>
          <w:color w:val="D787A3" w:themeColor="accent1" w:themeTint="99"/>
          <w:lang w:val="fr-FR" w:eastAsia="fr-FR" w:bidi="ar-SA"/>
        </w:rPr>
        <w:t>clarté nucale</w:t>
      </w:r>
      <w:r>
        <w:rPr>
          <w:noProof/>
          <w:lang w:val="fr-FR" w:eastAsia="fr-FR" w:bidi="ar-SA"/>
        </w:rPr>
        <w:t xml:space="preserve"> à l’écho à 12 SA (signe le plus caractéristique de la trisomie 21).</w:t>
      </w:r>
    </w:p>
    <w:p w:rsidR="00236F23" w:rsidRDefault="00236F23" w:rsidP="003B52D3">
      <w:pPr>
        <w:pStyle w:val="Sansinterligne"/>
        <w:numPr>
          <w:ilvl w:val="0"/>
          <w:numId w:val="7"/>
        </w:numPr>
        <w:jc w:val="both"/>
        <w:rPr>
          <w:noProof/>
          <w:lang w:val="fr-FR" w:eastAsia="fr-FR" w:bidi="ar-SA"/>
        </w:rPr>
      </w:pPr>
      <w:r w:rsidRPr="00236F23">
        <w:rPr>
          <w:b/>
          <w:noProof/>
          <w:color w:val="D787A3" w:themeColor="accent1" w:themeTint="99"/>
          <w:lang w:val="fr-FR" w:eastAsia="fr-FR" w:bidi="ar-SA"/>
        </w:rPr>
        <w:t>Triple-test</w:t>
      </w:r>
      <w:r>
        <w:rPr>
          <w:noProof/>
          <w:lang w:val="fr-FR" w:eastAsia="fr-FR" w:bidi="ar-SA"/>
        </w:rPr>
        <w:t> : marqueur précoce de trisomie 21 ou d’anomalie de fermeture du tube neural</w:t>
      </w:r>
    </w:p>
    <w:p w:rsidR="00FC4ED0" w:rsidRPr="00FC4ED0" w:rsidRDefault="00236F23" w:rsidP="003B52D3">
      <w:pPr>
        <w:pStyle w:val="Sansinterligne"/>
        <w:numPr>
          <w:ilvl w:val="0"/>
          <w:numId w:val="7"/>
        </w:numPr>
        <w:jc w:val="both"/>
        <w:rPr>
          <w:noProof/>
          <w:lang w:val="fr-FR" w:eastAsia="fr-FR" w:bidi="ar-SA"/>
        </w:rPr>
      </w:pPr>
      <w:r>
        <w:rPr>
          <w:noProof/>
          <w:lang w:val="fr-FR" w:eastAsia="fr-FR" w:bidi="ar-SA"/>
        </w:rPr>
        <w:t xml:space="preserve">Proposition </w:t>
      </w:r>
      <w:r w:rsidRPr="00236F23">
        <w:rPr>
          <w:b/>
          <w:noProof/>
          <w:color w:val="D787A3" w:themeColor="accent1" w:themeTint="99"/>
          <w:lang w:val="fr-FR" w:eastAsia="fr-FR" w:bidi="ar-SA"/>
        </w:rPr>
        <w:t>d’amniocentèse</w:t>
      </w:r>
      <w:r>
        <w:rPr>
          <w:noProof/>
          <w:lang w:val="fr-FR" w:eastAsia="fr-FR" w:bidi="ar-SA"/>
        </w:rPr>
        <w:t xml:space="preserve"> si FdR mais 5% de fausses couches.</w:t>
      </w:r>
    </w:p>
    <w:p w:rsidR="007F4C48" w:rsidRDefault="007F4C48" w:rsidP="00FB1946">
      <w:pPr>
        <w:pStyle w:val="Sansinterligne"/>
        <w:rPr>
          <w:lang w:val="fr-FR"/>
        </w:rPr>
      </w:pPr>
    </w:p>
    <w:p w:rsidR="00251C1A" w:rsidRDefault="00251C1A" w:rsidP="00FB1946">
      <w:pPr>
        <w:pStyle w:val="Sansinterligne"/>
        <w:rPr>
          <w:lang w:val="fr-FR"/>
        </w:rPr>
      </w:pPr>
    </w:p>
    <w:p w:rsidR="00251C1A" w:rsidRDefault="00251C1A" w:rsidP="00FB1946">
      <w:pPr>
        <w:pStyle w:val="Sansinterligne"/>
        <w:rPr>
          <w:lang w:val="fr-FR"/>
        </w:rPr>
      </w:pPr>
    </w:p>
    <w:p w:rsidR="00251C1A" w:rsidRDefault="00251C1A" w:rsidP="00FB1946">
      <w:pPr>
        <w:pStyle w:val="Sansinterligne"/>
        <w:rPr>
          <w:lang w:val="fr-FR"/>
        </w:rPr>
      </w:pPr>
    </w:p>
    <w:p w:rsidR="00251C1A" w:rsidRPr="00FB1946" w:rsidRDefault="00251C1A" w:rsidP="00FB1946">
      <w:pPr>
        <w:pStyle w:val="Sansinterligne"/>
        <w:rPr>
          <w:lang w:val="fr-FR"/>
        </w:rPr>
      </w:pPr>
    </w:p>
    <w:p w:rsidR="00FB1946" w:rsidRPr="00FC4ED0" w:rsidRDefault="00FB1946" w:rsidP="00AC3330">
      <w:pPr>
        <w:pStyle w:val="Sansinterligne"/>
        <w:rPr>
          <w:rFonts w:asciiTheme="majorHAnsi" w:eastAsiaTheme="majorEastAsia" w:hAnsiTheme="majorHAnsi" w:cstheme="majorBidi"/>
          <w:smallCaps/>
          <w:color w:val="571F4C" w:themeColor="text2" w:themeShade="7F"/>
          <w:spacing w:val="20"/>
          <w:sz w:val="16"/>
          <w:szCs w:val="32"/>
          <w:u w:val="single"/>
          <w:lang w:val="fr-FR"/>
        </w:rPr>
      </w:pPr>
      <w:r w:rsidRPr="00FB1946">
        <w:rPr>
          <w:rFonts w:asciiTheme="majorHAnsi" w:eastAsiaTheme="majorEastAsia" w:hAnsiTheme="majorHAnsi" w:cstheme="majorBidi"/>
          <w:smallCaps/>
          <w:color w:val="571F4C" w:themeColor="text2" w:themeShade="7F"/>
          <w:spacing w:val="20"/>
          <w:sz w:val="32"/>
          <w:szCs w:val="32"/>
          <w:u w:val="single"/>
          <w:lang w:val="fr-FR"/>
        </w:rPr>
        <w:lastRenderedPageBreak/>
        <w:t>III / Surveillance pendant le 2ème trimestre</w:t>
      </w:r>
      <w:r w:rsidR="00FC4ED0">
        <w:rPr>
          <w:rFonts w:asciiTheme="majorHAnsi" w:eastAsiaTheme="majorEastAsia" w:hAnsiTheme="majorHAnsi" w:cstheme="majorBidi"/>
          <w:smallCaps/>
          <w:color w:val="571F4C" w:themeColor="text2" w:themeShade="7F"/>
          <w:spacing w:val="20"/>
          <w:sz w:val="32"/>
          <w:szCs w:val="32"/>
          <w:u w:val="single"/>
          <w:lang w:val="fr-FR"/>
        </w:rPr>
        <w:br/>
      </w:r>
    </w:p>
    <w:p w:rsidR="00FB1946" w:rsidRDefault="00FC4ED0" w:rsidP="00A025EF">
      <w:pPr>
        <w:pStyle w:val="Sansinterligne"/>
        <w:jc w:val="both"/>
        <w:rPr>
          <w:lang w:val="fr-FR"/>
        </w:rPr>
      </w:pPr>
      <w:r w:rsidRPr="00FC4ED0">
        <w:rPr>
          <w:lang w:val="fr-FR"/>
        </w:rPr>
        <w:t>Sur</w:t>
      </w:r>
      <w:r>
        <w:rPr>
          <w:lang w:val="fr-FR"/>
        </w:rPr>
        <w:t xml:space="preserve">veillance de la bonne tolérance maternelle et de la bonne croissance fœtale. Le fœtus est viable à partir de 22SA ou d’un poids &gt; 500g. </w:t>
      </w:r>
    </w:p>
    <w:p w:rsidR="00FC4ED0" w:rsidRDefault="00FC4ED0" w:rsidP="003B52D3">
      <w:pPr>
        <w:pStyle w:val="Sansinterligne"/>
        <w:numPr>
          <w:ilvl w:val="0"/>
          <w:numId w:val="1"/>
        </w:numPr>
        <w:jc w:val="both"/>
        <w:rPr>
          <w:lang w:val="fr-FR"/>
        </w:rPr>
      </w:pPr>
      <w:r>
        <w:rPr>
          <w:lang w:val="fr-FR"/>
        </w:rPr>
        <w:t>Accouchement &lt; 22 SA = 0% survie ; accouchement entre 22 et 24 SA = 5% survie ; accouchement après 24SA = une réanimation pédiatrique peut éventuellement sauver le bébé.</w:t>
      </w:r>
    </w:p>
    <w:p w:rsidR="0092339C" w:rsidRDefault="0092339C" w:rsidP="003B52D3">
      <w:pPr>
        <w:pStyle w:val="Sansinterligne"/>
        <w:numPr>
          <w:ilvl w:val="0"/>
          <w:numId w:val="1"/>
        </w:numPr>
        <w:jc w:val="both"/>
        <w:rPr>
          <w:lang w:val="fr-FR"/>
        </w:rPr>
      </w:pPr>
      <w:r w:rsidRPr="0092339C">
        <w:rPr>
          <w:b/>
          <w:color w:val="D787A3" w:themeColor="accent1" w:themeTint="99"/>
          <w:lang w:val="fr-FR"/>
        </w:rPr>
        <w:t>Mesure de la</w:t>
      </w:r>
      <w:r w:rsidRPr="0092339C">
        <w:rPr>
          <w:color w:val="D787A3" w:themeColor="accent1" w:themeTint="99"/>
          <w:lang w:val="fr-FR"/>
        </w:rPr>
        <w:t xml:space="preserve"> </w:t>
      </w:r>
      <w:r w:rsidRPr="0092339C">
        <w:rPr>
          <w:b/>
          <w:color w:val="D787A3" w:themeColor="accent1" w:themeTint="99"/>
          <w:lang w:val="fr-FR"/>
        </w:rPr>
        <w:t>HU</w:t>
      </w:r>
      <w:r>
        <w:rPr>
          <w:lang w:val="fr-FR"/>
        </w:rPr>
        <w:t xml:space="preserve"> (hauteur utérine) : pour surveiller la croissance fœtale.</w:t>
      </w:r>
    </w:p>
    <w:p w:rsidR="00FC4ED0" w:rsidRDefault="00FC4ED0" w:rsidP="00A025EF">
      <w:pPr>
        <w:pStyle w:val="Sansinterligne"/>
        <w:jc w:val="both"/>
        <w:rPr>
          <w:lang w:val="fr-FR"/>
        </w:rPr>
      </w:pPr>
    </w:p>
    <w:p w:rsidR="00FC4ED0" w:rsidRPr="0092339C" w:rsidRDefault="00FC4ED0" w:rsidP="00A025EF">
      <w:pPr>
        <w:pStyle w:val="Sansinterligne"/>
        <w:pBdr>
          <w:top w:val="single" w:sz="4" w:space="1" w:color="842F73" w:themeColor="text2" w:themeShade="BF"/>
          <w:left w:val="single" w:sz="4" w:space="4" w:color="842F73" w:themeColor="text2" w:themeShade="BF"/>
          <w:bottom w:val="single" w:sz="4" w:space="1" w:color="842F73" w:themeColor="text2" w:themeShade="BF"/>
          <w:right w:val="single" w:sz="4" w:space="4" w:color="842F73" w:themeColor="text2" w:themeShade="BF"/>
        </w:pBdr>
        <w:shd w:val="clear" w:color="auto" w:fill="F1D7E0" w:themeFill="accent1" w:themeFillTint="33"/>
        <w:jc w:val="both"/>
        <w:rPr>
          <w:color w:val="5A2C64" w:themeColor="accent2" w:themeShade="80"/>
          <w:lang w:val="fr-FR"/>
        </w:rPr>
      </w:pPr>
      <w:r w:rsidRPr="0092339C">
        <w:rPr>
          <w:color w:val="5A2C64" w:themeColor="accent2" w:themeShade="80"/>
          <w:lang w:val="fr-FR"/>
        </w:rPr>
        <w:t>3 échos sont obligatoires pour le suivi de grossesse :</w:t>
      </w:r>
    </w:p>
    <w:p w:rsidR="00FC4ED0" w:rsidRPr="00FC4ED0" w:rsidRDefault="00FC4ED0" w:rsidP="00A025EF">
      <w:pPr>
        <w:pStyle w:val="Sansinterligne"/>
        <w:pBdr>
          <w:top w:val="single" w:sz="4" w:space="1" w:color="842F73" w:themeColor="text2" w:themeShade="BF"/>
          <w:left w:val="single" w:sz="4" w:space="4" w:color="842F73" w:themeColor="text2" w:themeShade="BF"/>
          <w:bottom w:val="single" w:sz="4" w:space="1" w:color="842F73" w:themeColor="text2" w:themeShade="BF"/>
          <w:right w:val="single" w:sz="4" w:space="4" w:color="842F73" w:themeColor="text2" w:themeShade="BF"/>
        </w:pBdr>
        <w:shd w:val="clear" w:color="auto" w:fill="F1D7E0" w:themeFill="accent1" w:themeFillTint="33"/>
        <w:jc w:val="center"/>
        <w:rPr>
          <w:b/>
          <w:lang w:val="fr-FR"/>
        </w:rPr>
      </w:pPr>
      <w:r w:rsidRPr="00FC4ED0">
        <w:rPr>
          <w:b/>
          <w:lang w:val="fr-FR"/>
        </w:rPr>
        <w:t>12 SA = datation</w:t>
      </w:r>
    </w:p>
    <w:p w:rsidR="00FC4ED0" w:rsidRPr="00FC4ED0" w:rsidRDefault="00FC4ED0" w:rsidP="00A025EF">
      <w:pPr>
        <w:pStyle w:val="Sansinterligne"/>
        <w:pBdr>
          <w:top w:val="single" w:sz="4" w:space="1" w:color="842F73" w:themeColor="text2" w:themeShade="BF"/>
          <w:left w:val="single" w:sz="4" w:space="4" w:color="842F73" w:themeColor="text2" w:themeShade="BF"/>
          <w:bottom w:val="single" w:sz="4" w:space="1" w:color="842F73" w:themeColor="text2" w:themeShade="BF"/>
          <w:right w:val="single" w:sz="4" w:space="4" w:color="842F73" w:themeColor="text2" w:themeShade="BF"/>
        </w:pBdr>
        <w:shd w:val="clear" w:color="auto" w:fill="F1D7E0" w:themeFill="accent1" w:themeFillTint="33"/>
        <w:jc w:val="center"/>
        <w:rPr>
          <w:b/>
          <w:lang w:val="fr-FR"/>
        </w:rPr>
      </w:pPr>
      <w:r w:rsidRPr="00FC4ED0">
        <w:rPr>
          <w:b/>
          <w:lang w:val="fr-FR"/>
        </w:rPr>
        <w:t>22 SA = morphologie</w:t>
      </w:r>
    </w:p>
    <w:p w:rsidR="00FC4ED0" w:rsidRPr="00FC4ED0" w:rsidRDefault="00FC4ED0" w:rsidP="00A025EF">
      <w:pPr>
        <w:pStyle w:val="Sansinterligne"/>
        <w:pBdr>
          <w:top w:val="single" w:sz="4" w:space="1" w:color="842F73" w:themeColor="text2" w:themeShade="BF"/>
          <w:left w:val="single" w:sz="4" w:space="4" w:color="842F73" w:themeColor="text2" w:themeShade="BF"/>
          <w:bottom w:val="single" w:sz="4" w:space="1" w:color="842F73" w:themeColor="text2" w:themeShade="BF"/>
          <w:right w:val="single" w:sz="4" w:space="4" w:color="842F73" w:themeColor="text2" w:themeShade="BF"/>
        </w:pBdr>
        <w:shd w:val="clear" w:color="auto" w:fill="F1D7E0" w:themeFill="accent1" w:themeFillTint="33"/>
        <w:jc w:val="center"/>
        <w:rPr>
          <w:b/>
          <w:lang w:val="fr-FR"/>
        </w:rPr>
      </w:pPr>
      <w:r w:rsidRPr="00FC4ED0">
        <w:rPr>
          <w:b/>
          <w:lang w:val="fr-FR"/>
        </w:rPr>
        <w:t>32 SA = préparation de l’accouchement ; position du bébé ++</w:t>
      </w:r>
    </w:p>
    <w:p w:rsidR="00FC4ED0" w:rsidRPr="00AD3152" w:rsidRDefault="00FC4ED0" w:rsidP="00A025EF">
      <w:pPr>
        <w:pStyle w:val="Sansinterligne"/>
        <w:jc w:val="both"/>
        <w:rPr>
          <w:lang w:val="fr-FR"/>
        </w:rPr>
      </w:pPr>
    </w:p>
    <w:p w:rsidR="0092339C" w:rsidRDefault="0092339C" w:rsidP="003B52D3">
      <w:pPr>
        <w:pStyle w:val="Sansinterligne"/>
        <w:numPr>
          <w:ilvl w:val="0"/>
          <w:numId w:val="9"/>
        </w:numPr>
        <w:jc w:val="both"/>
        <w:rPr>
          <w:lang w:val="fr-FR"/>
        </w:rPr>
      </w:pPr>
      <w:r w:rsidRPr="0092339C">
        <w:rPr>
          <w:lang w:val="fr-FR"/>
        </w:rPr>
        <w:t>4</w:t>
      </w:r>
      <w:r w:rsidRPr="0092339C">
        <w:rPr>
          <w:vertAlign w:val="superscript"/>
          <w:lang w:val="fr-FR"/>
        </w:rPr>
        <w:t>ème</w:t>
      </w:r>
      <w:r w:rsidRPr="0092339C">
        <w:rPr>
          <w:lang w:val="fr-FR"/>
        </w:rPr>
        <w:t xml:space="preserve"> mois : examen général</w:t>
      </w:r>
      <w:r w:rsidR="001535EF">
        <w:rPr>
          <w:lang w:val="fr-FR"/>
        </w:rPr>
        <w:t>,</w:t>
      </w:r>
      <w:r>
        <w:rPr>
          <w:lang w:val="fr-FR"/>
        </w:rPr>
        <w:t xml:space="preserve"> écho de 22 SA</w:t>
      </w:r>
    </w:p>
    <w:p w:rsidR="0092339C" w:rsidRDefault="0092339C" w:rsidP="003B52D3">
      <w:pPr>
        <w:pStyle w:val="Sansinterligne"/>
        <w:numPr>
          <w:ilvl w:val="0"/>
          <w:numId w:val="9"/>
        </w:numPr>
        <w:jc w:val="both"/>
        <w:rPr>
          <w:lang w:val="fr-FR"/>
        </w:rPr>
      </w:pPr>
      <w:r>
        <w:rPr>
          <w:lang w:val="fr-FR"/>
        </w:rPr>
        <w:t>5</w:t>
      </w:r>
      <w:r w:rsidRPr="0092339C">
        <w:rPr>
          <w:vertAlign w:val="superscript"/>
          <w:lang w:val="fr-FR"/>
        </w:rPr>
        <w:t>ème</w:t>
      </w:r>
      <w:r>
        <w:rPr>
          <w:lang w:val="fr-FR"/>
        </w:rPr>
        <w:t xml:space="preserve"> mois : idem examen général</w:t>
      </w:r>
    </w:p>
    <w:p w:rsidR="0092339C" w:rsidRDefault="00360886" w:rsidP="003B52D3">
      <w:pPr>
        <w:pStyle w:val="Sansinterligne"/>
        <w:numPr>
          <w:ilvl w:val="0"/>
          <w:numId w:val="9"/>
        </w:numPr>
        <w:jc w:val="both"/>
        <w:rPr>
          <w:lang w:val="fr-FR"/>
        </w:rPr>
      </w:pPr>
      <w:r>
        <w:rPr>
          <w:lang w:val="fr-FR"/>
        </w:rPr>
        <w:t>6</w:t>
      </w:r>
      <w:r w:rsidRPr="00360886">
        <w:rPr>
          <w:vertAlign w:val="superscript"/>
          <w:lang w:val="fr-FR"/>
        </w:rPr>
        <w:t>ème</w:t>
      </w:r>
      <w:r>
        <w:rPr>
          <w:lang w:val="fr-FR"/>
        </w:rPr>
        <w:t xml:space="preserve"> mois : </w:t>
      </w:r>
      <w:proofErr w:type="spellStart"/>
      <w:r>
        <w:rPr>
          <w:lang w:val="fr-FR"/>
        </w:rPr>
        <w:t>AgHBs</w:t>
      </w:r>
      <w:proofErr w:type="spellEnd"/>
      <w:r>
        <w:rPr>
          <w:lang w:val="fr-FR"/>
        </w:rPr>
        <w:t xml:space="preserve"> (en pratique se fait en début de grossesse), RAI si rhésus </w:t>
      </w:r>
      <w:proofErr w:type="spellStart"/>
      <w:r>
        <w:rPr>
          <w:lang w:val="fr-FR"/>
        </w:rPr>
        <w:t>neg</w:t>
      </w:r>
      <w:proofErr w:type="spellEnd"/>
      <w:r>
        <w:rPr>
          <w:lang w:val="fr-FR"/>
        </w:rPr>
        <w:t xml:space="preserve"> ou si transfusion, écho 32 SA.</w:t>
      </w:r>
    </w:p>
    <w:p w:rsidR="00360886" w:rsidRDefault="00360886" w:rsidP="00360886">
      <w:pPr>
        <w:pStyle w:val="Sansinterligne"/>
        <w:rPr>
          <w:lang w:val="fr-FR"/>
        </w:rPr>
      </w:pPr>
    </w:p>
    <w:p w:rsidR="00360886" w:rsidRDefault="00360886" w:rsidP="00360886">
      <w:pPr>
        <w:pStyle w:val="Sansinterligne"/>
        <w:rPr>
          <w:lang w:val="fr-FR"/>
        </w:rPr>
      </w:pPr>
      <w:r>
        <w:rPr>
          <w:lang w:val="fr-FR"/>
        </w:rPr>
        <w:t xml:space="preserve">Le </w:t>
      </w:r>
      <w:r w:rsidRPr="00360886">
        <w:rPr>
          <w:b/>
          <w:color w:val="00B0F0"/>
          <w:lang w:val="fr-FR"/>
        </w:rPr>
        <w:t>diabète gestationnel</w:t>
      </w:r>
      <w:r>
        <w:rPr>
          <w:lang w:val="fr-FR"/>
        </w:rPr>
        <w:t xml:space="preserve"> = </w:t>
      </w:r>
      <w:r w:rsidRPr="00360886">
        <w:rPr>
          <w:i/>
          <w:lang w:val="fr-FR"/>
        </w:rPr>
        <w:t xml:space="preserve">passage en métabolisme anaérobie </w:t>
      </w:r>
      <w:r>
        <w:rPr>
          <w:i/>
          <w:lang w:val="fr-FR"/>
        </w:rPr>
        <w:t xml:space="preserve">par défaillance du métabolisme aérobie, ce </w:t>
      </w:r>
      <w:r w:rsidRPr="00360886">
        <w:rPr>
          <w:i/>
          <w:lang w:val="fr-FR"/>
        </w:rPr>
        <w:t>qui produit des déchets responsables de complications graves</w:t>
      </w:r>
      <w:r w:rsidR="001535EF">
        <w:rPr>
          <w:lang w:val="fr-FR"/>
        </w:rPr>
        <w:t> :</w:t>
      </w:r>
    </w:p>
    <w:p w:rsidR="00251C1A" w:rsidRDefault="00251C1A" w:rsidP="00360886">
      <w:pPr>
        <w:pStyle w:val="Sansinterligne"/>
        <w:rPr>
          <w:lang w:val="fr-FR"/>
        </w:rPr>
      </w:pPr>
    </w:p>
    <w:tbl>
      <w:tblPr>
        <w:tblStyle w:val="Grilleclaire-Accent5"/>
        <w:tblW w:w="0" w:type="auto"/>
        <w:tblLook w:val="04A0"/>
      </w:tblPr>
      <w:tblGrid>
        <w:gridCol w:w="5144"/>
        <w:gridCol w:w="5144"/>
      </w:tblGrid>
      <w:tr w:rsidR="00360886" w:rsidTr="00B345D9">
        <w:trPr>
          <w:cnfStyle w:val="100000000000"/>
        </w:trPr>
        <w:tc>
          <w:tcPr>
            <w:cnfStyle w:val="001000000000"/>
            <w:tcW w:w="5144" w:type="dxa"/>
          </w:tcPr>
          <w:p w:rsidR="00360886" w:rsidRDefault="00360886" w:rsidP="00360886">
            <w:pPr>
              <w:pStyle w:val="Sansinterligne"/>
              <w:rPr>
                <w:lang w:val="fr-FR"/>
              </w:rPr>
            </w:pPr>
            <w:r>
              <w:rPr>
                <w:lang w:val="fr-FR"/>
              </w:rPr>
              <w:t>Complications fœtales</w:t>
            </w:r>
          </w:p>
        </w:tc>
        <w:tc>
          <w:tcPr>
            <w:tcW w:w="5144" w:type="dxa"/>
          </w:tcPr>
          <w:p w:rsidR="00360886" w:rsidRDefault="00360886" w:rsidP="00360886">
            <w:pPr>
              <w:pStyle w:val="Sansinterligne"/>
              <w:cnfStyle w:val="100000000000"/>
              <w:rPr>
                <w:lang w:val="fr-FR"/>
              </w:rPr>
            </w:pPr>
            <w:r>
              <w:rPr>
                <w:lang w:val="fr-FR"/>
              </w:rPr>
              <w:t>Complications maternelles</w:t>
            </w:r>
          </w:p>
        </w:tc>
      </w:tr>
      <w:tr w:rsidR="00360886" w:rsidTr="00B345D9">
        <w:trPr>
          <w:cnfStyle w:val="000000100000"/>
        </w:trPr>
        <w:tc>
          <w:tcPr>
            <w:cnfStyle w:val="001000000000"/>
            <w:tcW w:w="5144" w:type="dxa"/>
          </w:tcPr>
          <w:p w:rsidR="00360886" w:rsidRPr="00B345D9" w:rsidRDefault="00360886" w:rsidP="00A025EF">
            <w:pPr>
              <w:pStyle w:val="Sansinterligne"/>
              <w:jc w:val="both"/>
              <w:rPr>
                <w:b w:val="0"/>
                <w:lang w:val="fr-FR"/>
              </w:rPr>
            </w:pPr>
            <w:r w:rsidRPr="00B345D9">
              <w:rPr>
                <w:b w:val="0"/>
                <w:lang w:val="fr-FR"/>
              </w:rPr>
              <w:t xml:space="preserve">Malformations, avortement spontané, souffrance fœtale chronique, macrosomie, hypotrophie fœtale, prématurité, détresse </w:t>
            </w:r>
            <w:proofErr w:type="spellStart"/>
            <w:r w:rsidRPr="00B345D9">
              <w:rPr>
                <w:b w:val="0"/>
                <w:lang w:val="fr-FR"/>
              </w:rPr>
              <w:t>respi</w:t>
            </w:r>
            <w:proofErr w:type="spellEnd"/>
            <w:r w:rsidRPr="00B345D9">
              <w:rPr>
                <w:b w:val="0"/>
                <w:lang w:val="fr-FR"/>
              </w:rPr>
              <w:t xml:space="preserve">, troubles métaboliques </w:t>
            </w:r>
            <w:proofErr w:type="spellStart"/>
            <w:r w:rsidRPr="00B345D9">
              <w:rPr>
                <w:b w:val="0"/>
                <w:lang w:val="fr-FR"/>
              </w:rPr>
              <w:t>néo-nataux</w:t>
            </w:r>
            <w:proofErr w:type="spellEnd"/>
            <w:r w:rsidRPr="00B345D9">
              <w:rPr>
                <w:b w:val="0"/>
                <w:lang w:val="fr-FR"/>
              </w:rPr>
              <w:t xml:space="preserve">, troubles du </w:t>
            </w:r>
            <w:proofErr w:type="spellStart"/>
            <w:r w:rsidRPr="00B345D9">
              <w:rPr>
                <w:b w:val="0"/>
                <w:lang w:val="fr-FR"/>
              </w:rPr>
              <w:t>dvpt</w:t>
            </w:r>
            <w:proofErr w:type="spellEnd"/>
            <w:r w:rsidRPr="00B345D9">
              <w:rPr>
                <w:b w:val="0"/>
                <w:lang w:val="fr-FR"/>
              </w:rPr>
              <w:t xml:space="preserve"> psychomoteur, mortalité prénatale.</w:t>
            </w:r>
          </w:p>
        </w:tc>
        <w:tc>
          <w:tcPr>
            <w:tcW w:w="5144" w:type="dxa"/>
          </w:tcPr>
          <w:p w:rsidR="00360886" w:rsidRDefault="00360886" w:rsidP="00360886">
            <w:pPr>
              <w:pStyle w:val="Sansinterligne"/>
              <w:cnfStyle w:val="000000100000"/>
              <w:rPr>
                <w:lang w:val="fr-FR"/>
              </w:rPr>
            </w:pPr>
            <w:r>
              <w:rPr>
                <w:lang w:val="fr-FR"/>
              </w:rPr>
              <w:t>Instabilité métabolique</w:t>
            </w:r>
          </w:p>
          <w:p w:rsidR="00360886" w:rsidRDefault="00360886" w:rsidP="00360886">
            <w:pPr>
              <w:pStyle w:val="Sansinterligne"/>
              <w:cnfStyle w:val="000000100000"/>
              <w:rPr>
                <w:lang w:val="fr-FR"/>
              </w:rPr>
            </w:pPr>
            <w:r>
              <w:rPr>
                <w:lang w:val="fr-FR"/>
              </w:rPr>
              <w:t>Complications dégénératives</w:t>
            </w:r>
          </w:p>
        </w:tc>
      </w:tr>
    </w:tbl>
    <w:p w:rsidR="00251C1A" w:rsidRDefault="00251C1A" w:rsidP="00A025EF">
      <w:pPr>
        <w:pStyle w:val="Sansinterligne"/>
        <w:jc w:val="both"/>
        <w:rPr>
          <w:lang w:val="fr-FR"/>
        </w:rPr>
      </w:pPr>
    </w:p>
    <w:p w:rsidR="00FC4ED0" w:rsidRDefault="00360886" w:rsidP="00A025EF">
      <w:pPr>
        <w:pStyle w:val="Sansinterligne"/>
        <w:jc w:val="both"/>
        <w:rPr>
          <w:lang w:val="fr-FR"/>
        </w:rPr>
      </w:pPr>
      <w:r w:rsidRPr="00360886">
        <w:rPr>
          <w:lang w:val="fr-FR"/>
        </w:rPr>
        <w:sym w:font="Wingdings" w:char="F0E8"/>
      </w:r>
      <w:r>
        <w:rPr>
          <w:lang w:val="fr-FR"/>
        </w:rPr>
        <w:t xml:space="preserve"> Besoin de </w:t>
      </w:r>
      <w:r w:rsidRPr="00360886">
        <w:rPr>
          <w:b/>
          <w:color w:val="D787A3" w:themeColor="accent1" w:themeTint="99"/>
          <w:lang w:val="fr-FR"/>
        </w:rPr>
        <w:t>surveillance</w:t>
      </w:r>
      <w:r>
        <w:rPr>
          <w:lang w:val="fr-FR"/>
        </w:rPr>
        <w:t xml:space="preserve"> +++, monitoring ; si déséquilibre, déclenchement de l’accouchement à 38 SA.</w:t>
      </w:r>
    </w:p>
    <w:p w:rsidR="001535EF" w:rsidRPr="001535EF" w:rsidRDefault="001535EF" w:rsidP="00AC3330">
      <w:pPr>
        <w:pStyle w:val="Sansinterligne"/>
        <w:rPr>
          <w:sz w:val="18"/>
          <w:lang w:val="fr-FR"/>
        </w:rPr>
      </w:pPr>
    </w:p>
    <w:p w:rsidR="00FB1946" w:rsidRDefault="00FB1946" w:rsidP="00AC3330">
      <w:pPr>
        <w:pStyle w:val="Sansinterligne"/>
        <w:rPr>
          <w:rFonts w:asciiTheme="majorHAnsi" w:eastAsiaTheme="majorEastAsia" w:hAnsiTheme="majorHAnsi" w:cstheme="majorBidi"/>
          <w:smallCaps/>
          <w:color w:val="571F4C" w:themeColor="text2" w:themeShade="7F"/>
          <w:spacing w:val="20"/>
          <w:sz w:val="32"/>
          <w:szCs w:val="32"/>
          <w:u w:val="single"/>
          <w:lang w:val="fr-FR"/>
        </w:rPr>
      </w:pPr>
      <w:r w:rsidRPr="00FB1946">
        <w:rPr>
          <w:rFonts w:asciiTheme="majorHAnsi" w:eastAsiaTheme="majorEastAsia" w:hAnsiTheme="majorHAnsi" w:cstheme="majorBidi"/>
          <w:smallCaps/>
          <w:color w:val="571F4C" w:themeColor="text2" w:themeShade="7F"/>
          <w:spacing w:val="20"/>
          <w:sz w:val="32"/>
          <w:szCs w:val="32"/>
          <w:u w:val="single"/>
          <w:lang w:val="fr-FR"/>
        </w:rPr>
        <w:t>IV / Le 3ème trimestre</w:t>
      </w:r>
    </w:p>
    <w:p w:rsidR="00FE4ED1" w:rsidRPr="00FE4ED1" w:rsidRDefault="00FE4ED1" w:rsidP="00AC3330">
      <w:pPr>
        <w:pStyle w:val="Sansinterligne"/>
        <w:rPr>
          <w:rFonts w:asciiTheme="majorHAnsi" w:eastAsiaTheme="majorEastAsia" w:hAnsiTheme="majorHAnsi" w:cstheme="majorBidi"/>
          <w:smallCaps/>
          <w:color w:val="571F4C" w:themeColor="text2" w:themeShade="7F"/>
          <w:spacing w:val="20"/>
          <w:sz w:val="18"/>
          <w:szCs w:val="32"/>
          <w:u w:val="single"/>
          <w:lang w:val="fr-FR"/>
        </w:rPr>
      </w:pPr>
    </w:p>
    <w:p w:rsidR="00FB1946" w:rsidRDefault="00FE4ED1" w:rsidP="003B52D3">
      <w:pPr>
        <w:pStyle w:val="Sansinterligne"/>
        <w:numPr>
          <w:ilvl w:val="0"/>
          <w:numId w:val="10"/>
        </w:numPr>
        <w:jc w:val="both"/>
        <w:rPr>
          <w:lang w:val="fr-FR"/>
        </w:rPr>
      </w:pPr>
      <w:r>
        <w:rPr>
          <w:lang w:val="fr-FR"/>
        </w:rPr>
        <w:t>7</w:t>
      </w:r>
      <w:r w:rsidRPr="00FE4ED1">
        <w:rPr>
          <w:vertAlign w:val="superscript"/>
          <w:lang w:val="fr-FR"/>
        </w:rPr>
        <w:t>ème</w:t>
      </w:r>
      <w:r>
        <w:rPr>
          <w:lang w:val="fr-FR"/>
        </w:rPr>
        <w:t xml:space="preserve"> mois : idem examen </w:t>
      </w:r>
    </w:p>
    <w:p w:rsidR="00FE4ED1" w:rsidRDefault="00FE4ED1" w:rsidP="003B52D3">
      <w:pPr>
        <w:pStyle w:val="Sansinterligne"/>
        <w:numPr>
          <w:ilvl w:val="0"/>
          <w:numId w:val="10"/>
        </w:numPr>
        <w:jc w:val="both"/>
        <w:rPr>
          <w:lang w:val="fr-FR"/>
        </w:rPr>
      </w:pPr>
      <w:r>
        <w:rPr>
          <w:lang w:val="fr-FR"/>
        </w:rPr>
        <w:t>8</w:t>
      </w:r>
      <w:r w:rsidRPr="00FE4ED1">
        <w:rPr>
          <w:vertAlign w:val="superscript"/>
          <w:lang w:val="fr-FR"/>
        </w:rPr>
        <w:t>ème</w:t>
      </w:r>
      <w:r>
        <w:rPr>
          <w:lang w:val="fr-FR"/>
        </w:rPr>
        <w:t xml:space="preserve"> mois : préfigure l’accouchement ; l’examen général s’accompagne d’un prélèvement vagina</w:t>
      </w:r>
      <w:r w:rsidR="001535EF">
        <w:rPr>
          <w:lang w:val="fr-FR"/>
        </w:rPr>
        <w:t xml:space="preserve">l pour rechercher un </w:t>
      </w:r>
      <w:proofErr w:type="spellStart"/>
      <w:r w:rsidR="001535EF">
        <w:rPr>
          <w:lang w:val="fr-FR"/>
        </w:rPr>
        <w:t>strepto</w:t>
      </w:r>
      <w:proofErr w:type="spellEnd"/>
      <w:r w:rsidR="001535EF">
        <w:rPr>
          <w:lang w:val="fr-FR"/>
        </w:rPr>
        <w:t xml:space="preserve"> B. </w:t>
      </w:r>
      <w:r>
        <w:rPr>
          <w:lang w:val="fr-FR"/>
        </w:rPr>
        <w:t xml:space="preserve">Mesure radiographique du bassin maternel : </w:t>
      </w:r>
      <w:proofErr w:type="spellStart"/>
      <w:r w:rsidRPr="00FE4ED1">
        <w:rPr>
          <w:b/>
          <w:color w:val="D787A3" w:themeColor="accent1" w:themeTint="99"/>
          <w:lang w:val="fr-FR"/>
        </w:rPr>
        <w:t>pelvi</w:t>
      </w:r>
      <w:proofErr w:type="spellEnd"/>
      <w:r w:rsidRPr="00FE4ED1">
        <w:rPr>
          <w:b/>
          <w:color w:val="D787A3" w:themeColor="accent1" w:themeTint="99"/>
          <w:lang w:val="fr-FR"/>
        </w:rPr>
        <w:t>-scanner</w:t>
      </w:r>
    </w:p>
    <w:p w:rsidR="00FE4ED1" w:rsidRDefault="00FE4ED1" w:rsidP="00FE4ED1">
      <w:pPr>
        <w:pStyle w:val="Sansinterligne"/>
        <w:ind w:left="720"/>
        <w:rPr>
          <w:lang w:val="fr-FR"/>
        </w:rPr>
      </w:pPr>
    </w:p>
    <w:tbl>
      <w:tblPr>
        <w:tblStyle w:val="Grilledutableau"/>
        <w:tblW w:w="0" w:type="auto"/>
        <w:jc w:val="center"/>
        <w:tblBorders>
          <w:top w:val="single" w:sz="4" w:space="0" w:color="874295" w:themeColor="accent2" w:themeShade="BF"/>
          <w:left w:val="single" w:sz="4" w:space="0" w:color="874295" w:themeColor="accent2" w:themeShade="BF"/>
          <w:bottom w:val="single" w:sz="4" w:space="0" w:color="874295" w:themeColor="accent2" w:themeShade="BF"/>
          <w:right w:val="single" w:sz="4" w:space="0" w:color="874295" w:themeColor="accent2" w:themeShade="BF"/>
          <w:insideH w:val="single" w:sz="4" w:space="0" w:color="874295" w:themeColor="accent2" w:themeShade="BF"/>
          <w:insideV w:val="single" w:sz="4" w:space="0" w:color="874295" w:themeColor="accent2" w:themeShade="BF"/>
        </w:tblBorders>
        <w:tblLook w:val="04A0"/>
      </w:tblPr>
      <w:tblGrid>
        <w:gridCol w:w="5920"/>
      </w:tblGrid>
      <w:tr w:rsidR="00FE4ED1" w:rsidRPr="00251C1A" w:rsidTr="00FE4ED1">
        <w:trPr>
          <w:jc w:val="center"/>
        </w:trPr>
        <w:tc>
          <w:tcPr>
            <w:tcW w:w="5920" w:type="dxa"/>
          </w:tcPr>
          <w:p w:rsidR="00FE4ED1" w:rsidRDefault="00FE4ED1" w:rsidP="00FE4ED1">
            <w:pPr>
              <w:pStyle w:val="Sansinterligne"/>
              <w:ind w:left="360"/>
              <w:rPr>
                <w:lang w:val="fr-FR"/>
              </w:rPr>
            </w:pPr>
            <w:r w:rsidRPr="00FE4ED1">
              <w:rPr>
                <w:b/>
                <w:u w:val="single"/>
                <w:lang w:val="fr-FR"/>
              </w:rPr>
              <w:t xml:space="preserve">3 indications systématiques du </w:t>
            </w:r>
            <w:proofErr w:type="spellStart"/>
            <w:r w:rsidRPr="00FE4ED1">
              <w:rPr>
                <w:b/>
                <w:u w:val="single"/>
                <w:lang w:val="fr-FR"/>
              </w:rPr>
              <w:t>pelvi</w:t>
            </w:r>
            <w:proofErr w:type="spellEnd"/>
            <w:r w:rsidRPr="00FE4ED1">
              <w:rPr>
                <w:b/>
                <w:u w:val="single"/>
                <w:lang w:val="fr-FR"/>
              </w:rPr>
              <w:t>-scanner :</w:t>
            </w:r>
          </w:p>
          <w:p w:rsidR="00FE4ED1" w:rsidRDefault="00FE4ED1" w:rsidP="003B52D3">
            <w:pPr>
              <w:pStyle w:val="Sansinterligne"/>
              <w:numPr>
                <w:ilvl w:val="0"/>
                <w:numId w:val="11"/>
              </w:numPr>
              <w:rPr>
                <w:lang w:val="fr-FR"/>
              </w:rPr>
            </w:pPr>
            <w:r>
              <w:rPr>
                <w:lang w:val="fr-FR"/>
              </w:rPr>
              <w:t xml:space="preserve">La </w:t>
            </w:r>
            <w:r w:rsidRPr="00FE4ED1">
              <w:rPr>
                <w:b/>
                <w:color w:val="D787A3" w:themeColor="accent1" w:themeTint="99"/>
                <w:lang w:val="fr-FR"/>
              </w:rPr>
              <w:t>présentation par le siège</w:t>
            </w:r>
          </w:p>
          <w:p w:rsidR="00FE4ED1" w:rsidRDefault="00FE4ED1" w:rsidP="003B52D3">
            <w:pPr>
              <w:pStyle w:val="Sansinterligne"/>
              <w:numPr>
                <w:ilvl w:val="0"/>
                <w:numId w:val="11"/>
              </w:numPr>
              <w:rPr>
                <w:lang w:val="fr-FR"/>
              </w:rPr>
            </w:pPr>
            <w:r>
              <w:rPr>
                <w:lang w:val="fr-FR"/>
              </w:rPr>
              <w:t xml:space="preserve">Des </w:t>
            </w:r>
            <w:r>
              <w:rPr>
                <w:b/>
                <w:color w:val="D787A3" w:themeColor="accent1" w:themeTint="99"/>
                <w:lang w:val="fr-FR"/>
              </w:rPr>
              <w:t>antécédents</w:t>
            </w:r>
            <w:r w:rsidRPr="00FE4ED1">
              <w:rPr>
                <w:b/>
                <w:color w:val="D787A3" w:themeColor="accent1" w:themeTint="99"/>
                <w:lang w:val="fr-FR"/>
              </w:rPr>
              <w:t xml:space="preserve"> de traumatisme</w:t>
            </w:r>
          </w:p>
          <w:p w:rsidR="00FE4ED1" w:rsidRPr="00FE4ED1" w:rsidRDefault="00FE4ED1" w:rsidP="003B52D3">
            <w:pPr>
              <w:pStyle w:val="Sansinterligne"/>
              <w:numPr>
                <w:ilvl w:val="0"/>
                <w:numId w:val="11"/>
              </w:numPr>
              <w:rPr>
                <w:lang w:val="fr-FR"/>
              </w:rPr>
            </w:pPr>
            <w:r>
              <w:rPr>
                <w:lang w:val="fr-FR"/>
              </w:rPr>
              <w:t xml:space="preserve">Une impression clinique de </w:t>
            </w:r>
            <w:r w:rsidRPr="00FE4ED1">
              <w:rPr>
                <w:b/>
                <w:color w:val="D787A3" w:themeColor="accent1" w:themeTint="99"/>
                <w:lang w:val="fr-FR"/>
              </w:rPr>
              <w:t>cadre resserré</w:t>
            </w:r>
          </w:p>
        </w:tc>
      </w:tr>
    </w:tbl>
    <w:p w:rsidR="00FE4ED1" w:rsidRDefault="00FE4ED1" w:rsidP="00FB1946">
      <w:pPr>
        <w:pStyle w:val="Sansinterligne"/>
        <w:rPr>
          <w:lang w:val="fr-FR"/>
        </w:rPr>
      </w:pPr>
    </w:p>
    <w:p w:rsidR="00FE4ED1" w:rsidRDefault="001535EF" w:rsidP="003B52D3">
      <w:pPr>
        <w:pStyle w:val="Sansinterligne"/>
        <w:numPr>
          <w:ilvl w:val="0"/>
          <w:numId w:val="11"/>
        </w:numPr>
        <w:rPr>
          <w:lang w:val="fr-FR"/>
        </w:rPr>
      </w:pPr>
      <w:r>
        <w:rPr>
          <w:lang w:val="fr-FR"/>
        </w:rPr>
        <w:t>9</w:t>
      </w:r>
      <w:r w:rsidRPr="001535EF">
        <w:rPr>
          <w:vertAlign w:val="superscript"/>
          <w:lang w:val="fr-FR"/>
        </w:rPr>
        <w:t>ème</w:t>
      </w:r>
      <w:r>
        <w:rPr>
          <w:lang w:val="fr-FR"/>
        </w:rPr>
        <w:t xml:space="preserve"> mois : même examen </w:t>
      </w:r>
    </w:p>
    <w:p w:rsidR="00251C1A" w:rsidRDefault="00251C1A" w:rsidP="00251C1A">
      <w:pPr>
        <w:pStyle w:val="Sansinterligne"/>
        <w:ind w:left="720"/>
        <w:rPr>
          <w:lang w:val="fr-FR"/>
        </w:rPr>
      </w:pPr>
    </w:p>
    <w:tbl>
      <w:tblPr>
        <w:tblStyle w:val="Grilleclaire-Accent5"/>
        <w:tblW w:w="0" w:type="auto"/>
        <w:tblLook w:val="04A0"/>
      </w:tblPr>
      <w:tblGrid>
        <w:gridCol w:w="10288"/>
      </w:tblGrid>
      <w:tr w:rsidR="001535EF" w:rsidTr="001535EF">
        <w:trPr>
          <w:cnfStyle w:val="100000000000"/>
        </w:trPr>
        <w:tc>
          <w:tcPr>
            <w:cnfStyle w:val="001000000000"/>
            <w:tcW w:w="10288" w:type="dxa"/>
          </w:tcPr>
          <w:p w:rsidR="001535EF" w:rsidRDefault="001535EF" w:rsidP="001535EF">
            <w:pPr>
              <w:pStyle w:val="Sansinterligne"/>
              <w:rPr>
                <w:lang w:val="fr-FR"/>
              </w:rPr>
            </w:pPr>
            <w:r>
              <w:rPr>
                <w:lang w:val="fr-FR"/>
              </w:rPr>
              <w:t xml:space="preserve">En résumé, l’examen général consiste en : </w:t>
            </w:r>
          </w:p>
          <w:p w:rsidR="001535EF" w:rsidRPr="001535EF" w:rsidRDefault="001535EF" w:rsidP="003B52D3">
            <w:pPr>
              <w:pStyle w:val="Sansinterligne"/>
              <w:numPr>
                <w:ilvl w:val="0"/>
                <w:numId w:val="12"/>
              </w:numPr>
              <w:rPr>
                <w:lang w:val="fr-FR"/>
              </w:rPr>
            </w:pPr>
            <w:r w:rsidRPr="001535EF">
              <w:rPr>
                <w:lang w:val="fr-FR"/>
              </w:rPr>
              <w:t>Rubéole et toxoplasmose</w:t>
            </w:r>
          </w:p>
          <w:p w:rsidR="001535EF" w:rsidRPr="001535EF" w:rsidRDefault="001535EF" w:rsidP="003B52D3">
            <w:pPr>
              <w:pStyle w:val="Sansinterligne"/>
              <w:numPr>
                <w:ilvl w:val="0"/>
                <w:numId w:val="12"/>
              </w:numPr>
              <w:rPr>
                <w:lang w:val="fr-FR"/>
              </w:rPr>
            </w:pPr>
            <w:r w:rsidRPr="001535EF">
              <w:rPr>
                <w:lang w:val="fr-FR"/>
              </w:rPr>
              <w:t>VHB et NFS au 6</w:t>
            </w:r>
            <w:r w:rsidRPr="001535EF">
              <w:rPr>
                <w:vertAlign w:val="superscript"/>
                <w:lang w:val="fr-FR"/>
              </w:rPr>
              <w:t>ème</w:t>
            </w:r>
            <w:r w:rsidRPr="001535EF">
              <w:rPr>
                <w:lang w:val="fr-FR"/>
              </w:rPr>
              <w:t xml:space="preserve"> mois</w:t>
            </w:r>
          </w:p>
          <w:p w:rsidR="001535EF" w:rsidRPr="001535EF" w:rsidRDefault="001535EF" w:rsidP="003B52D3">
            <w:pPr>
              <w:pStyle w:val="Sansinterligne"/>
              <w:numPr>
                <w:ilvl w:val="0"/>
                <w:numId w:val="12"/>
              </w:numPr>
              <w:rPr>
                <w:lang w:val="fr-FR"/>
              </w:rPr>
            </w:pPr>
            <w:r w:rsidRPr="001535EF">
              <w:rPr>
                <w:lang w:val="fr-FR"/>
              </w:rPr>
              <w:t>RAI</w:t>
            </w:r>
          </w:p>
          <w:p w:rsidR="001535EF" w:rsidRPr="001535EF" w:rsidRDefault="001535EF" w:rsidP="003B52D3">
            <w:pPr>
              <w:pStyle w:val="Sansinterligne"/>
              <w:numPr>
                <w:ilvl w:val="0"/>
                <w:numId w:val="12"/>
              </w:numPr>
              <w:rPr>
                <w:lang w:val="fr-FR"/>
              </w:rPr>
            </w:pPr>
            <w:proofErr w:type="spellStart"/>
            <w:r w:rsidRPr="001535EF">
              <w:rPr>
                <w:lang w:val="fr-FR"/>
              </w:rPr>
              <w:t>Tritest</w:t>
            </w:r>
            <w:proofErr w:type="spellEnd"/>
            <w:r w:rsidRPr="001535EF">
              <w:rPr>
                <w:lang w:val="fr-FR"/>
              </w:rPr>
              <w:t xml:space="preserve"> non obligatoire, entre 12 et 14 SA</w:t>
            </w:r>
          </w:p>
          <w:p w:rsidR="001535EF" w:rsidRPr="001535EF" w:rsidRDefault="001535EF" w:rsidP="003B52D3">
            <w:pPr>
              <w:pStyle w:val="Sansinterligne"/>
              <w:numPr>
                <w:ilvl w:val="0"/>
                <w:numId w:val="12"/>
              </w:numPr>
              <w:rPr>
                <w:lang w:val="fr-FR"/>
              </w:rPr>
            </w:pPr>
            <w:r w:rsidRPr="001535EF">
              <w:rPr>
                <w:lang w:val="fr-FR"/>
              </w:rPr>
              <w:t>Recherche du diabète gestationnel entre 24 et 28 SA</w:t>
            </w:r>
          </w:p>
          <w:p w:rsidR="001535EF" w:rsidRPr="001535EF" w:rsidRDefault="001535EF" w:rsidP="003B52D3">
            <w:pPr>
              <w:pStyle w:val="Sansinterligne"/>
              <w:numPr>
                <w:ilvl w:val="0"/>
                <w:numId w:val="12"/>
              </w:numPr>
              <w:rPr>
                <w:lang w:val="fr-FR"/>
              </w:rPr>
            </w:pPr>
            <w:r w:rsidRPr="001535EF">
              <w:rPr>
                <w:lang w:val="fr-FR"/>
              </w:rPr>
              <w:t>3 échos obligatoires (12, 22, 32 SA)</w:t>
            </w:r>
          </w:p>
          <w:p w:rsidR="001535EF" w:rsidRPr="001535EF" w:rsidRDefault="001535EF" w:rsidP="003B52D3">
            <w:pPr>
              <w:pStyle w:val="Sansinterligne"/>
              <w:numPr>
                <w:ilvl w:val="0"/>
                <w:numId w:val="12"/>
              </w:numPr>
              <w:rPr>
                <w:lang w:val="fr-FR"/>
              </w:rPr>
            </w:pPr>
            <w:r w:rsidRPr="001535EF">
              <w:rPr>
                <w:lang w:val="fr-FR"/>
              </w:rPr>
              <w:t>Prélèvement vaginal juste avant terme</w:t>
            </w:r>
          </w:p>
          <w:p w:rsidR="001535EF" w:rsidRPr="001535EF" w:rsidRDefault="001535EF" w:rsidP="003B52D3">
            <w:pPr>
              <w:pStyle w:val="Sansinterligne"/>
              <w:numPr>
                <w:ilvl w:val="0"/>
                <w:numId w:val="12"/>
              </w:numPr>
              <w:rPr>
                <w:lang w:val="fr-FR"/>
              </w:rPr>
            </w:pPr>
            <w:r w:rsidRPr="001535EF">
              <w:rPr>
                <w:lang w:val="fr-FR"/>
              </w:rPr>
              <w:t xml:space="preserve">Amniocentèse si </w:t>
            </w:r>
            <w:proofErr w:type="spellStart"/>
            <w:r w:rsidRPr="001535EF">
              <w:rPr>
                <w:lang w:val="fr-FR"/>
              </w:rPr>
              <w:t>FdR</w:t>
            </w:r>
            <w:proofErr w:type="spellEnd"/>
          </w:p>
          <w:p w:rsidR="001535EF" w:rsidRPr="001535EF" w:rsidRDefault="001535EF" w:rsidP="003B52D3">
            <w:pPr>
              <w:pStyle w:val="Sansinterligne"/>
              <w:numPr>
                <w:ilvl w:val="0"/>
                <w:numId w:val="12"/>
              </w:numPr>
              <w:rPr>
                <w:lang w:val="fr-FR"/>
              </w:rPr>
            </w:pPr>
            <w:proofErr w:type="spellStart"/>
            <w:r w:rsidRPr="001535EF">
              <w:rPr>
                <w:lang w:val="fr-FR"/>
              </w:rPr>
              <w:t>Uvedose</w:t>
            </w:r>
            <w:proofErr w:type="spellEnd"/>
            <w:r w:rsidRPr="001535EF">
              <w:rPr>
                <w:lang w:val="fr-FR"/>
              </w:rPr>
              <w:t xml:space="preserve"> (vit D : compensation carences)</w:t>
            </w:r>
          </w:p>
          <w:p w:rsidR="001535EF" w:rsidRPr="001535EF" w:rsidRDefault="001535EF" w:rsidP="003B52D3">
            <w:pPr>
              <w:pStyle w:val="Sansinterligne"/>
              <w:numPr>
                <w:ilvl w:val="0"/>
                <w:numId w:val="12"/>
              </w:numPr>
              <w:rPr>
                <w:lang w:val="fr-FR"/>
              </w:rPr>
            </w:pPr>
            <w:r w:rsidRPr="001535EF">
              <w:rPr>
                <w:lang w:val="fr-FR"/>
              </w:rPr>
              <w:t xml:space="preserve">Prophylaxie </w:t>
            </w:r>
            <w:proofErr w:type="spellStart"/>
            <w:r w:rsidRPr="001535EF">
              <w:rPr>
                <w:lang w:val="fr-FR"/>
              </w:rPr>
              <w:t>rophylac</w:t>
            </w:r>
            <w:proofErr w:type="spellEnd"/>
            <w:r w:rsidRPr="001535EF">
              <w:rPr>
                <w:lang w:val="fr-FR"/>
              </w:rPr>
              <w:t xml:space="preserve"> si rhésus </w:t>
            </w:r>
            <w:proofErr w:type="spellStart"/>
            <w:r w:rsidRPr="001535EF">
              <w:rPr>
                <w:lang w:val="fr-FR"/>
              </w:rPr>
              <w:t>neg</w:t>
            </w:r>
            <w:proofErr w:type="spellEnd"/>
          </w:p>
          <w:p w:rsidR="001535EF" w:rsidRPr="001535EF" w:rsidRDefault="001535EF" w:rsidP="003B52D3">
            <w:pPr>
              <w:pStyle w:val="Sansinterligne"/>
              <w:numPr>
                <w:ilvl w:val="0"/>
                <w:numId w:val="12"/>
              </w:numPr>
              <w:rPr>
                <w:lang w:val="fr-FR"/>
              </w:rPr>
            </w:pPr>
            <w:r w:rsidRPr="001535EF">
              <w:rPr>
                <w:lang w:val="fr-FR"/>
              </w:rPr>
              <w:t>Congés maternité</w:t>
            </w:r>
          </w:p>
          <w:p w:rsidR="001535EF" w:rsidRPr="001535EF" w:rsidRDefault="001535EF" w:rsidP="003B52D3">
            <w:pPr>
              <w:pStyle w:val="Sansinterligne"/>
              <w:numPr>
                <w:ilvl w:val="0"/>
                <w:numId w:val="12"/>
              </w:numPr>
              <w:rPr>
                <w:lang w:val="fr-FR"/>
              </w:rPr>
            </w:pPr>
            <w:r w:rsidRPr="001535EF">
              <w:rPr>
                <w:lang w:val="fr-FR"/>
              </w:rPr>
              <w:t>Monitoring de terme</w:t>
            </w:r>
          </w:p>
        </w:tc>
      </w:tr>
    </w:tbl>
    <w:p w:rsidR="001535EF" w:rsidRDefault="001535EF" w:rsidP="001535EF">
      <w:pPr>
        <w:pStyle w:val="Sansinterligne"/>
        <w:rPr>
          <w:lang w:val="fr-FR"/>
        </w:rPr>
      </w:pPr>
    </w:p>
    <w:p w:rsidR="00251C1A" w:rsidRDefault="00251C1A" w:rsidP="001535EF">
      <w:pPr>
        <w:pStyle w:val="Sansinterligne"/>
        <w:rPr>
          <w:lang w:val="fr-FR"/>
        </w:rPr>
      </w:pPr>
    </w:p>
    <w:p w:rsidR="00FB1946" w:rsidRDefault="00FB1946" w:rsidP="00AC3330">
      <w:pPr>
        <w:pStyle w:val="Sansinterligne"/>
        <w:rPr>
          <w:rFonts w:asciiTheme="majorHAnsi" w:eastAsiaTheme="majorEastAsia" w:hAnsiTheme="majorHAnsi" w:cstheme="majorBidi"/>
          <w:smallCaps/>
          <w:color w:val="571F4C" w:themeColor="text2" w:themeShade="7F"/>
          <w:spacing w:val="20"/>
          <w:sz w:val="32"/>
          <w:szCs w:val="32"/>
          <w:u w:val="single"/>
          <w:lang w:val="fr-FR"/>
        </w:rPr>
      </w:pPr>
      <w:r w:rsidRPr="00FB1946">
        <w:rPr>
          <w:rFonts w:asciiTheme="majorHAnsi" w:eastAsiaTheme="majorEastAsia" w:hAnsiTheme="majorHAnsi" w:cstheme="majorBidi"/>
          <w:smallCaps/>
          <w:color w:val="571F4C" w:themeColor="text2" w:themeShade="7F"/>
          <w:spacing w:val="20"/>
          <w:sz w:val="32"/>
          <w:szCs w:val="32"/>
          <w:u w:val="single"/>
          <w:lang w:val="fr-FR"/>
        </w:rPr>
        <w:lastRenderedPageBreak/>
        <w:t>V / L’accouchement</w:t>
      </w:r>
    </w:p>
    <w:p w:rsidR="00037417" w:rsidRDefault="00037417" w:rsidP="00FB1946">
      <w:pPr>
        <w:pStyle w:val="Sansinterligne"/>
        <w:rPr>
          <w:sz w:val="16"/>
          <w:lang w:val="fr-FR"/>
        </w:rPr>
      </w:pPr>
    </w:p>
    <w:p w:rsidR="00037417" w:rsidRDefault="00037417" w:rsidP="00A025EF">
      <w:pPr>
        <w:pStyle w:val="Sansinterligne"/>
        <w:jc w:val="both"/>
        <w:rPr>
          <w:i/>
          <w:lang w:val="fr-FR"/>
        </w:rPr>
      </w:pPr>
      <w:r w:rsidRPr="00037417">
        <w:rPr>
          <w:i/>
          <w:lang w:val="fr-FR"/>
        </w:rPr>
        <w:t xml:space="preserve">= ensemble des phénomènes qui ont pour </w:t>
      </w:r>
      <w:proofErr w:type="spellStart"/>
      <w:r w:rsidRPr="00037417">
        <w:rPr>
          <w:i/>
          <w:lang w:val="fr-FR"/>
        </w:rPr>
        <w:t>csq</w:t>
      </w:r>
      <w:proofErr w:type="spellEnd"/>
      <w:r w:rsidRPr="00037417">
        <w:rPr>
          <w:i/>
          <w:lang w:val="fr-FR"/>
        </w:rPr>
        <w:t xml:space="preserve"> la sortie du fœtus et de ses annexes hors des voies génitales maternelles, à partir du moment où la grossesse a atteint le terme théorique de 6 mois. </w:t>
      </w:r>
    </w:p>
    <w:p w:rsidR="00037417" w:rsidRDefault="00037417" w:rsidP="00A025EF">
      <w:pPr>
        <w:pStyle w:val="Sansinterligne"/>
        <w:jc w:val="both"/>
        <w:rPr>
          <w:i/>
          <w:lang w:val="fr-FR"/>
        </w:rPr>
      </w:pPr>
    </w:p>
    <w:p w:rsidR="00037417" w:rsidRDefault="00037417" w:rsidP="003B52D3">
      <w:pPr>
        <w:pStyle w:val="Sansinterligne"/>
        <w:numPr>
          <w:ilvl w:val="0"/>
          <w:numId w:val="13"/>
        </w:numPr>
        <w:jc w:val="both"/>
        <w:rPr>
          <w:lang w:val="fr-FR"/>
        </w:rPr>
      </w:pPr>
      <w:r w:rsidRPr="0096765E">
        <w:rPr>
          <w:u w:val="single"/>
          <w:lang w:val="fr-FR"/>
        </w:rPr>
        <w:t>2 types d’accouchement</w:t>
      </w:r>
      <w:r>
        <w:rPr>
          <w:lang w:val="fr-FR"/>
        </w:rPr>
        <w:t xml:space="preserve"> : </w:t>
      </w:r>
      <w:r w:rsidRPr="00037417">
        <w:rPr>
          <w:b/>
          <w:color w:val="D787A3" w:themeColor="accent1" w:themeTint="99"/>
          <w:lang w:val="fr-FR"/>
        </w:rPr>
        <w:t>eutocique</w:t>
      </w:r>
      <w:r>
        <w:rPr>
          <w:lang w:val="fr-FR"/>
        </w:rPr>
        <w:t xml:space="preserve"> (=normal) ou </w:t>
      </w:r>
      <w:r w:rsidRPr="00037417">
        <w:rPr>
          <w:b/>
          <w:color w:val="D787A3" w:themeColor="accent1" w:themeTint="99"/>
          <w:lang w:val="fr-FR"/>
        </w:rPr>
        <w:t>dystocique</w:t>
      </w:r>
      <w:r>
        <w:rPr>
          <w:lang w:val="fr-FR"/>
        </w:rPr>
        <w:t xml:space="preserve"> (=anormal)</w:t>
      </w:r>
    </w:p>
    <w:p w:rsidR="00037417" w:rsidRPr="002D6176" w:rsidRDefault="002D6176" w:rsidP="003B52D3">
      <w:pPr>
        <w:pStyle w:val="Sansinterligne"/>
        <w:numPr>
          <w:ilvl w:val="0"/>
          <w:numId w:val="13"/>
        </w:numPr>
        <w:jc w:val="both"/>
        <w:rPr>
          <w:lang w:val="fr-FR"/>
        </w:rPr>
      </w:pPr>
      <w:r>
        <w:rPr>
          <w:noProof/>
          <w:u w:val="single"/>
          <w:lang w:val="fr-FR" w:eastAsia="fr-FR" w:bidi="ar-SA"/>
        </w:rPr>
        <w:drawing>
          <wp:anchor distT="0" distB="0" distL="114300" distR="114300" simplePos="0" relativeHeight="251671552" behindDoc="0" locked="0" layoutInCell="1" allowOverlap="1">
            <wp:simplePos x="0" y="0"/>
            <wp:positionH relativeFrom="column">
              <wp:posOffset>3029585</wp:posOffset>
            </wp:positionH>
            <wp:positionV relativeFrom="paragraph">
              <wp:posOffset>280670</wp:posOffset>
            </wp:positionV>
            <wp:extent cx="3743325" cy="2562225"/>
            <wp:effectExtent l="19050" t="0" r="9525" b="0"/>
            <wp:wrapSquare wrapText="bothSides"/>
            <wp:docPr id="7" name="Image 5" descr="IMG2"/>
            <wp:cNvGraphicFramePr/>
            <a:graphic xmlns:a="http://schemas.openxmlformats.org/drawingml/2006/main">
              <a:graphicData uri="http://schemas.openxmlformats.org/drawingml/2006/picture">
                <pic:pic xmlns:pic="http://schemas.openxmlformats.org/drawingml/2006/picture">
                  <pic:nvPicPr>
                    <pic:cNvPr id="100355" name="Picture 4" descr="IMG2"/>
                    <pic:cNvPicPr>
                      <a:picLocks noChangeAspect="1" noChangeArrowheads="1"/>
                    </pic:cNvPicPr>
                  </pic:nvPicPr>
                  <pic:blipFill>
                    <a:blip r:embed="rId93" cstate="print"/>
                    <a:srcRect/>
                    <a:stretch>
                      <a:fillRect/>
                    </a:stretch>
                  </pic:blipFill>
                  <pic:spPr bwMode="auto">
                    <a:xfrm>
                      <a:off x="0" y="0"/>
                      <a:ext cx="3743325" cy="2562225"/>
                    </a:xfrm>
                    <a:prstGeom prst="rect">
                      <a:avLst/>
                    </a:prstGeom>
                    <a:noFill/>
                    <a:ln w="9525">
                      <a:noFill/>
                      <a:miter lim="800000"/>
                      <a:headEnd/>
                      <a:tailEnd/>
                    </a:ln>
                  </pic:spPr>
                </pic:pic>
              </a:graphicData>
            </a:graphic>
          </wp:anchor>
        </w:drawing>
      </w:r>
      <w:r w:rsidR="00037417" w:rsidRPr="0096765E">
        <w:rPr>
          <w:u w:val="single"/>
          <w:lang w:val="fr-FR"/>
        </w:rPr>
        <w:t>3 périodes</w:t>
      </w:r>
      <w:r w:rsidR="00037417">
        <w:rPr>
          <w:lang w:val="fr-FR"/>
        </w:rPr>
        <w:t xml:space="preserve"> : </w:t>
      </w:r>
      <w:r w:rsidR="00037417" w:rsidRPr="0096765E">
        <w:rPr>
          <w:b/>
          <w:color w:val="D787A3" w:themeColor="accent1" w:themeTint="99"/>
          <w:lang w:val="fr-FR"/>
        </w:rPr>
        <w:t>1</w:t>
      </w:r>
      <w:r w:rsidR="00037417" w:rsidRPr="0096765E">
        <w:rPr>
          <w:b/>
          <w:color w:val="D787A3" w:themeColor="accent1" w:themeTint="99"/>
          <w:vertAlign w:val="superscript"/>
          <w:lang w:val="fr-FR"/>
        </w:rPr>
        <w:t xml:space="preserve">ère </w:t>
      </w:r>
      <w:r w:rsidR="00037417" w:rsidRPr="0096765E">
        <w:rPr>
          <w:b/>
          <w:color w:val="D787A3" w:themeColor="accent1" w:themeTint="99"/>
          <w:lang w:val="fr-FR"/>
        </w:rPr>
        <w:t>période</w:t>
      </w:r>
      <w:r w:rsidR="00037417" w:rsidRPr="0096765E">
        <w:rPr>
          <w:color w:val="D787A3" w:themeColor="accent1" w:themeTint="99"/>
          <w:lang w:val="fr-FR"/>
        </w:rPr>
        <w:t xml:space="preserve"> </w:t>
      </w:r>
      <w:r w:rsidR="00037417">
        <w:rPr>
          <w:lang w:val="fr-FR"/>
        </w:rPr>
        <w:t>(effacement</w:t>
      </w:r>
      <w:r w:rsidR="0096765E">
        <w:rPr>
          <w:lang w:val="fr-FR"/>
        </w:rPr>
        <w:t xml:space="preserve"> </w:t>
      </w:r>
      <w:r w:rsidR="00037417">
        <w:rPr>
          <w:lang w:val="fr-FR"/>
        </w:rPr>
        <w:t>+</w:t>
      </w:r>
      <w:r w:rsidR="0096765E">
        <w:rPr>
          <w:lang w:val="fr-FR"/>
        </w:rPr>
        <w:t xml:space="preserve"> </w:t>
      </w:r>
      <w:r w:rsidR="00037417">
        <w:rPr>
          <w:lang w:val="fr-FR"/>
        </w:rPr>
        <w:t xml:space="preserve">dilatation col), </w:t>
      </w:r>
      <w:r w:rsidR="00037417" w:rsidRPr="0096765E">
        <w:rPr>
          <w:b/>
          <w:color w:val="D787A3" w:themeColor="accent1" w:themeTint="99"/>
          <w:lang w:val="fr-FR"/>
        </w:rPr>
        <w:t>2</w:t>
      </w:r>
      <w:r w:rsidR="00037417" w:rsidRPr="0096765E">
        <w:rPr>
          <w:b/>
          <w:color w:val="D787A3" w:themeColor="accent1" w:themeTint="99"/>
          <w:vertAlign w:val="superscript"/>
          <w:lang w:val="fr-FR"/>
        </w:rPr>
        <w:t>ème</w:t>
      </w:r>
      <w:r w:rsidR="00037417" w:rsidRPr="0096765E">
        <w:rPr>
          <w:b/>
          <w:color w:val="D787A3" w:themeColor="accent1" w:themeTint="99"/>
          <w:lang w:val="fr-FR"/>
        </w:rPr>
        <w:t xml:space="preserve"> période</w:t>
      </w:r>
      <w:r w:rsidR="00037417">
        <w:rPr>
          <w:lang w:val="fr-FR"/>
        </w:rPr>
        <w:t xml:space="preserve"> (sortie fœtus), </w:t>
      </w:r>
      <w:r w:rsidR="00037417" w:rsidRPr="0096765E">
        <w:rPr>
          <w:b/>
          <w:color w:val="D787A3" w:themeColor="accent1" w:themeTint="99"/>
          <w:lang w:val="fr-FR"/>
        </w:rPr>
        <w:t>3</w:t>
      </w:r>
      <w:r w:rsidR="00037417" w:rsidRPr="0096765E">
        <w:rPr>
          <w:b/>
          <w:color w:val="D787A3" w:themeColor="accent1" w:themeTint="99"/>
          <w:vertAlign w:val="superscript"/>
          <w:lang w:val="fr-FR"/>
        </w:rPr>
        <w:t>ème</w:t>
      </w:r>
      <w:r w:rsidR="00037417" w:rsidRPr="0096765E">
        <w:rPr>
          <w:b/>
          <w:color w:val="D787A3" w:themeColor="accent1" w:themeTint="99"/>
          <w:lang w:val="fr-FR"/>
        </w:rPr>
        <w:t xml:space="preserve"> période</w:t>
      </w:r>
      <w:r w:rsidR="00037417">
        <w:rPr>
          <w:lang w:val="fr-FR"/>
        </w:rPr>
        <w:t xml:space="preserve"> (sortie</w:t>
      </w:r>
      <w:r w:rsidR="00A025EF">
        <w:rPr>
          <w:lang w:val="fr-FR"/>
        </w:rPr>
        <w:t xml:space="preserve"> des </w:t>
      </w:r>
      <w:r w:rsidR="00037417">
        <w:rPr>
          <w:lang w:val="fr-FR"/>
        </w:rPr>
        <w:t>annexes)</w:t>
      </w:r>
      <w:r>
        <w:rPr>
          <w:noProof/>
          <w:color w:val="5A5A5A" w:themeColor="text1" w:themeTint="A5"/>
          <w:sz w:val="20"/>
          <w:lang w:val="fr-FR" w:eastAsia="fr-FR" w:bidi="ar-SA"/>
        </w:rPr>
        <w:t>.</w:t>
      </w:r>
    </w:p>
    <w:p w:rsidR="002D6176" w:rsidRDefault="002D6176" w:rsidP="002D6176">
      <w:pPr>
        <w:pStyle w:val="Sansinterligne"/>
        <w:jc w:val="both"/>
        <w:rPr>
          <w:lang w:val="fr-FR"/>
        </w:rPr>
      </w:pPr>
    </w:p>
    <w:p w:rsidR="002D6176" w:rsidRDefault="002D6176" w:rsidP="002D6176">
      <w:pPr>
        <w:pStyle w:val="Sansinterligne"/>
        <w:jc w:val="both"/>
        <w:rPr>
          <w:lang w:val="fr-FR"/>
        </w:rPr>
      </w:pPr>
    </w:p>
    <w:p w:rsidR="002D6176" w:rsidRDefault="002D6176" w:rsidP="003B52D3">
      <w:pPr>
        <w:pStyle w:val="Sansinterligne"/>
        <w:numPr>
          <w:ilvl w:val="0"/>
          <w:numId w:val="14"/>
        </w:numPr>
        <w:jc w:val="both"/>
        <w:rPr>
          <w:lang w:val="fr-FR"/>
        </w:rPr>
      </w:pPr>
      <w:r w:rsidRPr="002D6176">
        <w:rPr>
          <w:u w:val="single"/>
          <w:lang w:val="fr-FR"/>
        </w:rPr>
        <w:t>Pour une femme qui n’a jamais accouché</w:t>
      </w:r>
      <w:r>
        <w:rPr>
          <w:lang w:val="fr-FR"/>
        </w:rPr>
        <w:t> : effacement du col à la vitesse d’1 cm par heure  (tps de travail de 7 à 9h).</w:t>
      </w:r>
    </w:p>
    <w:p w:rsidR="002D6176" w:rsidRDefault="002D6176" w:rsidP="003B52D3">
      <w:pPr>
        <w:pStyle w:val="Sansinterligne"/>
        <w:numPr>
          <w:ilvl w:val="0"/>
          <w:numId w:val="14"/>
        </w:numPr>
        <w:jc w:val="both"/>
        <w:rPr>
          <w:lang w:val="fr-FR"/>
        </w:rPr>
      </w:pPr>
      <w:r w:rsidRPr="002D6176">
        <w:rPr>
          <w:u w:val="single"/>
          <w:lang w:val="fr-FR"/>
        </w:rPr>
        <w:t>Pour une femme qui a déjà accouché</w:t>
      </w:r>
      <w:r>
        <w:rPr>
          <w:lang w:val="fr-FR"/>
        </w:rPr>
        <w:t> : 2 x plus rapide</w:t>
      </w:r>
    </w:p>
    <w:p w:rsidR="002D6176" w:rsidRDefault="002D6176" w:rsidP="002D6176">
      <w:pPr>
        <w:pStyle w:val="Sansinterligne"/>
        <w:jc w:val="both"/>
        <w:rPr>
          <w:lang w:val="fr-FR"/>
        </w:rPr>
      </w:pPr>
    </w:p>
    <w:p w:rsidR="002D6176" w:rsidRDefault="002D6176" w:rsidP="002D6176">
      <w:pPr>
        <w:pStyle w:val="Sansinterligne"/>
        <w:jc w:val="both"/>
        <w:rPr>
          <w:lang w:val="fr-FR"/>
        </w:rPr>
      </w:pPr>
      <w:r w:rsidRPr="002D6176">
        <w:rPr>
          <w:b/>
          <w:color w:val="D787A3" w:themeColor="accent1" w:themeTint="99"/>
          <w:u w:val="single"/>
          <w:lang w:val="fr-FR"/>
        </w:rPr>
        <w:t>Travail</w:t>
      </w:r>
      <w:r>
        <w:rPr>
          <w:lang w:val="fr-FR"/>
        </w:rPr>
        <w:t xml:space="preserve"> = </w:t>
      </w:r>
      <w:proofErr w:type="spellStart"/>
      <w:r>
        <w:rPr>
          <w:lang w:val="fr-FR"/>
        </w:rPr>
        <w:t>assoc</w:t>
      </w:r>
      <w:proofErr w:type="spellEnd"/>
      <w:r>
        <w:rPr>
          <w:lang w:val="fr-FR"/>
        </w:rPr>
        <w:t xml:space="preserve"> de contractions utérines régulières et douloureuses avec des modifications cervicales.</w:t>
      </w:r>
    </w:p>
    <w:p w:rsidR="002D6176" w:rsidRDefault="002D6176" w:rsidP="002D6176">
      <w:pPr>
        <w:pStyle w:val="Sansinterligne"/>
        <w:jc w:val="both"/>
        <w:rPr>
          <w:lang w:val="fr-FR"/>
        </w:rPr>
      </w:pPr>
    </w:p>
    <w:p w:rsidR="002D6176" w:rsidRDefault="002D6176" w:rsidP="002D6176">
      <w:pPr>
        <w:pStyle w:val="Sansinterligne"/>
        <w:jc w:val="both"/>
        <w:rPr>
          <w:lang w:val="fr-FR"/>
        </w:rPr>
      </w:pPr>
      <w:r w:rsidRPr="002D6176">
        <w:rPr>
          <w:b/>
          <w:color w:val="D787A3" w:themeColor="accent1" w:themeTint="99"/>
          <w:u w:val="single"/>
          <w:lang w:val="fr-FR"/>
        </w:rPr>
        <w:t>Engagement</w:t>
      </w:r>
      <w:r>
        <w:rPr>
          <w:lang w:val="fr-FR"/>
        </w:rPr>
        <w:t xml:space="preserve"> = une présentation est dite engagée si son plus grand diamètre a franchi l’aire du détroit supérieur.</w:t>
      </w:r>
    </w:p>
    <w:p w:rsidR="002D6176" w:rsidRDefault="002D6176" w:rsidP="002D6176">
      <w:pPr>
        <w:pStyle w:val="Sansinterligne"/>
        <w:jc w:val="both"/>
        <w:rPr>
          <w:lang w:val="fr-FR"/>
        </w:rPr>
      </w:pPr>
    </w:p>
    <w:p w:rsidR="002D6176" w:rsidRDefault="002D6176" w:rsidP="002D6176">
      <w:pPr>
        <w:pStyle w:val="Sansinterligne"/>
        <w:jc w:val="both"/>
        <w:rPr>
          <w:lang w:val="fr-FR"/>
        </w:rPr>
      </w:pPr>
      <w:r w:rsidRPr="002D6176">
        <w:rPr>
          <w:b/>
          <w:lang w:val="fr-FR"/>
        </w:rPr>
        <w:t>Détroit sup</w:t>
      </w:r>
      <w:r>
        <w:rPr>
          <w:lang w:val="fr-FR"/>
        </w:rPr>
        <w:t xml:space="preserve"> = sépare le petit bassin du grand bassin.</w:t>
      </w:r>
    </w:p>
    <w:p w:rsidR="002D6176" w:rsidRDefault="002D6176" w:rsidP="002D6176">
      <w:pPr>
        <w:pStyle w:val="Sansinterligne"/>
        <w:jc w:val="both"/>
        <w:rPr>
          <w:lang w:val="fr-FR"/>
        </w:rPr>
      </w:pPr>
      <w:r w:rsidRPr="002D6176">
        <w:rPr>
          <w:b/>
          <w:lang w:val="fr-FR"/>
        </w:rPr>
        <w:t>Détroit moyen</w:t>
      </w:r>
      <w:r>
        <w:rPr>
          <w:lang w:val="fr-FR"/>
        </w:rPr>
        <w:t xml:space="preserve">  = passe par le rétrécissement des épines sciatiques.</w:t>
      </w:r>
    </w:p>
    <w:p w:rsidR="002D6176" w:rsidRDefault="002D6176" w:rsidP="002D6176">
      <w:pPr>
        <w:pStyle w:val="Sansinterligne"/>
        <w:jc w:val="both"/>
        <w:rPr>
          <w:lang w:val="fr-FR"/>
        </w:rPr>
      </w:pPr>
      <w:r w:rsidRPr="002D6176">
        <w:rPr>
          <w:b/>
          <w:lang w:val="fr-FR"/>
        </w:rPr>
        <w:t xml:space="preserve">Détroit </w:t>
      </w:r>
      <w:proofErr w:type="spellStart"/>
      <w:r w:rsidRPr="002D6176">
        <w:rPr>
          <w:b/>
          <w:lang w:val="fr-FR"/>
        </w:rPr>
        <w:t>inf</w:t>
      </w:r>
      <w:proofErr w:type="spellEnd"/>
      <w:r>
        <w:rPr>
          <w:lang w:val="fr-FR"/>
        </w:rPr>
        <w:t xml:space="preserve"> = délimité en avant par le bord </w:t>
      </w:r>
      <w:proofErr w:type="spellStart"/>
      <w:r>
        <w:rPr>
          <w:lang w:val="fr-FR"/>
        </w:rPr>
        <w:t>inf</w:t>
      </w:r>
      <w:proofErr w:type="spellEnd"/>
      <w:r>
        <w:rPr>
          <w:lang w:val="fr-FR"/>
        </w:rPr>
        <w:t xml:space="preserve"> de la symphyse pubienne et en arrière par le coccyx.</w:t>
      </w:r>
    </w:p>
    <w:p w:rsidR="002D6176" w:rsidRDefault="002D6176" w:rsidP="002D6176">
      <w:pPr>
        <w:pStyle w:val="Sansinterligne"/>
        <w:jc w:val="both"/>
        <w:rPr>
          <w:lang w:val="fr-FR"/>
        </w:rPr>
      </w:pPr>
    </w:p>
    <w:p w:rsidR="002D6176" w:rsidRDefault="002D6176" w:rsidP="002D6176">
      <w:pPr>
        <w:pStyle w:val="Sansinterligne"/>
        <w:jc w:val="both"/>
        <w:rPr>
          <w:lang w:val="fr-FR"/>
        </w:rPr>
      </w:pPr>
      <w:r>
        <w:rPr>
          <w:lang w:val="fr-FR"/>
        </w:rPr>
        <w:t xml:space="preserve">Le diagnostic d’engagement se fait grâce au </w:t>
      </w:r>
      <w:r w:rsidRPr="002D6176">
        <w:rPr>
          <w:b/>
          <w:color w:val="D787A3" w:themeColor="accent1" w:themeTint="99"/>
          <w:u w:val="single"/>
          <w:lang w:val="fr-FR"/>
        </w:rPr>
        <w:t xml:space="preserve">signe de </w:t>
      </w:r>
      <w:proofErr w:type="spellStart"/>
      <w:r w:rsidRPr="002D6176">
        <w:rPr>
          <w:b/>
          <w:color w:val="D787A3" w:themeColor="accent1" w:themeTint="99"/>
          <w:u w:val="single"/>
          <w:lang w:val="fr-FR"/>
        </w:rPr>
        <w:t>Demelin</w:t>
      </w:r>
      <w:proofErr w:type="spellEnd"/>
      <w:r>
        <w:rPr>
          <w:lang w:val="fr-FR"/>
        </w:rPr>
        <w:t> : deux doigts introduits dans le vagin sont arrêtés par la présentation.</w:t>
      </w:r>
    </w:p>
    <w:p w:rsidR="002D6176" w:rsidRDefault="002D6176" w:rsidP="002D6176">
      <w:pPr>
        <w:pStyle w:val="Sansinterligne"/>
        <w:jc w:val="both"/>
        <w:rPr>
          <w:lang w:val="fr-FR"/>
        </w:rPr>
      </w:pPr>
    </w:p>
    <w:p w:rsidR="002D6176" w:rsidRDefault="002D6176" w:rsidP="002D6176">
      <w:pPr>
        <w:pStyle w:val="Sansinterligne"/>
        <w:jc w:val="both"/>
        <w:rPr>
          <w:lang w:val="fr-FR"/>
        </w:rPr>
      </w:pPr>
      <w:r>
        <w:rPr>
          <w:lang w:val="fr-FR"/>
        </w:rPr>
        <w:t xml:space="preserve">La </w:t>
      </w:r>
      <w:r w:rsidRPr="002D6176">
        <w:rPr>
          <w:b/>
          <w:color w:val="D787A3" w:themeColor="accent1" w:themeTint="99"/>
          <w:lang w:val="fr-FR"/>
        </w:rPr>
        <w:t>présentation</w:t>
      </w:r>
      <w:r>
        <w:rPr>
          <w:lang w:val="fr-FR"/>
        </w:rPr>
        <w:t xml:space="preserve"> peut être </w:t>
      </w:r>
      <w:r w:rsidRPr="002D6176">
        <w:rPr>
          <w:u w:val="single"/>
          <w:lang w:val="fr-FR"/>
        </w:rPr>
        <w:t>céphalique</w:t>
      </w:r>
      <w:r>
        <w:rPr>
          <w:lang w:val="fr-FR"/>
        </w:rPr>
        <w:t xml:space="preserve">, par le </w:t>
      </w:r>
      <w:r w:rsidRPr="002D6176">
        <w:rPr>
          <w:u w:val="single"/>
          <w:lang w:val="fr-FR"/>
        </w:rPr>
        <w:t>siège</w:t>
      </w:r>
      <w:r>
        <w:rPr>
          <w:lang w:val="fr-FR"/>
        </w:rPr>
        <w:t xml:space="preserve"> (complet ou décomplété), ou </w:t>
      </w:r>
      <w:r w:rsidRPr="002D6176">
        <w:rPr>
          <w:u w:val="single"/>
          <w:lang w:val="fr-FR"/>
        </w:rPr>
        <w:t>transverse</w:t>
      </w:r>
      <w:r>
        <w:rPr>
          <w:lang w:val="fr-FR"/>
        </w:rPr>
        <w:t xml:space="preserve"> (épaule, menton…) qui nécessitent de passer en césarienne. Attention, chaque césarienne fragilise l’utérus.</w:t>
      </w:r>
    </w:p>
    <w:p w:rsidR="002D6176" w:rsidRDefault="002D6176" w:rsidP="002D6176">
      <w:pPr>
        <w:pStyle w:val="Sansinterligne"/>
        <w:jc w:val="both"/>
        <w:rPr>
          <w:lang w:val="fr-FR"/>
        </w:rPr>
      </w:pPr>
    </w:p>
    <w:p w:rsidR="002D6176" w:rsidRPr="002D6176" w:rsidRDefault="002D6176" w:rsidP="002D6176">
      <w:pPr>
        <w:pStyle w:val="Sansinterligne"/>
        <w:jc w:val="both"/>
        <w:rPr>
          <w:lang w:val="fr-FR"/>
        </w:rPr>
      </w:pPr>
      <w:r>
        <w:rPr>
          <w:lang w:val="fr-FR"/>
        </w:rPr>
        <w:t xml:space="preserve">La </w:t>
      </w:r>
      <w:r w:rsidRPr="0071426A">
        <w:rPr>
          <w:b/>
          <w:color w:val="D787A3" w:themeColor="accent1" w:themeTint="99"/>
          <w:lang w:val="fr-FR"/>
        </w:rPr>
        <w:t>délivrance</w:t>
      </w:r>
      <w:r>
        <w:rPr>
          <w:lang w:val="fr-FR"/>
        </w:rPr>
        <w:t xml:space="preserve">, c’est l’expulsion des membranes et du placenta. Elle peut être </w:t>
      </w:r>
      <w:r w:rsidRPr="0071426A">
        <w:rPr>
          <w:u w:val="single"/>
          <w:lang w:val="fr-FR"/>
        </w:rPr>
        <w:t>complète</w:t>
      </w:r>
      <w:r>
        <w:rPr>
          <w:lang w:val="fr-FR"/>
        </w:rPr>
        <w:t xml:space="preserve"> ou </w:t>
      </w:r>
      <w:r w:rsidRPr="0071426A">
        <w:rPr>
          <w:u w:val="single"/>
          <w:lang w:val="fr-FR"/>
        </w:rPr>
        <w:t>incomplète</w:t>
      </w:r>
      <w:r>
        <w:rPr>
          <w:lang w:val="fr-FR"/>
        </w:rPr>
        <w:t xml:space="preserve"> (révision utérine), </w:t>
      </w:r>
      <w:r w:rsidR="0071426A" w:rsidRPr="0071426A">
        <w:rPr>
          <w:u w:val="single"/>
          <w:lang w:val="fr-FR"/>
        </w:rPr>
        <w:t>naturelle</w:t>
      </w:r>
      <w:r w:rsidR="0071426A">
        <w:rPr>
          <w:lang w:val="fr-FR"/>
        </w:rPr>
        <w:t xml:space="preserve"> ou </w:t>
      </w:r>
      <w:r w:rsidR="0071426A" w:rsidRPr="0071426A">
        <w:rPr>
          <w:u w:val="single"/>
          <w:lang w:val="fr-FR"/>
        </w:rPr>
        <w:t>dirigée</w:t>
      </w:r>
      <w:r w:rsidR="0071426A">
        <w:rPr>
          <w:lang w:val="fr-FR"/>
        </w:rPr>
        <w:t>.</w:t>
      </w:r>
    </w:p>
    <w:sectPr w:rsidR="002D6176" w:rsidRPr="002D6176" w:rsidSect="00EA3247">
      <w:footerReference w:type="default" r:id="rId94"/>
      <w:pgSz w:w="11906" w:h="16838"/>
      <w:pgMar w:top="510" w:right="964" w:bottom="567" w:left="794" w:header="17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856" w:rsidRDefault="001E7856" w:rsidP="00140E0B">
      <w:pPr>
        <w:spacing w:after="0" w:line="240" w:lineRule="auto"/>
      </w:pPr>
      <w:r>
        <w:separator/>
      </w:r>
    </w:p>
  </w:endnote>
  <w:endnote w:type="continuationSeparator" w:id="0">
    <w:p w:rsidR="001E7856" w:rsidRDefault="001E7856" w:rsidP="00140E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79262"/>
      <w:docPartObj>
        <w:docPartGallery w:val="Page Numbers (Bottom of Page)"/>
        <w:docPartUnique/>
      </w:docPartObj>
    </w:sdtPr>
    <w:sdtContent>
      <w:p w:rsidR="004532C8" w:rsidRDefault="00104EA2">
        <w:pPr>
          <w:pStyle w:val="Pieddepage"/>
          <w:jc w:val="right"/>
        </w:pPr>
        <w:fldSimple w:instr=" PAGE   \* MERGEFORMAT ">
          <w:r w:rsidR="00251C1A">
            <w:rPr>
              <w:noProof/>
            </w:rPr>
            <w:t>20</w:t>
          </w:r>
        </w:fldSimple>
      </w:p>
    </w:sdtContent>
  </w:sdt>
  <w:p w:rsidR="004532C8" w:rsidRDefault="004532C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856" w:rsidRDefault="001E7856" w:rsidP="00140E0B">
      <w:pPr>
        <w:spacing w:after="0" w:line="240" w:lineRule="auto"/>
      </w:pPr>
      <w:r>
        <w:separator/>
      </w:r>
    </w:p>
  </w:footnote>
  <w:footnote w:type="continuationSeparator" w:id="0">
    <w:p w:rsidR="001E7856" w:rsidRDefault="001E7856" w:rsidP="00140E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62F11"/>
    <w:multiLevelType w:val="hybridMultilevel"/>
    <w:tmpl w:val="E73A185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0A01D4"/>
    <w:multiLevelType w:val="hybridMultilevel"/>
    <w:tmpl w:val="AFD4C6B0"/>
    <w:lvl w:ilvl="0" w:tplc="E00CD1C2">
      <w:start w:val="1"/>
      <w:numFmt w:val="bullet"/>
      <w:lvlText w:val=""/>
      <w:lvlJc w:val="left"/>
      <w:pPr>
        <w:tabs>
          <w:tab w:val="num" w:pos="720"/>
        </w:tabs>
        <w:ind w:left="720" w:hanging="360"/>
      </w:pPr>
      <w:rPr>
        <w:rFonts w:ascii="Wingdings" w:hAnsi="Wingdings" w:hint="default"/>
      </w:rPr>
    </w:lvl>
    <w:lvl w:ilvl="1" w:tplc="871236D6" w:tentative="1">
      <w:start w:val="1"/>
      <w:numFmt w:val="bullet"/>
      <w:lvlText w:val=""/>
      <w:lvlJc w:val="left"/>
      <w:pPr>
        <w:tabs>
          <w:tab w:val="num" w:pos="1440"/>
        </w:tabs>
        <w:ind w:left="1440" w:hanging="360"/>
      </w:pPr>
      <w:rPr>
        <w:rFonts w:ascii="Wingdings" w:hAnsi="Wingdings" w:hint="default"/>
      </w:rPr>
    </w:lvl>
    <w:lvl w:ilvl="2" w:tplc="1EEED370" w:tentative="1">
      <w:start w:val="1"/>
      <w:numFmt w:val="bullet"/>
      <w:lvlText w:val=""/>
      <w:lvlJc w:val="left"/>
      <w:pPr>
        <w:tabs>
          <w:tab w:val="num" w:pos="2160"/>
        </w:tabs>
        <w:ind w:left="2160" w:hanging="360"/>
      </w:pPr>
      <w:rPr>
        <w:rFonts w:ascii="Wingdings" w:hAnsi="Wingdings" w:hint="default"/>
      </w:rPr>
    </w:lvl>
    <w:lvl w:ilvl="3" w:tplc="2A267BFE" w:tentative="1">
      <w:start w:val="1"/>
      <w:numFmt w:val="bullet"/>
      <w:lvlText w:val=""/>
      <w:lvlJc w:val="left"/>
      <w:pPr>
        <w:tabs>
          <w:tab w:val="num" w:pos="2880"/>
        </w:tabs>
        <w:ind w:left="2880" w:hanging="360"/>
      </w:pPr>
      <w:rPr>
        <w:rFonts w:ascii="Wingdings" w:hAnsi="Wingdings" w:hint="default"/>
      </w:rPr>
    </w:lvl>
    <w:lvl w:ilvl="4" w:tplc="3E88486A" w:tentative="1">
      <w:start w:val="1"/>
      <w:numFmt w:val="bullet"/>
      <w:lvlText w:val=""/>
      <w:lvlJc w:val="left"/>
      <w:pPr>
        <w:tabs>
          <w:tab w:val="num" w:pos="3600"/>
        </w:tabs>
        <w:ind w:left="3600" w:hanging="360"/>
      </w:pPr>
      <w:rPr>
        <w:rFonts w:ascii="Wingdings" w:hAnsi="Wingdings" w:hint="default"/>
      </w:rPr>
    </w:lvl>
    <w:lvl w:ilvl="5" w:tplc="9AF05BDC" w:tentative="1">
      <w:start w:val="1"/>
      <w:numFmt w:val="bullet"/>
      <w:lvlText w:val=""/>
      <w:lvlJc w:val="left"/>
      <w:pPr>
        <w:tabs>
          <w:tab w:val="num" w:pos="4320"/>
        </w:tabs>
        <w:ind w:left="4320" w:hanging="360"/>
      </w:pPr>
      <w:rPr>
        <w:rFonts w:ascii="Wingdings" w:hAnsi="Wingdings" w:hint="default"/>
      </w:rPr>
    </w:lvl>
    <w:lvl w:ilvl="6" w:tplc="79D08E90" w:tentative="1">
      <w:start w:val="1"/>
      <w:numFmt w:val="bullet"/>
      <w:lvlText w:val=""/>
      <w:lvlJc w:val="left"/>
      <w:pPr>
        <w:tabs>
          <w:tab w:val="num" w:pos="5040"/>
        </w:tabs>
        <w:ind w:left="5040" w:hanging="360"/>
      </w:pPr>
      <w:rPr>
        <w:rFonts w:ascii="Wingdings" w:hAnsi="Wingdings" w:hint="default"/>
      </w:rPr>
    </w:lvl>
    <w:lvl w:ilvl="7" w:tplc="91305922" w:tentative="1">
      <w:start w:val="1"/>
      <w:numFmt w:val="bullet"/>
      <w:lvlText w:val=""/>
      <w:lvlJc w:val="left"/>
      <w:pPr>
        <w:tabs>
          <w:tab w:val="num" w:pos="5760"/>
        </w:tabs>
        <w:ind w:left="5760" w:hanging="360"/>
      </w:pPr>
      <w:rPr>
        <w:rFonts w:ascii="Wingdings" w:hAnsi="Wingdings" w:hint="default"/>
      </w:rPr>
    </w:lvl>
    <w:lvl w:ilvl="8" w:tplc="D7B03CF4" w:tentative="1">
      <w:start w:val="1"/>
      <w:numFmt w:val="bullet"/>
      <w:lvlText w:val=""/>
      <w:lvlJc w:val="left"/>
      <w:pPr>
        <w:tabs>
          <w:tab w:val="num" w:pos="6480"/>
        </w:tabs>
        <w:ind w:left="6480" w:hanging="360"/>
      </w:pPr>
      <w:rPr>
        <w:rFonts w:ascii="Wingdings" w:hAnsi="Wingdings" w:hint="default"/>
      </w:rPr>
    </w:lvl>
  </w:abstractNum>
  <w:abstractNum w:abstractNumId="2">
    <w:nsid w:val="0BA274C5"/>
    <w:multiLevelType w:val="hybridMultilevel"/>
    <w:tmpl w:val="E0A232EE"/>
    <w:lvl w:ilvl="0" w:tplc="0A62B9F0">
      <w:start w:val="2"/>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FBD7949"/>
    <w:multiLevelType w:val="hybridMultilevel"/>
    <w:tmpl w:val="BE2291EC"/>
    <w:lvl w:ilvl="0" w:tplc="040C000B">
      <w:start w:val="1"/>
      <w:numFmt w:val="bullet"/>
      <w:lvlText w:val=""/>
      <w:lvlJc w:val="left"/>
      <w:pPr>
        <w:ind w:left="720" w:hanging="360"/>
      </w:pPr>
      <w:rPr>
        <w:rFonts w:ascii="Wingdings" w:hAnsi="Wingdings" w:hint="default"/>
      </w:rPr>
    </w:lvl>
    <w:lvl w:ilvl="1" w:tplc="8AE050AE">
      <w:start w:val="32"/>
      <w:numFmt w:val="bullet"/>
      <w:lvlText w:val="-"/>
      <w:lvlJc w:val="left"/>
      <w:pPr>
        <w:ind w:left="1440" w:hanging="360"/>
      </w:pPr>
      <w:rPr>
        <w:rFonts w:ascii="Calibri" w:eastAsiaTheme="minorEastAsia"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5051281"/>
    <w:multiLevelType w:val="hybridMultilevel"/>
    <w:tmpl w:val="0906994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6D766E1"/>
    <w:multiLevelType w:val="hybridMultilevel"/>
    <w:tmpl w:val="7868BE22"/>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91CA59A6">
      <w:start w:val="1"/>
      <w:numFmt w:val="upperLetter"/>
      <w:lvlText w:val="%3."/>
      <w:lvlJc w:val="left"/>
      <w:pPr>
        <w:ind w:left="2340" w:hanging="360"/>
      </w:pPr>
      <w:rPr>
        <w:rFonts w:hint="default"/>
      </w:rPr>
    </w:lvl>
    <w:lvl w:ilvl="3" w:tplc="BF3251DA">
      <w:start w:val="1"/>
      <w:numFmt w:val="lowerLetter"/>
      <w:lvlText w:val="%4."/>
      <w:lvlJc w:val="left"/>
      <w:pPr>
        <w:ind w:left="2880" w:hanging="360"/>
      </w:pPr>
      <w:rPr>
        <w:rFonts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C24464D"/>
    <w:multiLevelType w:val="hybridMultilevel"/>
    <w:tmpl w:val="765AFBD8"/>
    <w:lvl w:ilvl="0" w:tplc="B6383A4E">
      <w:start w:val="1"/>
      <w:numFmt w:val="bullet"/>
      <w:lvlText w:val=""/>
      <w:lvlJc w:val="left"/>
      <w:pPr>
        <w:tabs>
          <w:tab w:val="num" w:pos="720"/>
        </w:tabs>
        <w:ind w:left="720" w:hanging="360"/>
      </w:pPr>
      <w:rPr>
        <w:rFonts w:ascii="Wingdings" w:hAnsi="Wingdings" w:hint="default"/>
      </w:rPr>
    </w:lvl>
    <w:lvl w:ilvl="1" w:tplc="8AE050AE">
      <w:start w:val="32"/>
      <w:numFmt w:val="bullet"/>
      <w:lvlText w:val="-"/>
      <w:lvlJc w:val="left"/>
      <w:pPr>
        <w:tabs>
          <w:tab w:val="num" w:pos="1440"/>
        </w:tabs>
        <w:ind w:left="1440" w:hanging="360"/>
      </w:pPr>
      <w:rPr>
        <w:rFonts w:ascii="Calibri" w:eastAsiaTheme="minorEastAsia" w:hAnsi="Calibri" w:cs="Calibri" w:hint="default"/>
      </w:rPr>
    </w:lvl>
    <w:lvl w:ilvl="2" w:tplc="4672DE28" w:tentative="1">
      <w:start w:val="1"/>
      <w:numFmt w:val="bullet"/>
      <w:lvlText w:val=""/>
      <w:lvlJc w:val="left"/>
      <w:pPr>
        <w:tabs>
          <w:tab w:val="num" w:pos="2160"/>
        </w:tabs>
        <w:ind w:left="2160" w:hanging="360"/>
      </w:pPr>
      <w:rPr>
        <w:rFonts w:ascii="Wingdings" w:hAnsi="Wingdings" w:hint="default"/>
      </w:rPr>
    </w:lvl>
    <w:lvl w:ilvl="3" w:tplc="22A69C7E" w:tentative="1">
      <w:start w:val="1"/>
      <w:numFmt w:val="bullet"/>
      <w:lvlText w:val=""/>
      <w:lvlJc w:val="left"/>
      <w:pPr>
        <w:tabs>
          <w:tab w:val="num" w:pos="2880"/>
        </w:tabs>
        <w:ind w:left="2880" w:hanging="360"/>
      </w:pPr>
      <w:rPr>
        <w:rFonts w:ascii="Wingdings" w:hAnsi="Wingdings" w:hint="default"/>
      </w:rPr>
    </w:lvl>
    <w:lvl w:ilvl="4" w:tplc="389E972E" w:tentative="1">
      <w:start w:val="1"/>
      <w:numFmt w:val="bullet"/>
      <w:lvlText w:val=""/>
      <w:lvlJc w:val="left"/>
      <w:pPr>
        <w:tabs>
          <w:tab w:val="num" w:pos="3600"/>
        </w:tabs>
        <w:ind w:left="3600" w:hanging="360"/>
      </w:pPr>
      <w:rPr>
        <w:rFonts w:ascii="Wingdings" w:hAnsi="Wingdings" w:hint="default"/>
      </w:rPr>
    </w:lvl>
    <w:lvl w:ilvl="5" w:tplc="25F222A2" w:tentative="1">
      <w:start w:val="1"/>
      <w:numFmt w:val="bullet"/>
      <w:lvlText w:val=""/>
      <w:lvlJc w:val="left"/>
      <w:pPr>
        <w:tabs>
          <w:tab w:val="num" w:pos="4320"/>
        </w:tabs>
        <w:ind w:left="4320" w:hanging="360"/>
      </w:pPr>
      <w:rPr>
        <w:rFonts w:ascii="Wingdings" w:hAnsi="Wingdings" w:hint="default"/>
      </w:rPr>
    </w:lvl>
    <w:lvl w:ilvl="6" w:tplc="1A6E3608" w:tentative="1">
      <w:start w:val="1"/>
      <w:numFmt w:val="bullet"/>
      <w:lvlText w:val=""/>
      <w:lvlJc w:val="left"/>
      <w:pPr>
        <w:tabs>
          <w:tab w:val="num" w:pos="5040"/>
        </w:tabs>
        <w:ind w:left="5040" w:hanging="360"/>
      </w:pPr>
      <w:rPr>
        <w:rFonts w:ascii="Wingdings" w:hAnsi="Wingdings" w:hint="default"/>
      </w:rPr>
    </w:lvl>
    <w:lvl w:ilvl="7" w:tplc="4CFA6F40" w:tentative="1">
      <w:start w:val="1"/>
      <w:numFmt w:val="bullet"/>
      <w:lvlText w:val=""/>
      <w:lvlJc w:val="left"/>
      <w:pPr>
        <w:tabs>
          <w:tab w:val="num" w:pos="5760"/>
        </w:tabs>
        <w:ind w:left="5760" w:hanging="360"/>
      </w:pPr>
      <w:rPr>
        <w:rFonts w:ascii="Wingdings" w:hAnsi="Wingdings" w:hint="default"/>
      </w:rPr>
    </w:lvl>
    <w:lvl w:ilvl="8" w:tplc="4F44590C" w:tentative="1">
      <w:start w:val="1"/>
      <w:numFmt w:val="bullet"/>
      <w:lvlText w:val=""/>
      <w:lvlJc w:val="left"/>
      <w:pPr>
        <w:tabs>
          <w:tab w:val="num" w:pos="6480"/>
        </w:tabs>
        <w:ind w:left="6480" w:hanging="360"/>
      </w:pPr>
      <w:rPr>
        <w:rFonts w:ascii="Wingdings" w:hAnsi="Wingdings" w:hint="default"/>
      </w:rPr>
    </w:lvl>
  </w:abstractNum>
  <w:abstractNum w:abstractNumId="7">
    <w:nsid w:val="1CC84ED6"/>
    <w:multiLevelType w:val="hybridMultilevel"/>
    <w:tmpl w:val="76A4DAAC"/>
    <w:lvl w:ilvl="0" w:tplc="040C0019">
      <w:start w:val="1"/>
      <w:numFmt w:val="lowerLetter"/>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8">
    <w:nsid w:val="1D074113"/>
    <w:multiLevelType w:val="hybridMultilevel"/>
    <w:tmpl w:val="30601B9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10E4A2D"/>
    <w:multiLevelType w:val="hybridMultilevel"/>
    <w:tmpl w:val="E2A460CC"/>
    <w:lvl w:ilvl="0" w:tplc="2348EBA6">
      <w:start w:val="1"/>
      <w:numFmt w:val="bullet"/>
      <w:lvlText w:val=""/>
      <w:lvlJc w:val="left"/>
      <w:pPr>
        <w:ind w:left="360" w:hanging="360"/>
      </w:pPr>
      <w:rPr>
        <w:rFonts w:ascii="Wingdings" w:eastAsiaTheme="minorHAnsi" w:hAnsi="Wingdings" w:cstheme="minorBidi"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2C6D0FEC"/>
    <w:multiLevelType w:val="hybridMultilevel"/>
    <w:tmpl w:val="750E0DF4"/>
    <w:lvl w:ilvl="0" w:tplc="A50A146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D2F1465"/>
    <w:multiLevelType w:val="hybridMultilevel"/>
    <w:tmpl w:val="16BEDD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0015DA2"/>
    <w:multiLevelType w:val="hybridMultilevel"/>
    <w:tmpl w:val="F406109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25C2F36"/>
    <w:multiLevelType w:val="hybridMultilevel"/>
    <w:tmpl w:val="B92A176A"/>
    <w:lvl w:ilvl="0" w:tplc="A2DC7BDE">
      <w:start w:val="1"/>
      <w:numFmt w:val="bullet"/>
      <w:lvlText w:val="-"/>
      <w:lvlJc w:val="left"/>
      <w:pPr>
        <w:tabs>
          <w:tab w:val="num" w:pos="720"/>
        </w:tabs>
        <w:ind w:left="720" w:hanging="360"/>
      </w:pPr>
      <w:rPr>
        <w:rFonts w:ascii="Times New Roman" w:hAnsi="Times New Roman" w:hint="default"/>
      </w:rPr>
    </w:lvl>
    <w:lvl w:ilvl="1" w:tplc="680E5C70" w:tentative="1">
      <w:start w:val="1"/>
      <w:numFmt w:val="bullet"/>
      <w:lvlText w:val="-"/>
      <w:lvlJc w:val="left"/>
      <w:pPr>
        <w:tabs>
          <w:tab w:val="num" w:pos="1440"/>
        </w:tabs>
        <w:ind w:left="1440" w:hanging="360"/>
      </w:pPr>
      <w:rPr>
        <w:rFonts w:ascii="Times New Roman" w:hAnsi="Times New Roman" w:hint="default"/>
      </w:rPr>
    </w:lvl>
    <w:lvl w:ilvl="2" w:tplc="9A261932" w:tentative="1">
      <w:start w:val="1"/>
      <w:numFmt w:val="bullet"/>
      <w:lvlText w:val="-"/>
      <w:lvlJc w:val="left"/>
      <w:pPr>
        <w:tabs>
          <w:tab w:val="num" w:pos="2160"/>
        </w:tabs>
        <w:ind w:left="2160" w:hanging="360"/>
      </w:pPr>
      <w:rPr>
        <w:rFonts w:ascii="Times New Roman" w:hAnsi="Times New Roman" w:hint="default"/>
      </w:rPr>
    </w:lvl>
    <w:lvl w:ilvl="3" w:tplc="E29E4A8E" w:tentative="1">
      <w:start w:val="1"/>
      <w:numFmt w:val="bullet"/>
      <w:lvlText w:val="-"/>
      <w:lvlJc w:val="left"/>
      <w:pPr>
        <w:tabs>
          <w:tab w:val="num" w:pos="2880"/>
        </w:tabs>
        <w:ind w:left="2880" w:hanging="360"/>
      </w:pPr>
      <w:rPr>
        <w:rFonts w:ascii="Times New Roman" w:hAnsi="Times New Roman" w:hint="default"/>
      </w:rPr>
    </w:lvl>
    <w:lvl w:ilvl="4" w:tplc="A4B2EF1E" w:tentative="1">
      <w:start w:val="1"/>
      <w:numFmt w:val="bullet"/>
      <w:lvlText w:val="-"/>
      <w:lvlJc w:val="left"/>
      <w:pPr>
        <w:tabs>
          <w:tab w:val="num" w:pos="3600"/>
        </w:tabs>
        <w:ind w:left="3600" w:hanging="360"/>
      </w:pPr>
      <w:rPr>
        <w:rFonts w:ascii="Times New Roman" w:hAnsi="Times New Roman" w:hint="default"/>
      </w:rPr>
    </w:lvl>
    <w:lvl w:ilvl="5" w:tplc="098E0518" w:tentative="1">
      <w:start w:val="1"/>
      <w:numFmt w:val="bullet"/>
      <w:lvlText w:val="-"/>
      <w:lvlJc w:val="left"/>
      <w:pPr>
        <w:tabs>
          <w:tab w:val="num" w:pos="4320"/>
        </w:tabs>
        <w:ind w:left="4320" w:hanging="360"/>
      </w:pPr>
      <w:rPr>
        <w:rFonts w:ascii="Times New Roman" w:hAnsi="Times New Roman" w:hint="default"/>
      </w:rPr>
    </w:lvl>
    <w:lvl w:ilvl="6" w:tplc="AE50BBC0" w:tentative="1">
      <w:start w:val="1"/>
      <w:numFmt w:val="bullet"/>
      <w:lvlText w:val="-"/>
      <w:lvlJc w:val="left"/>
      <w:pPr>
        <w:tabs>
          <w:tab w:val="num" w:pos="5040"/>
        </w:tabs>
        <w:ind w:left="5040" w:hanging="360"/>
      </w:pPr>
      <w:rPr>
        <w:rFonts w:ascii="Times New Roman" w:hAnsi="Times New Roman" w:hint="default"/>
      </w:rPr>
    </w:lvl>
    <w:lvl w:ilvl="7" w:tplc="56EAE6F0" w:tentative="1">
      <w:start w:val="1"/>
      <w:numFmt w:val="bullet"/>
      <w:lvlText w:val="-"/>
      <w:lvlJc w:val="left"/>
      <w:pPr>
        <w:tabs>
          <w:tab w:val="num" w:pos="5760"/>
        </w:tabs>
        <w:ind w:left="5760" w:hanging="360"/>
      </w:pPr>
      <w:rPr>
        <w:rFonts w:ascii="Times New Roman" w:hAnsi="Times New Roman" w:hint="default"/>
      </w:rPr>
    </w:lvl>
    <w:lvl w:ilvl="8" w:tplc="16F4126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34F140B"/>
    <w:multiLevelType w:val="hybridMultilevel"/>
    <w:tmpl w:val="20C69A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61D2294"/>
    <w:multiLevelType w:val="hybridMultilevel"/>
    <w:tmpl w:val="68E8217C"/>
    <w:lvl w:ilvl="0" w:tplc="00200688">
      <w:start w:val="1"/>
      <w:numFmt w:val="bullet"/>
      <w:lvlText w:val="-"/>
      <w:lvlJc w:val="left"/>
      <w:pPr>
        <w:tabs>
          <w:tab w:val="num" w:pos="720"/>
        </w:tabs>
        <w:ind w:left="720" w:hanging="360"/>
      </w:pPr>
      <w:rPr>
        <w:rFonts w:ascii="Times New Roman" w:hAnsi="Times New Roman" w:hint="default"/>
      </w:rPr>
    </w:lvl>
    <w:lvl w:ilvl="1" w:tplc="F552D172" w:tentative="1">
      <w:start w:val="1"/>
      <w:numFmt w:val="bullet"/>
      <w:lvlText w:val="-"/>
      <w:lvlJc w:val="left"/>
      <w:pPr>
        <w:tabs>
          <w:tab w:val="num" w:pos="1440"/>
        </w:tabs>
        <w:ind w:left="1440" w:hanging="360"/>
      </w:pPr>
      <w:rPr>
        <w:rFonts w:ascii="Times New Roman" w:hAnsi="Times New Roman" w:hint="default"/>
      </w:rPr>
    </w:lvl>
    <w:lvl w:ilvl="2" w:tplc="A2F8963A" w:tentative="1">
      <w:start w:val="1"/>
      <w:numFmt w:val="bullet"/>
      <w:lvlText w:val="-"/>
      <w:lvlJc w:val="left"/>
      <w:pPr>
        <w:tabs>
          <w:tab w:val="num" w:pos="2160"/>
        </w:tabs>
        <w:ind w:left="2160" w:hanging="360"/>
      </w:pPr>
      <w:rPr>
        <w:rFonts w:ascii="Times New Roman" w:hAnsi="Times New Roman" w:hint="default"/>
      </w:rPr>
    </w:lvl>
    <w:lvl w:ilvl="3" w:tplc="9586D91E" w:tentative="1">
      <w:start w:val="1"/>
      <w:numFmt w:val="bullet"/>
      <w:lvlText w:val="-"/>
      <w:lvlJc w:val="left"/>
      <w:pPr>
        <w:tabs>
          <w:tab w:val="num" w:pos="2880"/>
        </w:tabs>
        <w:ind w:left="2880" w:hanging="360"/>
      </w:pPr>
      <w:rPr>
        <w:rFonts w:ascii="Times New Roman" w:hAnsi="Times New Roman" w:hint="default"/>
      </w:rPr>
    </w:lvl>
    <w:lvl w:ilvl="4" w:tplc="E774D62C" w:tentative="1">
      <w:start w:val="1"/>
      <w:numFmt w:val="bullet"/>
      <w:lvlText w:val="-"/>
      <w:lvlJc w:val="left"/>
      <w:pPr>
        <w:tabs>
          <w:tab w:val="num" w:pos="3600"/>
        </w:tabs>
        <w:ind w:left="3600" w:hanging="360"/>
      </w:pPr>
      <w:rPr>
        <w:rFonts w:ascii="Times New Roman" w:hAnsi="Times New Roman" w:hint="default"/>
      </w:rPr>
    </w:lvl>
    <w:lvl w:ilvl="5" w:tplc="F6D60762" w:tentative="1">
      <w:start w:val="1"/>
      <w:numFmt w:val="bullet"/>
      <w:lvlText w:val="-"/>
      <w:lvlJc w:val="left"/>
      <w:pPr>
        <w:tabs>
          <w:tab w:val="num" w:pos="4320"/>
        </w:tabs>
        <w:ind w:left="4320" w:hanging="360"/>
      </w:pPr>
      <w:rPr>
        <w:rFonts w:ascii="Times New Roman" w:hAnsi="Times New Roman" w:hint="default"/>
      </w:rPr>
    </w:lvl>
    <w:lvl w:ilvl="6" w:tplc="90D6FE8A" w:tentative="1">
      <w:start w:val="1"/>
      <w:numFmt w:val="bullet"/>
      <w:lvlText w:val="-"/>
      <w:lvlJc w:val="left"/>
      <w:pPr>
        <w:tabs>
          <w:tab w:val="num" w:pos="5040"/>
        </w:tabs>
        <w:ind w:left="5040" w:hanging="360"/>
      </w:pPr>
      <w:rPr>
        <w:rFonts w:ascii="Times New Roman" w:hAnsi="Times New Roman" w:hint="default"/>
      </w:rPr>
    </w:lvl>
    <w:lvl w:ilvl="7" w:tplc="8CBA301A" w:tentative="1">
      <w:start w:val="1"/>
      <w:numFmt w:val="bullet"/>
      <w:lvlText w:val="-"/>
      <w:lvlJc w:val="left"/>
      <w:pPr>
        <w:tabs>
          <w:tab w:val="num" w:pos="5760"/>
        </w:tabs>
        <w:ind w:left="5760" w:hanging="360"/>
      </w:pPr>
      <w:rPr>
        <w:rFonts w:ascii="Times New Roman" w:hAnsi="Times New Roman" w:hint="default"/>
      </w:rPr>
    </w:lvl>
    <w:lvl w:ilvl="8" w:tplc="A54E190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BF56046"/>
    <w:multiLevelType w:val="hybridMultilevel"/>
    <w:tmpl w:val="5C1C2E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239476F"/>
    <w:multiLevelType w:val="hybridMultilevel"/>
    <w:tmpl w:val="4E9C3C5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417673E"/>
    <w:multiLevelType w:val="hybridMultilevel"/>
    <w:tmpl w:val="33021FC2"/>
    <w:lvl w:ilvl="0" w:tplc="93D6FBF2">
      <w:start w:val="1"/>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4D61358"/>
    <w:multiLevelType w:val="hybridMultilevel"/>
    <w:tmpl w:val="8B1E942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5AD4B6A"/>
    <w:multiLevelType w:val="hybridMultilevel"/>
    <w:tmpl w:val="AB80E60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465C6B37"/>
    <w:multiLevelType w:val="hybridMultilevel"/>
    <w:tmpl w:val="F406109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74D1DE1"/>
    <w:multiLevelType w:val="hybridMultilevel"/>
    <w:tmpl w:val="CC70627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50BC7727"/>
    <w:multiLevelType w:val="hybridMultilevel"/>
    <w:tmpl w:val="B41E592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12B1D58"/>
    <w:multiLevelType w:val="hybridMultilevel"/>
    <w:tmpl w:val="F0B4E10E"/>
    <w:lvl w:ilvl="0" w:tplc="730CFAC6">
      <w:start w:val="1"/>
      <w:numFmt w:val="bullet"/>
      <w:lvlText w:val="-"/>
      <w:lvlJc w:val="left"/>
      <w:pPr>
        <w:tabs>
          <w:tab w:val="num" w:pos="720"/>
        </w:tabs>
        <w:ind w:left="720" w:hanging="360"/>
      </w:pPr>
      <w:rPr>
        <w:rFonts w:ascii="Times New Roman" w:hAnsi="Times New Roman" w:hint="default"/>
      </w:rPr>
    </w:lvl>
    <w:lvl w:ilvl="1" w:tplc="3E14D074" w:tentative="1">
      <w:start w:val="1"/>
      <w:numFmt w:val="bullet"/>
      <w:lvlText w:val="-"/>
      <w:lvlJc w:val="left"/>
      <w:pPr>
        <w:tabs>
          <w:tab w:val="num" w:pos="1440"/>
        </w:tabs>
        <w:ind w:left="1440" w:hanging="360"/>
      </w:pPr>
      <w:rPr>
        <w:rFonts w:ascii="Times New Roman" w:hAnsi="Times New Roman" w:hint="default"/>
      </w:rPr>
    </w:lvl>
    <w:lvl w:ilvl="2" w:tplc="A8D463B0" w:tentative="1">
      <w:start w:val="1"/>
      <w:numFmt w:val="bullet"/>
      <w:lvlText w:val="-"/>
      <w:lvlJc w:val="left"/>
      <w:pPr>
        <w:tabs>
          <w:tab w:val="num" w:pos="2160"/>
        </w:tabs>
        <w:ind w:left="2160" w:hanging="360"/>
      </w:pPr>
      <w:rPr>
        <w:rFonts w:ascii="Times New Roman" w:hAnsi="Times New Roman" w:hint="default"/>
      </w:rPr>
    </w:lvl>
    <w:lvl w:ilvl="3" w:tplc="D2BAE73A" w:tentative="1">
      <w:start w:val="1"/>
      <w:numFmt w:val="bullet"/>
      <w:lvlText w:val="-"/>
      <w:lvlJc w:val="left"/>
      <w:pPr>
        <w:tabs>
          <w:tab w:val="num" w:pos="2880"/>
        </w:tabs>
        <w:ind w:left="2880" w:hanging="360"/>
      </w:pPr>
      <w:rPr>
        <w:rFonts w:ascii="Times New Roman" w:hAnsi="Times New Roman" w:hint="default"/>
      </w:rPr>
    </w:lvl>
    <w:lvl w:ilvl="4" w:tplc="238291A0" w:tentative="1">
      <w:start w:val="1"/>
      <w:numFmt w:val="bullet"/>
      <w:lvlText w:val="-"/>
      <w:lvlJc w:val="left"/>
      <w:pPr>
        <w:tabs>
          <w:tab w:val="num" w:pos="3600"/>
        </w:tabs>
        <w:ind w:left="3600" w:hanging="360"/>
      </w:pPr>
      <w:rPr>
        <w:rFonts w:ascii="Times New Roman" w:hAnsi="Times New Roman" w:hint="default"/>
      </w:rPr>
    </w:lvl>
    <w:lvl w:ilvl="5" w:tplc="4E2AFAB8" w:tentative="1">
      <w:start w:val="1"/>
      <w:numFmt w:val="bullet"/>
      <w:lvlText w:val="-"/>
      <w:lvlJc w:val="left"/>
      <w:pPr>
        <w:tabs>
          <w:tab w:val="num" w:pos="4320"/>
        </w:tabs>
        <w:ind w:left="4320" w:hanging="360"/>
      </w:pPr>
      <w:rPr>
        <w:rFonts w:ascii="Times New Roman" w:hAnsi="Times New Roman" w:hint="default"/>
      </w:rPr>
    </w:lvl>
    <w:lvl w:ilvl="6" w:tplc="0A7E067E" w:tentative="1">
      <w:start w:val="1"/>
      <w:numFmt w:val="bullet"/>
      <w:lvlText w:val="-"/>
      <w:lvlJc w:val="left"/>
      <w:pPr>
        <w:tabs>
          <w:tab w:val="num" w:pos="5040"/>
        </w:tabs>
        <w:ind w:left="5040" w:hanging="360"/>
      </w:pPr>
      <w:rPr>
        <w:rFonts w:ascii="Times New Roman" w:hAnsi="Times New Roman" w:hint="default"/>
      </w:rPr>
    </w:lvl>
    <w:lvl w:ilvl="7" w:tplc="6C78D9C0" w:tentative="1">
      <w:start w:val="1"/>
      <w:numFmt w:val="bullet"/>
      <w:lvlText w:val="-"/>
      <w:lvlJc w:val="left"/>
      <w:pPr>
        <w:tabs>
          <w:tab w:val="num" w:pos="5760"/>
        </w:tabs>
        <w:ind w:left="5760" w:hanging="360"/>
      </w:pPr>
      <w:rPr>
        <w:rFonts w:ascii="Times New Roman" w:hAnsi="Times New Roman" w:hint="default"/>
      </w:rPr>
    </w:lvl>
    <w:lvl w:ilvl="8" w:tplc="15269656"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277709C"/>
    <w:multiLevelType w:val="hybridMultilevel"/>
    <w:tmpl w:val="817CD2D6"/>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5293212C"/>
    <w:multiLevelType w:val="hybridMultilevel"/>
    <w:tmpl w:val="3AB0E8D6"/>
    <w:lvl w:ilvl="0" w:tplc="D0387FC6">
      <w:start w:val="1"/>
      <w:numFmt w:val="bullet"/>
      <w:lvlText w:val=""/>
      <w:lvlJc w:val="left"/>
      <w:pPr>
        <w:tabs>
          <w:tab w:val="num" w:pos="720"/>
        </w:tabs>
        <w:ind w:left="720" w:hanging="360"/>
      </w:pPr>
      <w:rPr>
        <w:rFonts w:ascii="Wingdings" w:hAnsi="Wingdings" w:hint="default"/>
      </w:rPr>
    </w:lvl>
    <w:lvl w:ilvl="1" w:tplc="8AE050AE">
      <w:start w:val="32"/>
      <w:numFmt w:val="bullet"/>
      <w:lvlText w:val="-"/>
      <w:lvlJc w:val="left"/>
      <w:pPr>
        <w:tabs>
          <w:tab w:val="num" w:pos="1440"/>
        </w:tabs>
        <w:ind w:left="1440" w:hanging="360"/>
      </w:pPr>
      <w:rPr>
        <w:rFonts w:ascii="Calibri" w:eastAsiaTheme="minorEastAsia" w:hAnsi="Calibri" w:cs="Calibri" w:hint="default"/>
      </w:rPr>
    </w:lvl>
    <w:lvl w:ilvl="2" w:tplc="5F2C9DA4" w:tentative="1">
      <w:start w:val="1"/>
      <w:numFmt w:val="bullet"/>
      <w:lvlText w:val=""/>
      <w:lvlJc w:val="left"/>
      <w:pPr>
        <w:tabs>
          <w:tab w:val="num" w:pos="2160"/>
        </w:tabs>
        <w:ind w:left="2160" w:hanging="360"/>
      </w:pPr>
      <w:rPr>
        <w:rFonts w:ascii="Wingdings" w:hAnsi="Wingdings" w:hint="default"/>
      </w:rPr>
    </w:lvl>
    <w:lvl w:ilvl="3" w:tplc="2F8EB6B2" w:tentative="1">
      <w:start w:val="1"/>
      <w:numFmt w:val="bullet"/>
      <w:lvlText w:val=""/>
      <w:lvlJc w:val="left"/>
      <w:pPr>
        <w:tabs>
          <w:tab w:val="num" w:pos="2880"/>
        </w:tabs>
        <w:ind w:left="2880" w:hanging="360"/>
      </w:pPr>
      <w:rPr>
        <w:rFonts w:ascii="Wingdings" w:hAnsi="Wingdings" w:hint="default"/>
      </w:rPr>
    </w:lvl>
    <w:lvl w:ilvl="4" w:tplc="3A567FC4" w:tentative="1">
      <w:start w:val="1"/>
      <w:numFmt w:val="bullet"/>
      <w:lvlText w:val=""/>
      <w:lvlJc w:val="left"/>
      <w:pPr>
        <w:tabs>
          <w:tab w:val="num" w:pos="3600"/>
        </w:tabs>
        <w:ind w:left="3600" w:hanging="360"/>
      </w:pPr>
      <w:rPr>
        <w:rFonts w:ascii="Wingdings" w:hAnsi="Wingdings" w:hint="default"/>
      </w:rPr>
    </w:lvl>
    <w:lvl w:ilvl="5" w:tplc="169A8C06" w:tentative="1">
      <w:start w:val="1"/>
      <w:numFmt w:val="bullet"/>
      <w:lvlText w:val=""/>
      <w:lvlJc w:val="left"/>
      <w:pPr>
        <w:tabs>
          <w:tab w:val="num" w:pos="4320"/>
        </w:tabs>
        <w:ind w:left="4320" w:hanging="360"/>
      </w:pPr>
      <w:rPr>
        <w:rFonts w:ascii="Wingdings" w:hAnsi="Wingdings" w:hint="default"/>
      </w:rPr>
    </w:lvl>
    <w:lvl w:ilvl="6" w:tplc="67267800" w:tentative="1">
      <w:start w:val="1"/>
      <w:numFmt w:val="bullet"/>
      <w:lvlText w:val=""/>
      <w:lvlJc w:val="left"/>
      <w:pPr>
        <w:tabs>
          <w:tab w:val="num" w:pos="5040"/>
        </w:tabs>
        <w:ind w:left="5040" w:hanging="360"/>
      </w:pPr>
      <w:rPr>
        <w:rFonts w:ascii="Wingdings" w:hAnsi="Wingdings" w:hint="default"/>
      </w:rPr>
    </w:lvl>
    <w:lvl w:ilvl="7" w:tplc="1EF29AF6" w:tentative="1">
      <w:start w:val="1"/>
      <w:numFmt w:val="bullet"/>
      <w:lvlText w:val=""/>
      <w:lvlJc w:val="left"/>
      <w:pPr>
        <w:tabs>
          <w:tab w:val="num" w:pos="5760"/>
        </w:tabs>
        <w:ind w:left="5760" w:hanging="360"/>
      </w:pPr>
      <w:rPr>
        <w:rFonts w:ascii="Wingdings" w:hAnsi="Wingdings" w:hint="default"/>
      </w:rPr>
    </w:lvl>
    <w:lvl w:ilvl="8" w:tplc="6A2440BC" w:tentative="1">
      <w:start w:val="1"/>
      <w:numFmt w:val="bullet"/>
      <w:lvlText w:val=""/>
      <w:lvlJc w:val="left"/>
      <w:pPr>
        <w:tabs>
          <w:tab w:val="num" w:pos="6480"/>
        </w:tabs>
        <w:ind w:left="6480" w:hanging="360"/>
      </w:pPr>
      <w:rPr>
        <w:rFonts w:ascii="Wingdings" w:hAnsi="Wingdings" w:hint="default"/>
      </w:rPr>
    </w:lvl>
  </w:abstractNum>
  <w:abstractNum w:abstractNumId="27">
    <w:nsid w:val="55AF720C"/>
    <w:multiLevelType w:val="hybridMultilevel"/>
    <w:tmpl w:val="0FD0EEC6"/>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8">
    <w:nsid w:val="59002DD3"/>
    <w:multiLevelType w:val="hybridMultilevel"/>
    <w:tmpl w:val="9D62409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5A5E182A"/>
    <w:multiLevelType w:val="hybridMultilevel"/>
    <w:tmpl w:val="B82851E0"/>
    <w:lvl w:ilvl="0" w:tplc="040C0001">
      <w:start w:val="1"/>
      <w:numFmt w:val="bullet"/>
      <w:lvlText w:val=""/>
      <w:lvlJc w:val="left"/>
      <w:pPr>
        <w:tabs>
          <w:tab w:val="num" w:pos="360"/>
        </w:tabs>
        <w:ind w:left="360" w:hanging="360"/>
      </w:pPr>
      <w:rPr>
        <w:rFonts w:ascii="Symbol" w:hAnsi="Symbol" w:hint="default"/>
      </w:rPr>
    </w:lvl>
    <w:lvl w:ilvl="1" w:tplc="43EAC33E" w:tentative="1">
      <w:start w:val="1"/>
      <w:numFmt w:val="bullet"/>
      <w:lvlText w:val=""/>
      <w:lvlJc w:val="left"/>
      <w:pPr>
        <w:tabs>
          <w:tab w:val="num" w:pos="1080"/>
        </w:tabs>
        <w:ind w:left="1080" w:hanging="360"/>
      </w:pPr>
      <w:rPr>
        <w:rFonts w:ascii="Wingdings" w:hAnsi="Wingdings" w:hint="default"/>
      </w:rPr>
    </w:lvl>
    <w:lvl w:ilvl="2" w:tplc="D988E23E" w:tentative="1">
      <w:start w:val="1"/>
      <w:numFmt w:val="bullet"/>
      <w:lvlText w:val=""/>
      <w:lvlJc w:val="left"/>
      <w:pPr>
        <w:tabs>
          <w:tab w:val="num" w:pos="1800"/>
        </w:tabs>
        <w:ind w:left="1800" w:hanging="360"/>
      </w:pPr>
      <w:rPr>
        <w:rFonts w:ascii="Wingdings" w:hAnsi="Wingdings" w:hint="default"/>
      </w:rPr>
    </w:lvl>
    <w:lvl w:ilvl="3" w:tplc="F9AE55DA" w:tentative="1">
      <w:start w:val="1"/>
      <w:numFmt w:val="bullet"/>
      <w:lvlText w:val=""/>
      <w:lvlJc w:val="left"/>
      <w:pPr>
        <w:tabs>
          <w:tab w:val="num" w:pos="2520"/>
        </w:tabs>
        <w:ind w:left="2520" w:hanging="360"/>
      </w:pPr>
      <w:rPr>
        <w:rFonts w:ascii="Wingdings" w:hAnsi="Wingdings" w:hint="default"/>
      </w:rPr>
    </w:lvl>
    <w:lvl w:ilvl="4" w:tplc="FD4CEE78" w:tentative="1">
      <w:start w:val="1"/>
      <w:numFmt w:val="bullet"/>
      <w:lvlText w:val=""/>
      <w:lvlJc w:val="left"/>
      <w:pPr>
        <w:tabs>
          <w:tab w:val="num" w:pos="3240"/>
        </w:tabs>
        <w:ind w:left="3240" w:hanging="360"/>
      </w:pPr>
      <w:rPr>
        <w:rFonts w:ascii="Wingdings" w:hAnsi="Wingdings" w:hint="default"/>
      </w:rPr>
    </w:lvl>
    <w:lvl w:ilvl="5" w:tplc="05747A86" w:tentative="1">
      <w:start w:val="1"/>
      <w:numFmt w:val="bullet"/>
      <w:lvlText w:val=""/>
      <w:lvlJc w:val="left"/>
      <w:pPr>
        <w:tabs>
          <w:tab w:val="num" w:pos="3960"/>
        </w:tabs>
        <w:ind w:left="3960" w:hanging="360"/>
      </w:pPr>
      <w:rPr>
        <w:rFonts w:ascii="Wingdings" w:hAnsi="Wingdings" w:hint="default"/>
      </w:rPr>
    </w:lvl>
    <w:lvl w:ilvl="6" w:tplc="EDACA6B0" w:tentative="1">
      <w:start w:val="1"/>
      <w:numFmt w:val="bullet"/>
      <w:lvlText w:val=""/>
      <w:lvlJc w:val="left"/>
      <w:pPr>
        <w:tabs>
          <w:tab w:val="num" w:pos="4680"/>
        </w:tabs>
        <w:ind w:left="4680" w:hanging="360"/>
      </w:pPr>
      <w:rPr>
        <w:rFonts w:ascii="Wingdings" w:hAnsi="Wingdings" w:hint="default"/>
      </w:rPr>
    </w:lvl>
    <w:lvl w:ilvl="7" w:tplc="390AC414" w:tentative="1">
      <w:start w:val="1"/>
      <w:numFmt w:val="bullet"/>
      <w:lvlText w:val=""/>
      <w:lvlJc w:val="left"/>
      <w:pPr>
        <w:tabs>
          <w:tab w:val="num" w:pos="5400"/>
        </w:tabs>
        <w:ind w:left="5400" w:hanging="360"/>
      </w:pPr>
      <w:rPr>
        <w:rFonts w:ascii="Wingdings" w:hAnsi="Wingdings" w:hint="default"/>
      </w:rPr>
    </w:lvl>
    <w:lvl w:ilvl="8" w:tplc="CB18DEE6" w:tentative="1">
      <w:start w:val="1"/>
      <w:numFmt w:val="bullet"/>
      <w:lvlText w:val=""/>
      <w:lvlJc w:val="left"/>
      <w:pPr>
        <w:tabs>
          <w:tab w:val="num" w:pos="6120"/>
        </w:tabs>
        <w:ind w:left="6120" w:hanging="360"/>
      </w:pPr>
      <w:rPr>
        <w:rFonts w:ascii="Wingdings" w:hAnsi="Wingdings" w:hint="default"/>
      </w:rPr>
    </w:lvl>
  </w:abstractNum>
  <w:abstractNum w:abstractNumId="30">
    <w:nsid w:val="5D0A1426"/>
    <w:multiLevelType w:val="hybridMultilevel"/>
    <w:tmpl w:val="591AA17C"/>
    <w:lvl w:ilvl="0" w:tplc="A712D82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1">
    <w:nsid w:val="60B4190F"/>
    <w:multiLevelType w:val="hybridMultilevel"/>
    <w:tmpl w:val="7DD0F6F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2DC6E14"/>
    <w:multiLevelType w:val="hybridMultilevel"/>
    <w:tmpl w:val="04349FA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639E5EB9"/>
    <w:multiLevelType w:val="hybridMultilevel"/>
    <w:tmpl w:val="492217CA"/>
    <w:lvl w:ilvl="0" w:tplc="1F00C204">
      <w:start w:val="1"/>
      <w:numFmt w:val="bullet"/>
      <w:lvlText w:val=""/>
      <w:lvlJc w:val="left"/>
      <w:pPr>
        <w:tabs>
          <w:tab w:val="num" w:pos="720"/>
        </w:tabs>
        <w:ind w:left="720" w:hanging="360"/>
      </w:pPr>
      <w:rPr>
        <w:rFonts w:ascii="Wingdings" w:hAnsi="Wingdings" w:hint="default"/>
      </w:rPr>
    </w:lvl>
    <w:lvl w:ilvl="1" w:tplc="A278509C" w:tentative="1">
      <w:start w:val="1"/>
      <w:numFmt w:val="bullet"/>
      <w:lvlText w:val=""/>
      <w:lvlJc w:val="left"/>
      <w:pPr>
        <w:tabs>
          <w:tab w:val="num" w:pos="1440"/>
        </w:tabs>
        <w:ind w:left="1440" w:hanging="360"/>
      </w:pPr>
      <w:rPr>
        <w:rFonts w:ascii="Wingdings" w:hAnsi="Wingdings" w:hint="default"/>
      </w:rPr>
    </w:lvl>
    <w:lvl w:ilvl="2" w:tplc="FDD44F80" w:tentative="1">
      <w:start w:val="1"/>
      <w:numFmt w:val="bullet"/>
      <w:lvlText w:val=""/>
      <w:lvlJc w:val="left"/>
      <w:pPr>
        <w:tabs>
          <w:tab w:val="num" w:pos="2160"/>
        </w:tabs>
        <w:ind w:left="2160" w:hanging="360"/>
      </w:pPr>
      <w:rPr>
        <w:rFonts w:ascii="Wingdings" w:hAnsi="Wingdings" w:hint="default"/>
      </w:rPr>
    </w:lvl>
    <w:lvl w:ilvl="3" w:tplc="55760C3C" w:tentative="1">
      <w:start w:val="1"/>
      <w:numFmt w:val="bullet"/>
      <w:lvlText w:val=""/>
      <w:lvlJc w:val="left"/>
      <w:pPr>
        <w:tabs>
          <w:tab w:val="num" w:pos="2880"/>
        </w:tabs>
        <w:ind w:left="2880" w:hanging="360"/>
      </w:pPr>
      <w:rPr>
        <w:rFonts w:ascii="Wingdings" w:hAnsi="Wingdings" w:hint="default"/>
      </w:rPr>
    </w:lvl>
    <w:lvl w:ilvl="4" w:tplc="BE04502E" w:tentative="1">
      <w:start w:val="1"/>
      <w:numFmt w:val="bullet"/>
      <w:lvlText w:val=""/>
      <w:lvlJc w:val="left"/>
      <w:pPr>
        <w:tabs>
          <w:tab w:val="num" w:pos="3600"/>
        </w:tabs>
        <w:ind w:left="3600" w:hanging="360"/>
      </w:pPr>
      <w:rPr>
        <w:rFonts w:ascii="Wingdings" w:hAnsi="Wingdings" w:hint="default"/>
      </w:rPr>
    </w:lvl>
    <w:lvl w:ilvl="5" w:tplc="7BAAA778" w:tentative="1">
      <w:start w:val="1"/>
      <w:numFmt w:val="bullet"/>
      <w:lvlText w:val=""/>
      <w:lvlJc w:val="left"/>
      <w:pPr>
        <w:tabs>
          <w:tab w:val="num" w:pos="4320"/>
        </w:tabs>
        <w:ind w:left="4320" w:hanging="360"/>
      </w:pPr>
      <w:rPr>
        <w:rFonts w:ascii="Wingdings" w:hAnsi="Wingdings" w:hint="default"/>
      </w:rPr>
    </w:lvl>
    <w:lvl w:ilvl="6" w:tplc="3538F5FC" w:tentative="1">
      <w:start w:val="1"/>
      <w:numFmt w:val="bullet"/>
      <w:lvlText w:val=""/>
      <w:lvlJc w:val="left"/>
      <w:pPr>
        <w:tabs>
          <w:tab w:val="num" w:pos="5040"/>
        </w:tabs>
        <w:ind w:left="5040" w:hanging="360"/>
      </w:pPr>
      <w:rPr>
        <w:rFonts w:ascii="Wingdings" w:hAnsi="Wingdings" w:hint="default"/>
      </w:rPr>
    </w:lvl>
    <w:lvl w:ilvl="7" w:tplc="485A03BE" w:tentative="1">
      <w:start w:val="1"/>
      <w:numFmt w:val="bullet"/>
      <w:lvlText w:val=""/>
      <w:lvlJc w:val="left"/>
      <w:pPr>
        <w:tabs>
          <w:tab w:val="num" w:pos="5760"/>
        </w:tabs>
        <w:ind w:left="5760" w:hanging="360"/>
      </w:pPr>
      <w:rPr>
        <w:rFonts w:ascii="Wingdings" w:hAnsi="Wingdings" w:hint="default"/>
      </w:rPr>
    </w:lvl>
    <w:lvl w:ilvl="8" w:tplc="0E703E92" w:tentative="1">
      <w:start w:val="1"/>
      <w:numFmt w:val="bullet"/>
      <w:lvlText w:val=""/>
      <w:lvlJc w:val="left"/>
      <w:pPr>
        <w:tabs>
          <w:tab w:val="num" w:pos="6480"/>
        </w:tabs>
        <w:ind w:left="6480" w:hanging="360"/>
      </w:pPr>
      <w:rPr>
        <w:rFonts w:ascii="Wingdings" w:hAnsi="Wingdings" w:hint="default"/>
      </w:rPr>
    </w:lvl>
  </w:abstractNum>
  <w:abstractNum w:abstractNumId="34">
    <w:nsid w:val="677E0DA0"/>
    <w:multiLevelType w:val="hybridMultilevel"/>
    <w:tmpl w:val="A65CB1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ABA2C72"/>
    <w:multiLevelType w:val="hybridMultilevel"/>
    <w:tmpl w:val="A544B0C8"/>
    <w:lvl w:ilvl="0" w:tplc="0A62B9F0">
      <w:start w:val="2"/>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C13621F"/>
    <w:multiLevelType w:val="hybridMultilevel"/>
    <w:tmpl w:val="F406109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6F0270D3"/>
    <w:multiLevelType w:val="hybridMultilevel"/>
    <w:tmpl w:val="40C06EC4"/>
    <w:lvl w:ilvl="0" w:tplc="8AE050AE">
      <w:start w:val="3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06D6339"/>
    <w:multiLevelType w:val="hybridMultilevel"/>
    <w:tmpl w:val="9B7EBB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5AD4333"/>
    <w:multiLevelType w:val="hybridMultilevel"/>
    <w:tmpl w:val="0FD0EEC6"/>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0">
    <w:nsid w:val="7AA1492C"/>
    <w:multiLevelType w:val="hybridMultilevel"/>
    <w:tmpl w:val="C9CC0A98"/>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CFE6B4E"/>
    <w:multiLevelType w:val="hybridMultilevel"/>
    <w:tmpl w:val="10803A1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7D917282"/>
    <w:multiLevelType w:val="hybridMultilevel"/>
    <w:tmpl w:val="7BE4601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7E084626"/>
    <w:multiLevelType w:val="hybridMultilevel"/>
    <w:tmpl w:val="CA8AC180"/>
    <w:lvl w:ilvl="0" w:tplc="040C0001">
      <w:start w:val="1"/>
      <w:numFmt w:val="bullet"/>
      <w:lvlText w:val=""/>
      <w:lvlJc w:val="left"/>
      <w:pPr>
        <w:tabs>
          <w:tab w:val="num" w:pos="720"/>
        </w:tabs>
        <w:ind w:left="720" w:hanging="360"/>
      </w:pPr>
      <w:rPr>
        <w:rFonts w:ascii="Symbol" w:hAnsi="Symbol" w:hint="default"/>
      </w:rPr>
    </w:lvl>
    <w:lvl w:ilvl="1" w:tplc="701677D2" w:tentative="1">
      <w:start w:val="1"/>
      <w:numFmt w:val="bullet"/>
      <w:lvlText w:val="-"/>
      <w:lvlJc w:val="left"/>
      <w:pPr>
        <w:tabs>
          <w:tab w:val="num" w:pos="1440"/>
        </w:tabs>
        <w:ind w:left="1440" w:hanging="360"/>
      </w:pPr>
      <w:rPr>
        <w:rFonts w:ascii="Times New Roman" w:hAnsi="Times New Roman" w:hint="default"/>
      </w:rPr>
    </w:lvl>
    <w:lvl w:ilvl="2" w:tplc="46E2D89E" w:tentative="1">
      <w:start w:val="1"/>
      <w:numFmt w:val="bullet"/>
      <w:lvlText w:val="-"/>
      <w:lvlJc w:val="left"/>
      <w:pPr>
        <w:tabs>
          <w:tab w:val="num" w:pos="2160"/>
        </w:tabs>
        <w:ind w:left="2160" w:hanging="360"/>
      </w:pPr>
      <w:rPr>
        <w:rFonts w:ascii="Times New Roman" w:hAnsi="Times New Roman" w:hint="default"/>
      </w:rPr>
    </w:lvl>
    <w:lvl w:ilvl="3" w:tplc="A3125104" w:tentative="1">
      <w:start w:val="1"/>
      <w:numFmt w:val="bullet"/>
      <w:lvlText w:val="-"/>
      <w:lvlJc w:val="left"/>
      <w:pPr>
        <w:tabs>
          <w:tab w:val="num" w:pos="2880"/>
        </w:tabs>
        <w:ind w:left="2880" w:hanging="360"/>
      </w:pPr>
      <w:rPr>
        <w:rFonts w:ascii="Times New Roman" w:hAnsi="Times New Roman" w:hint="default"/>
      </w:rPr>
    </w:lvl>
    <w:lvl w:ilvl="4" w:tplc="6F22D5F8" w:tentative="1">
      <w:start w:val="1"/>
      <w:numFmt w:val="bullet"/>
      <w:lvlText w:val="-"/>
      <w:lvlJc w:val="left"/>
      <w:pPr>
        <w:tabs>
          <w:tab w:val="num" w:pos="3600"/>
        </w:tabs>
        <w:ind w:left="3600" w:hanging="360"/>
      </w:pPr>
      <w:rPr>
        <w:rFonts w:ascii="Times New Roman" w:hAnsi="Times New Roman" w:hint="default"/>
      </w:rPr>
    </w:lvl>
    <w:lvl w:ilvl="5" w:tplc="316AF4C8" w:tentative="1">
      <w:start w:val="1"/>
      <w:numFmt w:val="bullet"/>
      <w:lvlText w:val="-"/>
      <w:lvlJc w:val="left"/>
      <w:pPr>
        <w:tabs>
          <w:tab w:val="num" w:pos="4320"/>
        </w:tabs>
        <w:ind w:left="4320" w:hanging="360"/>
      </w:pPr>
      <w:rPr>
        <w:rFonts w:ascii="Times New Roman" w:hAnsi="Times New Roman" w:hint="default"/>
      </w:rPr>
    </w:lvl>
    <w:lvl w:ilvl="6" w:tplc="6854FD58" w:tentative="1">
      <w:start w:val="1"/>
      <w:numFmt w:val="bullet"/>
      <w:lvlText w:val="-"/>
      <w:lvlJc w:val="left"/>
      <w:pPr>
        <w:tabs>
          <w:tab w:val="num" w:pos="5040"/>
        </w:tabs>
        <w:ind w:left="5040" w:hanging="360"/>
      </w:pPr>
      <w:rPr>
        <w:rFonts w:ascii="Times New Roman" w:hAnsi="Times New Roman" w:hint="default"/>
      </w:rPr>
    </w:lvl>
    <w:lvl w:ilvl="7" w:tplc="D1A66016" w:tentative="1">
      <w:start w:val="1"/>
      <w:numFmt w:val="bullet"/>
      <w:lvlText w:val="-"/>
      <w:lvlJc w:val="left"/>
      <w:pPr>
        <w:tabs>
          <w:tab w:val="num" w:pos="5760"/>
        </w:tabs>
        <w:ind w:left="5760" w:hanging="360"/>
      </w:pPr>
      <w:rPr>
        <w:rFonts w:ascii="Times New Roman" w:hAnsi="Times New Roman" w:hint="default"/>
      </w:rPr>
    </w:lvl>
    <w:lvl w:ilvl="8" w:tplc="CB041658"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32"/>
  </w:num>
  <w:num w:numId="3">
    <w:abstractNumId w:val="5"/>
  </w:num>
  <w:num w:numId="4">
    <w:abstractNumId w:val="14"/>
  </w:num>
  <w:num w:numId="5">
    <w:abstractNumId w:val="12"/>
  </w:num>
  <w:num w:numId="6">
    <w:abstractNumId w:val="38"/>
  </w:num>
  <w:num w:numId="7">
    <w:abstractNumId w:val="28"/>
  </w:num>
  <w:num w:numId="8">
    <w:abstractNumId w:val="11"/>
  </w:num>
  <w:num w:numId="9">
    <w:abstractNumId w:val="23"/>
  </w:num>
  <w:num w:numId="10">
    <w:abstractNumId w:val="17"/>
  </w:num>
  <w:num w:numId="11">
    <w:abstractNumId w:val="8"/>
  </w:num>
  <w:num w:numId="12">
    <w:abstractNumId w:val="37"/>
  </w:num>
  <w:num w:numId="13">
    <w:abstractNumId w:val="40"/>
  </w:num>
  <w:num w:numId="14">
    <w:abstractNumId w:val="22"/>
  </w:num>
  <w:num w:numId="15">
    <w:abstractNumId w:val="31"/>
  </w:num>
  <w:num w:numId="16">
    <w:abstractNumId w:val="19"/>
  </w:num>
  <w:num w:numId="17">
    <w:abstractNumId w:val="18"/>
  </w:num>
  <w:num w:numId="18">
    <w:abstractNumId w:val="0"/>
  </w:num>
  <w:num w:numId="19">
    <w:abstractNumId w:val="41"/>
  </w:num>
  <w:num w:numId="20">
    <w:abstractNumId w:val="27"/>
  </w:num>
  <w:num w:numId="21">
    <w:abstractNumId w:val="20"/>
  </w:num>
  <w:num w:numId="22">
    <w:abstractNumId w:val="13"/>
  </w:num>
  <w:num w:numId="23">
    <w:abstractNumId w:val="4"/>
  </w:num>
  <w:num w:numId="24">
    <w:abstractNumId w:val="25"/>
  </w:num>
  <w:num w:numId="25">
    <w:abstractNumId w:val="43"/>
  </w:num>
  <w:num w:numId="26">
    <w:abstractNumId w:val="30"/>
  </w:num>
  <w:num w:numId="27">
    <w:abstractNumId w:val="39"/>
  </w:num>
  <w:num w:numId="28">
    <w:abstractNumId w:val="10"/>
  </w:num>
  <w:num w:numId="29">
    <w:abstractNumId w:val="24"/>
  </w:num>
  <w:num w:numId="30">
    <w:abstractNumId w:val="2"/>
  </w:num>
  <w:num w:numId="31">
    <w:abstractNumId w:val="3"/>
  </w:num>
  <w:num w:numId="32">
    <w:abstractNumId w:val="16"/>
  </w:num>
  <w:num w:numId="33">
    <w:abstractNumId w:val="34"/>
  </w:num>
  <w:num w:numId="34">
    <w:abstractNumId w:val="21"/>
  </w:num>
  <w:num w:numId="35">
    <w:abstractNumId w:val="15"/>
  </w:num>
  <w:num w:numId="36">
    <w:abstractNumId w:val="35"/>
  </w:num>
  <w:num w:numId="37">
    <w:abstractNumId w:val="6"/>
  </w:num>
  <w:num w:numId="38">
    <w:abstractNumId w:val="29"/>
  </w:num>
  <w:num w:numId="39">
    <w:abstractNumId w:val="36"/>
  </w:num>
  <w:num w:numId="40">
    <w:abstractNumId w:val="7"/>
  </w:num>
  <w:num w:numId="41">
    <w:abstractNumId w:val="26"/>
  </w:num>
  <w:num w:numId="42">
    <w:abstractNumId w:val="42"/>
  </w:num>
  <w:num w:numId="43">
    <w:abstractNumId w:val="1"/>
  </w:num>
  <w:num w:numId="44">
    <w:abstractNumId w:val="33"/>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
  <w:rsids>
    <w:rsidRoot w:val="00187DF2"/>
    <w:rsid w:val="000038E4"/>
    <w:rsid w:val="00007107"/>
    <w:rsid w:val="000071A6"/>
    <w:rsid w:val="00007445"/>
    <w:rsid w:val="000105E2"/>
    <w:rsid w:val="00010940"/>
    <w:rsid w:val="00016A43"/>
    <w:rsid w:val="00017A98"/>
    <w:rsid w:val="00020F88"/>
    <w:rsid w:val="0002153B"/>
    <w:rsid w:val="00023065"/>
    <w:rsid w:val="000254AD"/>
    <w:rsid w:val="000266EC"/>
    <w:rsid w:val="0002781C"/>
    <w:rsid w:val="00032629"/>
    <w:rsid w:val="000351C1"/>
    <w:rsid w:val="0003702D"/>
    <w:rsid w:val="00037417"/>
    <w:rsid w:val="00040D36"/>
    <w:rsid w:val="00040FD1"/>
    <w:rsid w:val="0004380B"/>
    <w:rsid w:val="0004503F"/>
    <w:rsid w:val="000458D5"/>
    <w:rsid w:val="00046030"/>
    <w:rsid w:val="0004625C"/>
    <w:rsid w:val="000476B1"/>
    <w:rsid w:val="00052D9B"/>
    <w:rsid w:val="0005367C"/>
    <w:rsid w:val="00054390"/>
    <w:rsid w:val="00057EFA"/>
    <w:rsid w:val="000640A9"/>
    <w:rsid w:val="00064648"/>
    <w:rsid w:val="000662D5"/>
    <w:rsid w:val="000710FD"/>
    <w:rsid w:val="00072B8B"/>
    <w:rsid w:val="00072F39"/>
    <w:rsid w:val="000735EC"/>
    <w:rsid w:val="00075241"/>
    <w:rsid w:val="000757EB"/>
    <w:rsid w:val="00075C25"/>
    <w:rsid w:val="000760F5"/>
    <w:rsid w:val="000812A6"/>
    <w:rsid w:val="000818D5"/>
    <w:rsid w:val="00082B04"/>
    <w:rsid w:val="00083BBE"/>
    <w:rsid w:val="00083E1E"/>
    <w:rsid w:val="00092F21"/>
    <w:rsid w:val="00093452"/>
    <w:rsid w:val="0009450A"/>
    <w:rsid w:val="000946B2"/>
    <w:rsid w:val="00096268"/>
    <w:rsid w:val="000972D8"/>
    <w:rsid w:val="000A39E5"/>
    <w:rsid w:val="000A3D5D"/>
    <w:rsid w:val="000A4900"/>
    <w:rsid w:val="000A4A4C"/>
    <w:rsid w:val="000A543F"/>
    <w:rsid w:val="000A6CB8"/>
    <w:rsid w:val="000B03CB"/>
    <w:rsid w:val="000B24C8"/>
    <w:rsid w:val="000B3C3B"/>
    <w:rsid w:val="000B5BB6"/>
    <w:rsid w:val="000B5FB6"/>
    <w:rsid w:val="000B7E51"/>
    <w:rsid w:val="000C0183"/>
    <w:rsid w:val="000C038F"/>
    <w:rsid w:val="000C4770"/>
    <w:rsid w:val="000C508D"/>
    <w:rsid w:val="000C6421"/>
    <w:rsid w:val="000C7983"/>
    <w:rsid w:val="000D05E6"/>
    <w:rsid w:val="000D1EDA"/>
    <w:rsid w:val="000D24D1"/>
    <w:rsid w:val="000D36F3"/>
    <w:rsid w:val="000D40CD"/>
    <w:rsid w:val="000D4E00"/>
    <w:rsid w:val="000D5627"/>
    <w:rsid w:val="000D654E"/>
    <w:rsid w:val="000E4B0F"/>
    <w:rsid w:val="000E515E"/>
    <w:rsid w:val="000E5BEC"/>
    <w:rsid w:val="000E6384"/>
    <w:rsid w:val="000F17F0"/>
    <w:rsid w:val="000F57DB"/>
    <w:rsid w:val="000F5B2E"/>
    <w:rsid w:val="000F62D9"/>
    <w:rsid w:val="000F7716"/>
    <w:rsid w:val="00100E16"/>
    <w:rsid w:val="0010112B"/>
    <w:rsid w:val="00101460"/>
    <w:rsid w:val="00101E97"/>
    <w:rsid w:val="00102494"/>
    <w:rsid w:val="00104EA2"/>
    <w:rsid w:val="00112A1B"/>
    <w:rsid w:val="001131F1"/>
    <w:rsid w:val="0011464F"/>
    <w:rsid w:val="00114FB9"/>
    <w:rsid w:val="001203A8"/>
    <w:rsid w:val="00120A47"/>
    <w:rsid w:val="00120BE5"/>
    <w:rsid w:val="00121335"/>
    <w:rsid w:val="001260A9"/>
    <w:rsid w:val="001269B7"/>
    <w:rsid w:val="00127D4C"/>
    <w:rsid w:val="001314E1"/>
    <w:rsid w:val="0013333A"/>
    <w:rsid w:val="001359FC"/>
    <w:rsid w:val="00140E0B"/>
    <w:rsid w:val="00141750"/>
    <w:rsid w:val="00141B6A"/>
    <w:rsid w:val="00141B89"/>
    <w:rsid w:val="0014289E"/>
    <w:rsid w:val="00143BA9"/>
    <w:rsid w:val="00144357"/>
    <w:rsid w:val="001456F0"/>
    <w:rsid w:val="00147F43"/>
    <w:rsid w:val="00151582"/>
    <w:rsid w:val="00152990"/>
    <w:rsid w:val="001535EF"/>
    <w:rsid w:val="00155235"/>
    <w:rsid w:val="00156B10"/>
    <w:rsid w:val="00156B90"/>
    <w:rsid w:val="00160CAC"/>
    <w:rsid w:val="00162572"/>
    <w:rsid w:val="0016282F"/>
    <w:rsid w:val="00162BCA"/>
    <w:rsid w:val="00165E0A"/>
    <w:rsid w:val="00165EA6"/>
    <w:rsid w:val="001662C4"/>
    <w:rsid w:val="001669A5"/>
    <w:rsid w:val="00172C33"/>
    <w:rsid w:val="00174CE0"/>
    <w:rsid w:val="00174DBE"/>
    <w:rsid w:val="00177DC6"/>
    <w:rsid w:val="00181621"/>
    <w:rsid w:val="00182A36"/>
    <w:rsid w:val="00187635"/>
    <w:rsid w:val="001876EC"/>
    <w:rsid w:val="00187DF2"/>
    <w:rsid w:val="00191927"/>
    <w:rsid w:val="001922B1"/>
    <w:rsid w:val="00192955"/>
    <w:rsid w:val="00192A1B"/>
    <w:rsid w:val="00197776"/>
    <w:rsid w:val="001A0D0A"/>
    <w:rsid w:val="001A2030"/>
    <w:rsid w:val="001A265F"/>
    <w:rsid w:val="001A2A66"/>
    <w:rsid w:val="001A3325"/>
    <w:rsid w:val="001A339A"/>
    <w:rsid w:val="001A42CB"/>
    <w:rsid w:val="001A57BB"/>
    <w:rsid w:val="001B0B12"/>
    <w:rsid w:val="001B1B35"/>
    <w:rsid w:val="001B301E"/>
    <w:rsid w:val="001B3974"/>
    <w:rsid w:val="001B54F9"/>
    <w:rsid w:val="001B58B4"/>
    <w:rsid w:val="001B734B"/>
    <w:rsid w:val="001B7B4E"/>
    <w:rsid w:val="001C20F6"/>
    <w:rsid w:val="001C2C0F"/>
    <w:rsid w:val="001C2F64"/>
    <w:rsid w:val="001C33E3"/>
    <w:rsid w:val="001C3BBB"/>
    <w:rsid w:val="001C45B5"/>
    <w:rsid w:val="001C7700"/>
    <w:rsid w:val="001C7E51"/>
    <w:rsid w:val="001D231F"/>
    <w:rsid w:val="001D2607"/>
    <w:rsid w:val="001D2D2A"/>
    <w:rsid w:val="001D33AF"/>
    <w:rsid w:val="001D38CE"/>
    <w:rsid w:val="001D4508"/>
    <w:rsid w:val="001D468D"/>
    <w:rsid w:val="001D5873"/>
    <w:rsid w:val="001D6B3B"/>
    <w:rsid w:val="001D75EA"/>
    <w:rsid w:val="001E024B"/>
    <w:rsid w:val="001E1839"/>
    <w:rsid w:val="001E4638"/>
    <w:rsid w:val="001E60DA"/>
    <w:rsid w:val="001E6969"/>
    <w:rsid w:val="001E7856"/>
    <w:rsid w:val="001E7CBA"/>
    <w:rsid w:val="001F0426"/>
    <w:rsid w:val="001F1F18"/>
    <w:rsid w:val="001F2E9F"/>
    <w:rsid w:val="001F2FC2"/>
    <w:rsid w:val="001F6EF9"/>
    <w:rsid w:val="001F7A2A"/>
    <w:rsid w:val="00203058"/>
    <w:rsid w:val="00205368"/>
    <w:rsid w:val="00205624"/>
    <w:rsid w:val="00205E9E"/>
    <w:rsid w:val="00205F95"/>
    <w:rsid w:val="00210377"/>
    <w:rsid w:val="00210C32"/>
    <w:rsid w:val="00211EF8"/>
    <w:rsid w:val="00212CBF"/>
    <w:rsid w:val="002177F3"/>
    <w:rsid w:val="002211D5"/>
    <w:rsid w:val="002238D8"/>
    <w:rsid w:val="002250E8"/>
    <w:rsid w:val="00225F43"/>
    <w:rsid w:val="00227A24"/>
    <w:rsid w:val="00235A0D"/>
    <w:rsid w:val="00236F23"/>
    <w:rsid w:val="002372D9"/>
    <w:rsid w:val="002409EC"/>
    <w:rsid w:val="00240D80"/>
    <w:rsid w:val="00242FBE"/>
    <w:rsid w:val="00244D04"/>
    <w:rsid w:val="002452CB"/>
    <w:rsid w:val="00246C39"/>
    <w:rsid w:val="00247554"/>
    <w:rsid w:val="00251C1A"/>
    <w:rsid w:val="00251E90"/>
    <w:rsid w:val="002526DA"/>
    <w:rsid w:val="00253C95"/>
    <w:rsid w:val="002541E6"/>
    <w:rsid w:val="002558A5"/>
    <w:rsid w:val="00255A17"/>
    <w:rsid w:val="00255EAF"/>
    <w:rsid w:val="00256C63"/>
    <w:rsid w:val="00257C3B"/>
    <w:rsid w:val="00257CFD"/>
    <w:rsid w:val="002601F0"/>
    <w:rsid w:val="00261A2F"/>
    <w:rsid w:val="00263DF5"/>
    <w:rsid w:val="00263E34"/>
    <w:rsid w:val="00267003"/>
    <w:rsid w:val="002675CD"/>
    <w:rsid w:val="00267978"/>
    <w:rsid w:val="00270BB5"/>
    <w:rsid w:val="00271533"/>
    <w:rsid w:val="00271775"/>
    <w:rsid w:val="0027635E"/>
    <w:rsid w:val="0027753F"/>
    <w:rsid w:val="002778CA"/>
    <w:rsid w:val="00277B27"/>
    <w:rsid w:val="00280348"/>
    <w:rsid w:val="002805CF"/>
    <w:rsid w:val="002807C1"/>
    <w:rsid w:val="00281161"/>
    <w:rsid w:val="002818DD"/>
    <w:rsid w:val="002841F7"/>
    <w:rsid w:val="00285CDE"/>
    <w:rsid w:val="00294550"/>
    <w:rsid w:val="00294E75"/>
    <w:rsid w:val="002A0580"/>
    <w:rsid w:val="002A0F43"/>
    <w:rsid w:val="002A23E2"/>
    <w:rsid w:val="002A2432"/>
    <w:rsid w:val="002A3193"/>
    <w:rsid w:val="002A6B1B"/>
    <w:rsid w:val="002B211D"/>
    <w:rsid w:val="002B2680"/>
    <w:rsid w:val="002B2E92"/>
    <w:rsid w:val="002B61E1"/>
    <w:rsid w:val="002B679F"/>
    <w:rsid w:val="002B6BD8"/>
    <w:rsid w:val="002B6CBC"/>
    <w:rsid w:val="002B6EE6"/>
    <w:rsid w:val="002B6F63"/>
    <w:rsid w:val="002C08D3"/>
    <w:rsid w:val="002C0C43"/>
    <w:rsid w:val="002C45CD"/>
    <w:rsid w:val="002C71DF"/>
    <w:rsid w:val="002D04D7"/>
    <w:rsid w:val="002D1CC1"/>
    <w:rsid w:val="002D2E80"/>
    <w:rsid w:val="002D34F1"/>
    <w:rsid w:val="002D3C2A"/>
    <w:rsid w:val="002D40E8"/>
    <w:rsid w:val="002D4C64"/>
    <w:rsid w:val="002D6176"/>
    <w:rsid w:val="002D7F63"/>
    <w:rsid w:val="002E2435"/>
    <w:rsid w:val="002E4EC6"/>
    <w:rsid w:val="002E5960"/>
    <w:rsid w:val="002E6D84"/>
    <w:rsid w:val="002F16D1"/>
    <w:rsid w:val="002F1CE5"/>
    <w:rsid w:val="002F2780"/>
    <w:rsid w:val="002F3F98"/>
    <w:rsid w:val="002F5EBE"/>
    <w:rsid w:val="002F658A"/>
    <w:rsid w:val="002F6BFE"/>
    <w:rsid w:val="00301A2B"/>
    <w:rsid w:val="00303387"/>
    <w:rsid w:val="00303523"/>
    <w:rsid w:val="00305328"/>
    <w:rsid w:val="003054CE"/>
    <w:rsid w:val="003063D7"/>
    <w:rsid w:val="003122A6"/>
    <w:rsid w:val="00313741"/>
    <w:rsid w:val="00314395"/>
    <w:rsid w:val="00315D2C"/>
    <w:rsid w:val="003173A8"/>
    <w:rsid w:val="00320B65"/>
    <w:rsid w:val="00320C82"/>
    <w:rsid w:val="0032293D"/>
    <w:rsid w:val="00325299"/>
    <w:rsid w:val="00326C50"/>
    <w:rsid w:val="003326D4"/>
    <w:rsid w:val="00333B39"/>
    <w:rsid w:val="00333FA9"/>
    <w:rsid w:val="00336695"/>
    <w:rsid w:val="00336B68"/>
    <w:rsid w:val="0033731C"/>
    <w:rsid w:val="003404B3"/>
    <w:rsid w:val="00340AC7"/>
    <w:rsid w:val="0034115B"/>
    <w:rsid w:val="003423EC"/>
    <w:rsid w:val="0034443F"/>
    <w:rsid w:val="00344A3C"/>
    <w:rsid w:val="0034665B"/>
    <w:rsid w:val="0034788C"/>
    <w:rsid w:val="00347938"/>
    <w:rsid w:val="00352B05"/>
    <w:rsid w:val="003540EA"/>
    <w:rsid w:val="00355618"/>
    <w:rsid w:val="003556FB"/>
    <w:rsid w:val="0035654A"/>
    <w:rsid w:val="00356A89"/>
    <w:rsid w:val="0036015E"/>
    <w:rsid w:val="00360886"/>
    <w:rsid w:val="003620E8"/>
    <w:rsid w:val="003647F5"/>
    <w:rsid w:val="0036481C"/>
    <w:rsid w:val="00364C52"/>
    <w:rsid w:val="00364E22"/>
    <w:rsid w:val="003652A7"/>
    <w:rsid w:val="00365FBC"/>
    <w:rsid w:val="0036686B"/>
    <w:rsid w:val="003676F9"/>
    <w:rsid w:val="00370AE8"/>
    <w:rsid w:val="00371ADE"/>
    <w:rsid w:val="0037591E"/>
    <w:rsid w:val="00376C6B"/>
    <w:rsid w:val="003800A8"/>
    <w:rsid w:val="00383798"/>
    <w:rsid w:val="00383F69"/>
    <w:rsid w:val="00386109"/>
    <w:rsid w:val="00386B53"/>
    <w:rsid w:val="003871A8"/>
    <w:rsid w:val="00387EBB"/>
    <w:rsid w:val="00390412"/>
    <w:rsid w:val="00392047"/>
    <w:rsid w:val="00392DB0"/>
    <w:rsid w:val="00392E31"/>
    <w:rsid w:val="00392E94"/>
    <w:rsid w:val="0039465A"/>
    <w:rsid w:val="003948DF"/>
    <w:rsid w:val="00397727"/>
    <w:rsid w:val="00397B7B"/>
    <w:rsid w:val="003A0217"/>
    <w:rsid w:val="003A203D"/>
    <w:rsid w:val="003A2228"/>
    <w:rsid w:val="003A2D3B"/>
    <w:rsid w:val="003A2EF1"/>
    <w:rsid w:val="003A4B19"/>
    <w:rsid w:val="003A6FD7"/>
    <w:rsid w:val="003A7171"/>
    <w:rsid w:val="003A7488"/>
    <w:rsid w:val="003A7F2C"/>
    <w:rsid w:val="003B07EF"/>
    <w:rsid w:val="003B0BC5"/>
    <w:rsid w:val="003B1070"/>
    <w:rsid w:val="003B25AA"/>
    <w:rsid w:val="003B4F4F"/>
    <w:rsid w:val="003B52D3"/>
    <w:rsid w:val="003B66DE"/>
    <w:rsid w:val="003C44B8"/>
    <w:rsid w:val="003C4865"/>
    <w:rsid w:val="003C4D10"/>
    <w:rsid w:val="003C5A15"/>
    <w:rsid w:val="003C6459"/>
    <w:rsid w:val="003C66FF"/>
    <w:rsid w:val="003C7B3E"/>
    <w:rsid w:val="003D055F"/>
    <w:rsid w:val="003D0CCD"/>
    <w:rsid w:val="003D48D4"/>
    <w:rsid w:val="003D4A73"/>
    <w:rsid w:val="003D504F"/>
    <w:rsid w:val="003E00C8"/>
    <w:rsid w:val="003E0CF2"/>
    <w:rsid w:val="003E1478"/>
    <w:rsid w:val="003E40D1"/>
    <w:rsid w:val="003E44FD"/>
    <w:rsid w:val="003E4E2D"/>
    <w:rsid w:val="003E5DD8"/>
    <w:rsid w:val="003E6E7B"/>
    <w:rsid w:val="003E745D"/>
    <w:rsid w:val="003F324A"/>
    <w:rsid w:val="003F447B"/>
    <w:rsid w:val="003F609C"/>
    <w:rsid w:val="00400650"/>
    <w:rsid w:val="004016B5"/>
    <w:rsid w:val="00402E47"/>
    <w:rsid w:val="00402F6B"/>
    <w:rsid w:val="00404836"/>
    <w:rsid w:val="00406DB2"/>
    <w:rsid w:val="00410E37"/>
    <w:rsid w:val="0041215C"/>
    <w:rsid w:val="00413144"/>
    <w:rsid w:val="004159DC"/>
    <w:rsid w:val="004219CC"/>
    <w:rsid w:val="004230EB"/>
    <w:rsid w:val="0042441B"/>
    <w:rsid w:val="004247E4"/>
    <w:rsid w:val="00426240"/>
    <w:rsid w:val="00426950"/>
    <w:rsid w:val="004278F2"/>
    <w:rsid w:val="00427EC6"/>
    <w:rsid w:val="004317AA"/>
    <w:rsid w:val="004337C4"/>
    <w:rsid w:val="004356C4"/>
    <w:rsid w:val="00435B3C"/>
    <w:rsid w:val="004362C5"/>
    <w:rsid w:val="00441109"/>
    <w:rsid w:val="00443B86"/>
    <w:rsid w:val="00445343"/>
    <w:rsid w:val="00446F85"/>
    <w:rsid w:val="0044748C"/>
    <w:rsid w:val="00452876"/>
    <w:rsid w:val="004532C8"/>
    <w:rsid w:val="00454B06"/>
    <w:rsid w:val="00454E1C"/>
    <w:rsid w:val="00460A86"/>
    <w:rsid w:val="00461591"/>
    <w:rsid w:val="004619F7"/>
    <w:rsid w:val="00464A71"/>
    <w:rsid w:val="0046781A"/>
    <w:rsid w:val="00467E6F"/>
    <w:rsid w:val="00472727"/>
    <w:rsid w:val="00473164"/>
    <w:rsid w:val="004768DD"/>
    <w:rsid w:val="00476B84"/>
    <w:rsid w:val="00476F7F"/>
    <w:rsid w:val="004775AB"/>
    <w:rsid w:val="0048036A"/>
    <w:rsid w:val="004812EF"/>
    <w:rsid w:val="0048603E"/>
    <w:rsid w:val="0048654D"/>
    <w:rsid w:val="004868EA"/>
    <w:rsid w:val="00487733"/>
    <w:rsid w:val="00490600"/>
    <w:rsid w:val="004906E3"/>
    <w:rsid w:val="00490EEE"/>
    <w:rsid w:val="00491D02"/>
    <w:rsid w:val="00494FC4"/>
    <w:rsid w:val="0049500B"/>
    <w:rsid w:val="00495AC6"/>
    <w:rsid w:val="004A0BFC"/>
    <w:rsid w:val="004A0F6D"/>
    <w:rsid w:val="004A11DE"/>
    <w:rsid w:val="004A21F9"/>
    <w:rsid w:val="004A2D33"/>
    <w:rsid w:val="004A2D97"/>
    <w:rsid w:val="004A4ACB"/>
    <w:rsid w:val="004B2A50"/>
    <w:rsid w:val="004B3595"/>
    <w:rsid w:val="004B4D9E"/>
    <w:rsid w:val="004B6B43"/>
    <w:rsid w:val="004C06AF"/>
    <w:rsid w:val="004C11AA"/>
    <w:rsid w:val="004C15E4"/>
    <w:rsid w:val="004C178A"/>
    <w:rsid w:val="004C3FC9"/>
    <w:rsid w:val="004C5A17"/>
    <w:rsid w:val="004C5AFB"/>
    <w:rsid w:val="004C6648"/>
    <w:rsid w:val="004D010D"/>
    <w:rsid w:val="004D0443"/>
    <w:rsid w:val="004D05FC"/>
    <w:rsid w:val="004D21C9"/>
    <w:rsid w:val="004D2299"/>
    <w:rsid w:val="004D3506"/>
    <w:rsid w:val="004D35AC"/>
    <w:rsid w:val="004D4253"/>
    <w:rsid w:val="004D4AF4"/>
    <w:rsid w:val="004D6858"/>
    <w:rsid w:val="004D763A"/>
    <w:rsid w:val="004D784C"/>
    <w:rsid w:val="004E23FC"/>
    <w:rsid w:val="004E2477"/>
    <w:rsid w:val="004E5018"/>
    <w:rsid w:val="004E57C3"/>
    <w:rsid w:val="004E5F87"/>
    <w:rsid w:val="004E7DB3"/>
    <w:rsid w:val="004F08BD"/>
    <w:rsid w:val="004F1916"/>
    <w:rsid w:val="004F1A2E"/>
    <w:rsid w:val="004F40AD"/>
    <w:rsid w:val="004F4EB6"/>
    <w:rsid w:val="004F5CE9"/>
    <w:rsid w:val="004F7C5F"/>
    <w:rsid w:val="0050035A"/>
    <w:rsid w:val="00501057"/>
    <w:rsid w:val="00501962"/>
    <w:rsid w:val="00504DF7"/>
    <w:rsid w:val="00511D60"/>
    <w:rsid w:val="0051239E"/>
    <w:rsid w:val="00513143"/>
    <w:rsid w:val="00514E38"/>
    <w:rsid w:val="005164C5"/>
    <w:rsid w:val="005165C7"/>
    <w:rsid w:val="00522285"/>
    <w:rsid w:val="00522415"/>
    <w:rsid w:val="00522BDC"/>
    <w:rsid w:val="005241F1"/>
    <w:rsid w:val="005257FA"/>
    <w:rsid w:val="00535E72"/>
    <w:rsid w:val="00536B75"/>
    <w:rsid w:val="00540810"/>
    <w:rsid w:val="0054468B"/>
    <w:rsid w:val="005466E1"/>
    <w:rsid w:val="005503A1"/>
    <w:rsid w:val="005509DC"/>
    <w:rsid w:val="005529B5"/>
    <w:rsid w:val="00555000"/>
    <w:rsid w:val="00555B1D"/>
    <w:rsid w:val="0056157D"/>
    <w:rsid w:val="005618DF"/>
    <w:rsid w:val="005629E7"/>
    <w:rsid w:val="0056408E"/>
    <w:rsid w:val="0056470A"/>
    <w:rsid w:val="0056496A"/>
    <w:rsid w:val="00566472"/>
    <w:rsid w:val="005664FC"/>
    <w:rsid w:val="00566877"/>
    <w:rsid w:val="0056734D"/>
    <w:rsid w:val="0056748B"/>
    <w:rsid w:val="005708F3"/>
    <w:rsid w:val="00571105"/>
    <w:rsid w:val="005717D1"/>
    <w:rsid w:val="00572DFE"/>
    <w:rsid w:val="00574B98"/>
    <w:rsid w:val="00576DE7"/>
    <w:rsid w:val="00580BF2"/>
    <w:rsid w:val="00581382"/>
    <w:rsid w:val="0058229E"/>
    <w:rsid w:val="00583B94"/>
    <w:rsid w:val="00583F6A"/>
    <w:rsid w:val="00586559"/>
    <w:rsid w:val="00586659"/>
    <w:rsid w:val="00586C10"/>
    <w:rsid w:val="00587D3F"/>
    <w:rsid w:val="00587D44"/>
    <w:rsid w:val="00596910"/>
    <w:rsid w:val="00596C44"/>
    <w:rsid w:val="005A0C42"/>
    <w:rsid w:val="005A146D"/>
    <w:rsid w:val="005A2365"/>
    <w:rsid w:val="005A29F0"/>
    <w:rsid w:val="005A645E"/>
    <w:rsid w:val="005A6750"/>
    <w:rsid w:val="005A6906"/>
    <w:rsid w:val="005A696C"/>
    <w:rsid w:val="005A6C9F"/>
    <w:rsid w:val="005B0E5A"/>
    <w:rsid w:val="005B136F"/>
    <w:rsid w:val="005B2D49"/>
    <w:rsid w:val="005B3821"/>
    <w:rsid w:val="005B3F56"/>
    <w:rsid w:val="005B415E"/>
    <w:rsid w:val="005B44E1"/>
    <w:rsid w:val="005B5C95"/>
    <w:rsid w:val="005B64E3"/>
    <w:rsid w:val="005C0519"/>
    <w:rsid w:val="005C10BF"/>
    <w:rsid w:val="005C2176"/>
    <w:rsid w:val="005C4799"/>
    <w:rsid w:val="005C4ECA"/>
    <w:rsid w:val="005C5F54"/>
    <w:rsid w:val="005D07A0"/>
    <w:rsid w:val="005D2D4C"/>
    <w:rsid w:val="005D614D"/>
    <w:rsid w:val="005D6387"/>
    <w:rsid w:val="005E0733"/>
    <w:rsid w:val="005E268F"/>
    <w:rsid w:val="005E2F3F"/>
    <w:rsid w:val="005E2F67"/>
    <w:rsid w:val="005E306F"/>
    <w:rsid w:val="005E509C"/>
    <w:rsid w:val="005E6A08"/>
    <w:rsid w:val="005F07D6"/>
    <w:rsid w:val="005F0CB9"/>
    <w:rsid w:val="005F2CEF"/>
    <w:rsid w:val="005F2ED4"/>
    <w:rsid w:val="005F404D"/>
    <w:rsid w:val="005F40A0"/>
    <w:rsid w:val="005F7B85"/>
    <w:rsid w:val="005F7C9B"/>
    <w:rsid w:val="006017AD"/>
    <w:rsid w:val="00603B41"/>
    <w:rsid w:val="00604000"/>
    <w:rsid w:val="0060560C"/>
    <w:rsid w:val="006063FC"/>
    <w:rsid w:val="006070D5"/>
    <w:rsid w:val="006071AD"/>
    <w:rsid w:val="00607F0C"/>
    <w:rsid w:val="00612B63"/>
    <w:rsid w:val="00614289"/>
    <w:rsid w:val="00614FF4"/>
    <w:rsid w:val="0061626B"/>
    <w:rsid w:val="00616448"/>
    <w:rsid w:val="00616A0B"/>
    <w:rsid w:val="00622A90"/>
    <w:rsid w:val="00623701"/>
    <w:rsid w:val="00624642"/>
    <w:rsid w:val="00626927"/>
    <w:rsid w:val="00626FDA"/>
    <w:rsid w:val="00627894"/>
    <w:rsid w:val="00630370"/>
    <w:rsid w:val="00630398"/>
    <w:rsid w:val="006310D6"/>
    <w:rsid w:val="0063309E"/>
    <w:rsid w:val="00633655"/>
    <w:rsid w:val="00634366"/>
    <w:rsid w:val="00634819"/>
    <w:rsid w:val="00635793"/>
    <w:rsid w:val="006361E7"/>
    <w:rsid w:val="00636C50"/>
    <w:rsid w:val="006372EE"/>
    <w:rsid w:val="0063757B"/>
    <w:rsid w:val="006377F8"/>
    <w:rsid w:val="00637F00"/>
    <w:rsid w:val="00641981"/>
    <w:rsid w:val="0065054C"/>
    <w:rsid w:val="00650D71"/>
    <w:rsid w:val="00652896"/>
    <w:rsid w:val="0065408D"/>
    <w:rsid w:val="00654307"/>
    <w:rsid w:val="00654C24"/>
    <w:rsid w:val="00655B12"/>
    <w:rsid w:val="006620B6"/>
    <w:rsid w:val="00662476"/>
    <w:rsid w:val="0067408F"/>
    <w:rsid w:val="00674664"/>
    <w:rsid w:val="00675FDE"/>
    <w:rsid w:val="00680549"/>
    <w:rsid w:val="00682A20"/>
    <w:rsid w:val="00683DFD"/>
    <w:rsid w:val="00686C48"/>
    <w:rsid w:val="00690872"/>
    <w:rsid w:val="00692203"/>
    <w:rsid w:val="00693B3D"/>
    <w:rsid w:val="00694761"/>
    <w:rsid w:val="00694A03"/>
    <w:rsid w:val="00696583"/>
    <w:rsid w:val="00697ED7"/>
    <w:rsid w:val="006A07BC"/>
    <w:rsid w:val="006A0F5A"/>
    <w:rsid w:val="006A13D9"/>
    <w:rsid w:val="006A13DC"/>
    <w:rsid w:val="006A192B"/>
    <w:rsid w:val="006A6F98"/>
    <w:rsid w:val="006B0C25"/>
    <w:rsid w:val="006B7469"/>
    <w:rsid w:val="006B75BC"/>
    <w:rsid w:val="006C004E"/>
    <w:rsid w:val="006C01C9"/>
    <w:rsid w:val="006C18B1"/>
    <w:rsid w:val="006C2CFA"/>
    <w:rsid w:val="006C2EAC"/>
    <w:rsid w:val="006C4127"/>
    <w:rsid w:val="006C482A"/>
    <w:rsid w:val="006C64B5"/>
    <w:rsid w:val="006D00F0"/>
    <w:rsid w:val="006D1A1B"/>
    <w:rsid w:val="006D1B8F"/>
    <w:rsid w:val="006D2562"/>
    <w:rsid w:val="006D2B45"/>
    <w:rsid w:val="006D3D84"/>
    <w:rsid w:val="006D40DB"/>
    <w:rsid w:val="006D6F1B"/>
    <w:rsid w:val="006D73D9"/>
    <w:rsid w:val="006E09B7"/>
    <w:rsid w:val="006E1A06"/>
    <w:rsid w:val="006E4A8F"/>
    <w:rsid w:val="006E55E3"/>
    <w:rsid w:val="006E5BFC"/>
    <w:rsid w:val="006E69A4"/>
    <w:rsid w:val="006E7382"/>
    <w:rsid w:val="006F0552"/>
    <w:rsid w:val="006F427F"/>
    <w:rsid w:val="006F67C9"/>
    <w:rsid w:val="006F7FC1"/>
    <w:rsid w:val="00700B63"/>
    <w:rsid w:val="00702770"/>
    <w:rsid w:val="007042BD"/>
    <w:rsid w:val="0070508B"/>
    <w:rsid w:val="007078A2"/>
    <w:rsid w:val="0071130C"/>
    <w:rsid w:val="00713123"/>
    <w:rsid w:val="0071426A"/>
    <w:rsid w:val="00714A16"/>
    <w:rsid w:val="00715A30"/>
    <w:rsid w:val="00715F2F"/>
    <w:rsid w:val="007175F8"/>
    <w:rsid w:val="0071764D"/>
    <w:rsid w:val="007176E7"/>
    <w:rsid w:val="00717A20"/>
    <w:rsid w:val="00717C6D"/>
    <w:rsid w:val="00717DD0"/>
    <w:rsid w:val="0072008E"/>
    <w:rsid w:val="007201D9"/>
    <w:rsid w:val="00720392"/>
    <w:rsid w:val="007234F3"/>
    <w:rsid w:val="0072594E"/>
    <w:rsid w:val="00725E62"/>
    <w:rsid w:val="00725EC1"/>
    <w:rsid w:val="00725F6B"/>
    <w:rsid w:val="00726F56"/>
    <w:rsid w:val="007304BA"/>
    <w:rsid w:val="00731865"/>
    <w:rsid w:val="007319FD"/>
    <w:rsid w:val="00735AFB"/>
    <w:rsid w:val="00735E1D"/>
    <w:rsid w:val="007366F1"/>
    <w:rsid w:val="00742A00"/>
    <w:rsid w:val="00744BB2"/>
    <w:rsid w:val="00745369"/>
    <w:rsid w:val="007477FD"/>
    <w:rsid w:val="00750DA0"/>
    <w:rsid w:val="00751031"/>
    <w:rsid w:val="00754965"/>
    <w:rsid w:val="00754E8A"/>
    <w:rsid w:val="00756D9A"/>
    <w:rsid w:val="00762BB7"/>
    <w:rsid w:val="00763681"/>
    <w:rsid w:val="00763F5C"/>
    <w:rsid w:val="007641BE"/>
    <w:rsid w:val="00770436"/>
    <w:rsid w:val="00772ABE"/>
    <w:rsid w:val="00775184"/>
    <w:rsid w:val="007756B6"/>
    <w:rsid w:val="0078248E"/>
    <w:rsid w:val="00784D08"/>
    <w:rsid w:val="00785611"/>
    <w:rsid w:val="00790135"/>
    <w:rsid w:val="0079084D"/>
    <w:rsid w:val="007918FE"/>
    <w:rsid w:val="007935AB"/>
    <w:rsid w:val="00793E6E"/>
    <w:rsid w:val="0079485D"/>
    <w:rsid w:val="007965FC"/>
    <w:rsid w:val="00797C01"/>
    <w:rsid w:val="007A0DCA"/>
    <w:rsid w:val="007A6795"/>
    <w:rsid w:val="007B0A23"/>
    <w:rsid w:val="007B2B5A"/>
    <w:rsid w:val="007B3C2F"/>
    <w:rsid w:val="007B4B63"/>
    <w:rsid w:val="007B797C"/>
    <w:rsid w:val="007C21D6"/>
    <w:rsid w:val="007C26BA"/>
    <w:rsid w:val="007C6C4C"/>
    <w:rsid w:val="007C6E1E"/>
    <w:rsid w:val="007C7C39"/>
    <w:rsid w:val="007D066E"/>
    <w:rsid w:val="007D083D"/>
    <w:rsid w:val="007D1364"/>
    <w:rsid w:val="007D27C1"/>
    <w:rsid w:val="007D2D11"/>
    <w:rsid w:val="007D66AF"/>
    <w:rsid w:val="007E0E09"/>
    <w:rsid w:val="007E0F31"/>
    <w:rsid w:val="007E101C"/>
    <w:rsid w:val="007E38D6"/>
    <w:rsid w:val="007F1049"/>
    <w:rsid w:val="007F21E3"/>
    <w:rsid w:val="007F2F0F"/>
    <w:rsid w:val="007F4C48"/>
    <w:rsid w:val="007F7FC4"/>
    <w:rsid w:val="00800234"/>
    <w:rsid w:val="008025D7"/>
    <w:rsid w:val="00804EDD"/>
    <w:rsid w:val="0080670F"/>
    <w:rsid w:val="0081041D"/>
    <w:rsid w:val="008121EB"/>
    <w:rsid w:val="00813499"/>
    <w:rsid w:val="00813A0D"/>
    <w:rsid w:val="00814514"/>
    <w:rsid w:val="008146F4"/>
    <w:rsid w:val="00815859"/>
    <w:rsid w:val="00816620"/>
    <w:rsid w:val="00817469"/>
    <w:rsid w:val="00821F5C"/>
    <w:rsid w:val="00824053"/>
    <w:rsid w:val="00824BF0"/>
    <w:rsid w:val="008264FA"/>
    <w:rsid w:val="00826653"/>
    <w:rsid w:val="008266DD"/>
    <w:rsid w:val="00830FF3"/>
    <w:rsid w:val="008314B9"/>
    <w:rsid w:val="0083418F"/>
    <w:rsid w:val="00837E9E"/>
    <w:rsid w:val="00840643"/>
    <w:rsid w:val="00840C12"/>
    <w:rsid w:val="0084596C"/>
    <w:rsid w:val="0084605C"/>
    <w:rsid w:val="0085145D"/>
    <w:rsid w:val="00852F6E"/>
    <w:rsid w:val="00856DBE"/>
    <w:rsid w:val="008602E1"/>
    <w:rsid w:val="0086583C"/>
    <w:rsid w:val="0086782B"/>
    <w:rsid w:val="00871F51"/>
    <w:rsid w:val="008728F1"/>
    <w:rsid w:val="0087290C"/>
    <w:rsid w:val="00876562"/>
    <w:rsid w:val="00876C5C"/>
    <w:rsid w:val="008772E9"/>
    <w:rsid w:val="00884389"/>
    <w:rsid w:val="00884717"/>
    <w:rsid w:val="00886C83"/>
    <w:rsid w:val="00886D71"/>
    <w:rsid w:val="00892C1F"/>
    <w:rsid w:val="0089303D"/>
    <w:rsid w:val="00893127"/>
    <w:rsid w:val="008966BD"/>
    <w:rsid w:val="00896FB2"/>
    <w:rsid w:val="008975B1"/>
    <w:rsid w:val="008A0682"/>
    <w:rsid w:val="008A2D0E"/>
    <w:rsid w:val="008A36F0"/>
    <w:rsid w:val="008A3800"/>
    <w:rsid w:val="008A40E1"/>
    <w:rsid w:val="008A4D36"/>
    <w:rsid w:val="008A6075"/>
    <w:rsid w:val="008B28C4"/>
    <w:rsid w:val="008B31B9"/>
    <w:rsid w:val="008B3982"/>
    <w:rsid w:val="008B59D2"/>
    <w:rsid w:val="008C021E"/>
    <w:rsid w:val="008C1341"/>
    <w:rsid w:val="008C1D49"/>
    <w:rsid w:val="008C6106"/>
    <w:rsid w:val="008C7A3C"/>
    <w:rsid w:val="008D3326"/>
    <w:rsid w:val="008D4225"/>
    <w:rsid w:val="008D4914"/>
    <w:rsid w:val="008D646F"/>
    <w:rsid w:val="008D730C"/>
    <w:rsid w:val="008D73DF"/>
    <w:rsid w:val="008E1D44"/>
    <w:rsid w:val="008E439B"/>
    <w:rsid w:val="008E5072"/>
    <w:rsid w:val="008E50A7"/>
    <w:rsid w:val="008E5471"/>
    <w:rsid w:val="008E56FC"/>
    <w:rsid w:val="008F19DD"/>
    <w:rsid w:val="008F2F81"/>
    <w:rsid w:val="008F5E9E"/>
    <w:rsid w:val="00900724"/>
    <w:rsid w:val="00900AF1"/>
    <w:rsid w:val="00900E78"/>
    <w:rsid w:val="0090298F"/>
    <w:rsid w:val="0090351B"/>
    <w:rsid w:val="009046E3"/>
    <w:rsid w:val="00904711"/>
    <w:rsid w:val="009075FD"/>
    <w:rsid w:val="00907992"/>
    <w:rsid w:val="009114D5"/>
    <w:rsid w:val="00911840"/>
    <w:rsid w:val="00912279"/>
    <w:rsid w:val="00912FB4"/>
    <w:rsid w:val="00916082"/>
    <w:rsid w:val="00916B12"/>
    <w:rsid w:val="00916F30"/>
    <w:rsid w:val="00917556"/>
    <w:rsid w:val="009219D3"/>
    <w:rsid w:val="009222EF"/>
    <w:rsid w:val="009225AD"/>
    <w:rsid w:val="0092339C"/>
    <w:rsid w:val="009236D9"/>
    <w:rsid w:val="00925AB3"/>
    <w:rsid w:val="00926004"/>
    <w:rsid w:val="00926BC5"/>
    <w:rsid w:val="00926C4A"/>
    <w:rsid w:val="009274E9"/>
    <w:rsid w:val="00927AE8"/>
    <w:rsid w:val="00927F39"/>
    <w:rsid w:val="00931294"/>
    <w:rsid w:val="00932AC3"/>
    <w:rsid w:val="00933B2D"/>
    <w:rsid w:val="00935830"/>
    <w:rsid w:val="00935AF1"/>
    <w:rsid w:val="009378F1"/>
    <w:rsid w:val="009417C5"/>
    <w:rsid w:val="00941DB8"/>
    <w:rsid w:val="0094355D"/>
    <w:rsid w:val="009439FF"/>
    <w:rsid w:val="00945235"/>
    <w:rsid w:val="00947078"/>
    <w:rsid w:val="009507B6"/>
    <w:rsid w:val="00951282"/>
    <w:rsid w:val="0095248B"/>
    <w:rsid w:val="0095260E"/>
    <w:rsid w:val="00954677"/>
    <w:rsid w:val="00954733"/>
    <w:rsid w:val="0095604E"/>
    <w:rsid w:val="00956FB7"/>
    <w:rsid w:val="009601E5"/>
    <w:rsid w:val="009606EE"/>
    <w:rsid w:val="0096156E"/>
    <w:rsid w:val="00961C9A"/>
    <w:rsid w:val="009626A0"/>
    <w:rsid w:val="00962D92"/>
    <w:rsid w:val="00965984"/>
    <w:rsid w:val="009668F9"/>
    <w:rsid w:val="009669FB"/>
    <w:rsid w:val="00966EE0"/>
    <w:rsid w:val="00966FFD"/>
    <w:rsid w:val="00967323"/>
    <w:rsid w:val="0096765E"/>
    <w:rsid w:val="00970B45"/>
    <w:rsid w:val="00970D59"/>
    <w:rsid w:val="0097173A"/>
    <w:rsid w:val="00972AD9"/>
    <w:rsid w:val="00976382"/>
    <w:rsid w:val="0097668D"/>
    <w:rsid w:val="00980404"/>
    <w:rsid w:val="009808CF"/>
    <w:rsid w:val="00981647"/>
    <w:rsid w:val="00986F7F"/>
    <w:rsid w:val="009902A0"/>
    <w:rsid w:val="009904B8"/>
    <w:rsid w:val="009928D5"/>
    <w:rsid w:val="009A038C"/>
    <w:rsid w:val="009A103B"/>
    <w:rsid w:val="009A2137"/>
    <w:rsid w:val="009A2F35"/>
    <w:rsid w:val="009A499D"/>
    <w:rsid w:val="009A6467"/>
    <w:rsid w:val="009B0C75"/>
    <w:rsid w:val="009B4B5F"/>
    <w:rsid w:val="009C265D"/>
    <w:rsid w:val="009C26B8"/>
    <w:rsid w:val="009C52FB"/>
    <w:rsid w:val="009C627F"/>
    <w:rsid w:val="009C63B4"/>
    <w:rsid w:val="009C6572"/>
    <w:rsid w:val="009C71D4"/>
    <w:rsid w:val="009C753D"/>
    <w:rsid w:val="009D0AE9"/>
    <w:rsid w:val="009D2007"/>
    <w:rsid w:val="009D21E0"/>
    <w:rsid w:val="009D450F"/>
    <w:rsid w:val="009D4F7C"/>
    <w:rsid w:val="009D7048"/>
    <w:rsid w:val="009E2DDC"/>
    <w:rsid w:val="009E3074"/>
    <w:rsid w:val="009E415B"/>
    <w:rsid w:val="009E49A5"/>
    <w:rsid w:val="009E5BBA"/>
    <w:rsid w:val="009E77A6"/>
    <w:rsid w:val="009F0A41"/>
    <w:rsid w:val="009F528B"/>
    <w:rsid w:val="009F6542"/>
    <w:rsid w:val="009F7725"/>
    <w:rsid w:val="00A0018D"/>
    <w:rsid w:val="00A025EF"/>
    <w:rsid w:val="00A025F2"/>
    <w:rsid w:val="00A0797D"/>
    <w:rsid w:val="00A07CD7"/>
    <w:rsid w:val="00A10EA2"/>
    <w:rsid w:val="00A121E5"/>
    <w:rsid w:val="00A12788"/>
    <w:rsid w:val="00A16AE2"/>
    <w:rsid w:val="00A16AF4"/>
    <w:rsid w:val="00A201E0"/>
    <w:rsid w:val="00A20C7B"/>
    <w:rsid w:val="00A22003"/>
    <w:rsid w:val="00A22B0F"/>
    <w:rsid w:val="00A2477C"/>
    <w:rsid w:val="00A273E4"/>
    <w:rsid w:val="00A30EEF"/>
    <w:rsid w:val="00A33474"/>
    <w:rsid w:val="00A34516"/>
    <w:rsid w:val="00A3483E"/>
    <w:rsid w:val="00A36F31"/>
    <w:rsid w:val="00A47A92"/>
    <w:rsid w:val="00A50609"/>
    <w:rsid w:val="00A52B14"/>
    <w:rsid w:val="00A538D1"/>
    <w:rsid w:val="00A55885"/>
    <w:rsid w:val="00A56983"/>
    <w:rsid w:val="00A60BE4"/>
    <w:rsid w:val="00A62176"/>
    <w:rsid w:val="00A649FA"/>
    <w:rsid w:val="00A65172"/>
    <w:rsid w:val="00A65F37"/>
    <w:rsid w:val="00A678AA"/>
    <w:rsid w:val="00A708BA"/>
    <w:rsid w:val="00A70C0C"/>
    <w:rsid w:val="00A71439"/>
    <w:rsid w:val="00A7562D"/>
    <w:rsid w:val="00A75C08"/>
    <w:rsid w:val="00A76781"/>
    <w:rsid w:val="00A77D73"/>
    <w:rsid w:val="00A800BC"/>
    <w:rsid w:val="00A81D92"/>
    <w:rsid w:val="00A831F2"/>
    <w:rsid w:val="00A84547"/>
    <w:rsid w:val="00A86866"/>
    <w:rsid w:val="00A87BA9"/>
    <w:rsid w:val="00A900B9"/>
    <w:rsid w:val="00A90910"/>
    <w:rsid w:val="00A91F28"/>
    <w:rsid w:val="00A9249A"/>
    <w:rsid w:val="00A93840"/>
    <w:rsid w:val="00A9492D"/>
    <w:rsid w:val="00A94A49"/>
    <w:rsid w:val="00AA2323"/>
    <w:rsid w:val="00AA268C"/>
    <w:rsid w:val="00AB2511"/>
    <w:rsid w:val="00AB413A"/>
    <w:rsid w:val="00AB646C"/>
    <w:rsid w:val="00AB7D12"/>
    <w:rsid w:val="00AC0122"/>
    <w:rsid w:val="00AC3330"/>
    <w:rsid w:val="00AC58E0"/>
    <w:rsid w:val="00AC699C"/>
    <w:rsid w:val="00AC6DD6"/>
    <w:rsid w:val="00AD01DB"/>
    <w:rsid w:val="00AD0BB3"/>
    <w:rsid w:val="00AD19EA"/>
    <w:rsid w:val="00AD1A74"/>
    <w:rsid w:val="00AD1ACF"/>
    <w:rsid w:val="00AD2FC7"/>
    <w:rsid w:val="00AD3152"/>
    <w:rsid w:val="00AD33CE"/>
    <w:rsid w:val="00AD557D"/>
    <w:rsid w:val="00AD74F9"/>
    <w:rsid w:val="00AE1D42"/>
    <w:rsid w:val="00AE1DCD"/>
    <w:rsid w:val="00AE3406"/>
    <w:rsid w:val="00AE50CF"/>
    <w:rsid w:val="00AE62DD"/>
    <w:rsid w:val="00AE6CAA"/>
    <w:rsid w:val="00AF09BC"/>
    <w:rsid w:val="00AF15E6"/>
    <w:rsid w:val="00AF2E39"/>
    <w:rsid w:val="00AF377A"/>
    <w:rsid w:val="00AF4700"/>
    <w:rsid w:val="00AF7A91"/>
    <w:rsid w:val="00B0322E"/>
    <w:rsid w:val="00B03B96"/>
    <w:rsid w:val="00B04E19"/>
    <w:rsid w:val="00B04ECF"/>
    <w:rsid w:val="00B05461"/>
    <w:rsid w:val="00B05AE6"/>
    <w:rsid w:val="00B06080"/>
    <w:rsid w:val="00B0657D"/>
    <w:rsid w:val="00B10F2D"/>
    <w:rsid w:val="00B11F46"/>
    <w:rsid w:val="00B1401E"/>
    <w:rsid w:val="00B14139"/>
    <w:rsid w:val="00B150C9"/>
    <w:rsid w:val="00B170BA"/>
    <w:rsid w:val="00B21BF5"/>
    <w:rsid w:val="00B263A1"/>
    <w:rsid w:val="00B30D51"/>
    <w:rsid w:val="00B31243"/>
    <w:rsid w:val="00B31D63"/>
    <w:rsid w:val="00B3337D"/>
    <w:rsid w:val="00B345D9"/>
    <w:rsid w:val="00B3631C"/>
    <w:rsid w:val="00B37D57"/>
    <w:rsid w:val="00B40F8C"/>
    <w:rsid w:val="00B41E11"/>
    <w:rsid w:val="00B42B8D"/>
    <w:rsid w:val="00B43B12"/>
    <w:rsid w:val="00B43B8D"/>
    <w:rsid w:val="00B4491B"/>
    <w:rsid w:val="00B45360"/>
    <w:rsid w:val="00B45F0F"/>
    <w:rsid w:val="00B46E61"/>
    <w:rsid w:val="00B532CC"/>
    <w:rsid w:val="00B546A2"/>
    <w:rsid w:val="00B54D0A"/>
    <w:rsid w:val="00B553E5"/>
    <w:rsid w:val="00B55A9C"/>
    <w:rsid w:val="00B55C52"/>
    <w:rsid w:val="00B64093"/>
    <w:rsid w:val="00B74C09"/>
    <w:rsid w:val="00B77172"/>
    <w:rsid w:val="00B779D8"/>
    <w:rsid w:val="00B77E21"/>
    <w:rsid w:val="00B80383"/>
    <w:rsid w:val="00B81E17"/>
    <w:rsid w:val="00B824E4"/>
    <w:rsid w:val="00B82D6F"/>
    <w:rsid w:val="00B84A30"/>
    <w:rsid w:val="00B90A85"/>
    <w:rsid w:val="00B90B00"/>
    <w:rsid w:val="00B9380B"/>
    <w:rsid w:val="00B94ED9"/>
    <w:rsid w:val="00B950E1"/>
    <w:rsid w:val="00B951D9"/>
    <w:rsid w:val="00B962FD"/>
    <w:rsid w:val="00BA1A09"/>
    <w:rsid w:val="00BA2914"/>
    <w:rsid w:val="00BA6090"/>
    <w:rsid w:val="00BB11D7"/>
    <w:rsid w:val="00BB3CEF"/>
    <w:rsid w:val="00BB442C"/>
    <w:rsid w:val="00BB72B5"/>
    <w:rsid w:val="00BC0E82"/>
    <w:rsid w:val="00BC2C12"/>
    <w:rsid w:val="00BC3B9B"/>
    <w:rsid w:val="00BC48B6"/>
    <w:rsid w:val="00BC49B8"/>
    <w:rsid w:val="00BC5A38"/>
    <w:rsid w:val="00BC5F56"/>
    <w:rsid w:val="00BC628B"/>
    <w:rsid w:val="00BC62C5"/>
    <w:rsid w:val="00BC7740"/>
    <w:rsid w:val="00BD03FA"/>
    <w:rsid w:val="00BD0CF8"/>
    <w:rsid w:val="00BD132F"/>
    <w:rsid w:val="00BD322C"/>
    <w:rsid w:val="00BD5504"/>
    <w:rsid w:val="00BD7526"/>
    <w:rsid w:val="00BE22DD"/>
    <w:rsid w:val="00BE2B0F"/>
    <w:rsid w:val="00BE39E9"/>
    <w:rsid w:val="00BE6EB3"/>
    <w:rsid w:val="00BE70D6"/>
    <w:rsid w:val="00BF184D"/>
    <w:rsid w:val="00BF2FE8"/>
    <w:rsid w:val="00BF2FF1"/>
    <w:rsid w:val="00BF37A2"/>
    <w:rsid w:val="00BF3FF1"/>
    <w:rsid w:val="00BF466D"/>
    <w:rsid w:val="00BF4EC7"/>
    <w:rsid w:val="00BF51CF"/>
    <w:rsid w:val="00BF5AC5"/>
    <w:rsid w:val="00BF70C7"/>
    <w:rsid w:val="00C02100"/>
    <w:rsid w:val="00C0251B"/>
    <w:rsid w:val="00C03AE9"/>
    <w:rsid w:val="00C046E9"/>
    <w:rsid w:val="00C04A65"/>
    <w:rsid w:val="00C052EA"/>
    <w:rsid w:val="00C05FE2"/>
    <w:rsid w:val="00C0607C"/>
    <w:rsid w:val="00C10A63"/>
    <w:rsid w:val="00C13676"/>
    <w:rsid w:val="00C139C5"/>
    <w:rsid w:val="00C15503"/>
    <w:rsid w:val="00C2059E"/>
    <w:rsid w:val="00C22523"/>
    <w:rsid w:val="00C22690"/>
    <w:rsid w:val="00C246FF"/>
    <w:rsid w:val="00C26979"/>
    <w:rsid w:val="00C308AC"/>
    <w:rsid w:val="00C32097"/>
    <w:rsid w:val="00C36955"/>
    <w:rsid w:val="00C37488"/>
    <w:rsid w:val="00C40DAA"/>
    <w:rsid w:val="00C412CB"/>
    <w:rsid w:val="00C41872"/>
    <w:rsid w:val="00C446B3"/>
    <w:rsid w:val="00C45286"/>
    <w:rsid w:val="00C4700C"/>
    <w:rsid w:val="00C477F1"/>
    <w:rsid w:val="00C4794A"/>
    <w:rsid w:val="00C47DA8"/>
    <w:rsid w:val="00C50769"/>
    <w:rsid w:val="00C510F6"/>
    <w:rsid w:val="00C523F8"/>
    <w:rsid w:val="00C52C5C"/>
    <w:rsid w:val="00C54B14"/>
    <w:rsid w:val="00C5718F"/>
    <w:rsid w:val="00C571FC"/>
    <w:rsid w:val="00C607E3"/>
    <w:rsid w:val="00C60CB8"/>
    <w:rsid w:val="00C60EEA"/>
    <w:rsid w:val="00C6223E"/>
    <w:rsid w:val="00C62494"/>
    <w:rsid w:val="00C63410"/>
    <w:rsid w:val="00C65ABE"/>
    <w:rsid w:val="00C66A77"/>
    <w:rsid w:val="00C72943"/>
    <w:rsid w:val="00C73110"/>
    <w:rsid w:val="00C732EC"/>
    <w:rsid w:val="00C73318"/>
    <w:rsid w:val="00C73526"/>
    <w:rsid w:val="00C73762"/>
    <w:rsid w:val="00C73E80"/>
    <w:rsid w:val="00C81A01"/>
    <w:rsid w:val="00C858AA"/>
    <w:rsid w:val="00C87788"/>
    <w:rsid w:val="00C914C1"/>
    <w:rsid w:val="00C91F44"/>
    <w:rsid w:val="00C96767"/>
    <w:rsid w:val="00C97E3A"/>
    <w:rsid w:val="00CA20EE"/>
    <w:rsid w:val="00CA7659"/>
    <w:rsid w:val="00CB2E99"/>
    <w:rsid w:val="00CB5075"/>
    <w:rsid w:val="00CB5788"/>
    <w:rsid w:val="00CB66AA"/>
    <w:rsid w:val="00CB69FC"/>
    <w:rsid w:val="00CB7FA1"/>
    <w:rsid w:val="00CC1C6D"/>
    <w:rsid w:val="00CC20B5"/>
    <w:rsid w:val="00CC2691"/>
    <w:rsid w:val="00CC3B0F"/>
    <w:rsid w:val="00CC3BB1"/>
    <w:rsid w:val="00CC46FA"/>
    <w:rsid w:val="00CC61C0"/>
    <w:rsid w:val="00CD1648"/>
    <w:rsid w:val="00CD19A6"/>
    <w:rsid w:val="00CD2046"/>
    <w:rsid w:val="00CD3FC6"/>
    <w:rsid w:val="00CD4F07"/>
    <w:rsid w:val="00CD50CB"/>
    <w:rsid w:val="00CD5798"/>
    <w:rsid w:val="00CD6366"/>
    <w:rsid w:val="00CD66D1"/>
    <w:rsid w:val="00CD7389"/>
    <w:rsid w:val="00CD76FB"/>
    <w:rsid w:val="00CD7DE7"/>
    <w:rsid w:val="00CE0512"/>
    <w:rsid w:val="00CE0A2F"/>
    <w:rsid w:val="00CE4D3F"/>
    <w:rsid w:val="00CE55D8"/>
    <w:rsid w:val="00CE60E2"/>
    <w:rsid w:val="00CE6430"/>
    <w:rsid w:val="00CE65EC"/>
    <w:rsid w:val="00CE6F6D"/>
    <w:rsid w:val="00CF0106"/>
    <w:rsid w:val="00CF040B"/>
    <w:rsid w:val="00CF0FC1"/>
    <w:rsid w:val="00CF1A39"/>
    <w:rsid w:val="00CF1C66"/>
    <w:rsid w:val="00CF3E8A"/>
    <w:rsid w:val="00CF6413"/>
    <w:rsid w:val="00D00CAC"/>
    <w:rsid w:val="00D03DCC"/>
    <w:rsid w:val="00D041DE"/>
    <w:rsid w:val="00D05370"/>
    <w:rsid w:val="00D07941"/>
    <w:rsid w:val="00D10723"/>
    <w:rsid w:val="00D12935"/>
    <w:rsid w:val="00D12E85"/>
    <w:rsid w:val="00D13F3C"/>
    <w:rsid w:val="00D14860"/>
    <w:rsid w:val="00D149A1"/>
    <w:rsid w:val="00D1547E"/>
    <w:rsid w:val="00D15D2D"/>
    <w:rsid w:val="00D1639A"/>
    <w:rsid w:val="00D163D2"/>
    <w:rsid w:val="00D214CF"/>
    <w:rsid w:val="00D24343"/>
    <w:rsid w:val="00D30133"/>
    <w:rsid w:val="00D30BEB"/>
    <w:rsid w:val="00D31584"/>
    <w:rsid w:val="00D339CC"/>
    <w:rsid w:val="00D3447C"/>
    <w:rsid w:val="00D34E86"/>
    <w:rsid w:val="00D35167"/>
    <w:rsid w:val="00D36602"/>
    <w:rsid w:val="00D373C9"/>
    <w:rsid w:val="00D412F6"/>
    <w:rsid w:val="00D4186B"/>
    <w:rsid w:val="00D42D37"/>
    <w:rsid w:val="00D43947"/>
    <w:rsid w:val="00D43B32"/>
    <w:rsid w:val="00D45E6B"/>
    <w:rsid w:val="00D515C7"/>
    <w:rsid w:val="00D52474"/>
    <w:rsid w:val="00D538B8"/>
    <w:rsid w:val="00D53ECF"/>
    <w:rsid w:val="00D54247"/>
    <w:rsid w:val="00D554DD"/>
    <w:rsid w:val="00D55A3F"/>
    <w:rsid w:val="00D56B60"/>
    <w:rsid w:val="00D5712C"/>
    <w:rsid w:val="00D61D7F"/>
    <w:rsid w:val="00D64DE0"/>
    <w:rsid w:val="00D67086"/>
    <w:rsid w:val="00D70126"/>
    <w:rsid w:val="00D723EF"/>
    <w:rsid w:val="00D740E1"/>
    <w:rsid w:val="00D742ED"/>
    <w:rsid w:val="00D76A0E"/>
    <w:rsid w:val="00D80C5A"/>
    <w:rsid w:val="00D817CD"/>
    <w:rsid w:val="00D83483"/>
    <w:rsid w:val="00D83C7B"/>
    <w:rsid w:val="00D92DD3"/>
    <w:rsid w:val="00D94D7E"/>
    <w:rsid w:val="00D97A64"/>
    <w:rsid w:val="00DA0EC5"/>
    <w:rsid w:val="00DA1372"/>
    <w:rsid w:val="00DA2D25"/>
    <w:rsid w:val="00DA41BF"/>
    <w:rsid w:val="00DA5752"/>
    <w:rsid w:val="00DA5A2E"/>
    <w:rsid w:val="00DA6157"/>
    <w:rsid w:val="00DA690F"/>
    <w:rsid w:val="00DA7194"/>
    <w:rsid w:val="00DA78D3"/>
    <w:rsid w:val="00DB04D6"/>
    <w:rsid w:val="00DB052F"/>
    <w:rsid w:val="00DB06DA"/>
    <w:rsid w:val="00DB1C20"/>
    <w:rsid w:val="00DB1EC4"/>
    <w:rsid w:val="00DB374D"/>
    <w:rsid w:val="00DB4B7C"/>
    <w:rsid w:val="00DB5ACD"/>
    <w:rsid w:val="00DB680B"/>
    <w:rsid w:val="00DB7D3F"/>
    <w:rsid w:val="00DC1547"/>
    <w:rsid w:val="00DC16AB"/>
    <w:rsid w:val="00DC2891"/>
    <w:rsid w:val="00DC3E08"/>
    <w:rsid w:val="00DC4429"/>
    <w:rsid w:val="00DC5A5C"/>
    <w:rsid w:val="00DC7330"/>
    <w:rsid w:val="00DD02F2"/>
    <w:rsid w:val="00DD1689"/>
    <w:rsid w:val="00DD21CF"/>
    <w:rsid w:val="00DD502C"/>
    <w:rsid w:val="00DD65A9"/>
    <w:rsid w:val="00DD75BC"/>
    <w:rsid w:val="00DD7C2D"/>
    <w:rsid w:val="00DE1996"/>
    <w:rsid w:val="00DE3F99"/>
    <w:rsid w:val="00DE5C03"/>
    <w:rsid w:val="00DE60EF"/>
    <w:rsid w:val="00DE73A4"/>
    <w:rsid w:val="00DE79CD"/>
    <w:rsid w:val="00DE7A9C"/>
    <w:rsid w:val="00DF23D7"/>
    <w:rsid w:val="00DF24D9"/>
    <w:rsid w:val="00DF685F"/>
    <w:rsid w:val="00E02D6F"/>
    <w:rsid w:val="00E07D39"/>
    <w:rsid w:val="00E10E8A"/>
    <w:rsid w:val="00E14A15"/>
    <w:rsid w:val="00E16114"/>
    <w:rsid w:val="00E1656A"/>
    <w:rsid w:val="00E20D8C"/>
    <w:rsid w:val="00E21AAC"/>
    <w:rsid w:val="00E22158"/>
    <w:rsid w:val="00E26BCB"/>
    <w:rsid w:val="00E3236C"/>
    <w:rsid w:val="00E331B1"/>
    <w:rsid w:val="00E33457"/>
    <w:rsid w:val="00E37F95"/>
    <w:rsid w:val="00E44144"/>
    <w:rsid w:val="00E44759"/>
    <w:rsid w:val="00E4599C"/>
    <w:rsid w:val="00E46702"/>
    <w:rsid w:val="00E471CB"/>
    <w:rsid w:val="00E4779F"/>
    <w:rsid w:val="00E518D3"/>
    <w:rsid w:val="00E51A37"/>
    <w:rsid w:val="00E51A94"/>
    <w:rsid w:val="00E51CDD"/>
    <w:rsid w:val="00E5251C"/>
    <w:rsid w:val="00E5539F"/>
    <w:rsid w:val="00E60EDE"/>
    <w:rsid w:val="00E61936"/>
    <w:rsid w:val="00E639F7"/>
    <w:rsid w:val="00E63CBA"/>
    <w:rsid w:val="00E66F3F"/>
    <w:rsid w:val="00E722BD"/>
    <w:rsid w:val="00E72A61"/>
    <w:rsid w:val="00E72A9D"/>
    <w:rsid w:val="00E73682"/>
    <w:rsid w:val="00E74308"/>
    <w:rsid w:val="00E75166"/>
    <w:rsid w:val="00E812A1"/>
    <w:rsid w:val="00E826DF"/>
    <w:rsid w:val="00E82858"/>
    <w:rsid w:val="00E83693"/>
    <w:rsid w:val="00E874C2"/>
    <w:rsid w:val="00E8788F"/>
    <w:rsid w:val="00E91AB9"/>
    <w:rsid w:val="00E927D1"/>
    <w:rsid w:val="00E92F71"/>
    <w:rsid w:val="00E9333E"/>
    <w:rsid w:val="00E94C25"/>
    <w:rsid w:val="00E963A4"/>
    <w:rsid w:val="00E970AE"/>
    <w:rsid w:val="00E9715E"/>
    <w:rsid w:val="00EA01FA"/>
    <w:rsid w:val="00EA0BE3"/>
    <w:rsid w:val="00EA10EE"/>
    <w:rsid w:val="00EA148E"/>
    <w:rsid w:val="00EA1519"/>
    <w:rsid w:val="00EA284B"/>
    <w:rsid w:val="00EA3247"/>
    <w:rsid w:val="00EA50DD"/>
    <w:rsid w:val="00EA5EBB"/>
    <w:rsid w:val="00EA6DE2"/>
    <w:rsid w:val="00EB08B3"/>
    <w:rsid w:val="00EB1B7B"/>
    <w:rsid w:val="00EB65BD"/>
    <w:rsid w:val="00EC234E"/>
    <w:rsid w:val="00EC56E6"/>
    <w:rsid w:val="00EC5EB8"/>
    <w:rsid w:val="00ED026F"/>
    <w:rsid w:val="00ED30C6"/>
    <w:rsid w:val="00ED34FB"/>
    <w:rsid w:val="00ED3A97"/>
    <w:rsid w:val="00ED5B13"/>
    <w:rsid w:val="00ED69F8"/>
    <w:rsid w:val="00ED7BD0"/>
    <w:rsid w:val="00ED7E82"/>
    <w:rsid w:val="00EE005E"/>
    <w:rsid w:val="00EE05D4"/>
    <w:rsid w:val="00EE0931"/>
    <w:rsid w:val="00EE1645"/>
    <w:rsid w:val="00EE4C2A"/>
    <w:rsid w:val="00EE5B3F"/>
    <w:rsid w:val="00EE6B90"/>
    <w:rsid w:val="00EE6E5C"/>
    <w:rsid w:val="00EE7E85"/>
    <w:rsid w:val="00EF1F94"/>
    <w:rsid w:val="00EF266A"/>
    <w:rsid w:val="00EF7935"/>
    <w:rsid w:val="00EF7D02"/>
    <w:rsid w:val="00EF7DF9"/>
    <w:rsid w:val="00F02FA5"/>
    <w:rsid w:val="00F04E71"/>
    <w:rsid w:val="00F05724"/>
    <w:rsid w:val="00F05A9C"/>
    <w:rsid w:val="00F05B58"/>
    <w:rsid w:val="00F10AFE"/>
    <w:rsid w:val="00F141AF"/>
    <w:rsid w:val="00F15F9B"/>
    <w:rsid w:val="00F165FD"/>
    <w:rsid w:val="00F16A02"/>
    <w:rsid w:val="00F17108"/>
    <w:rsid w:val="00F2353D"/>
    <w:rsid w:val="00F24404"/>
    <w:rsid w:val="00F24976"/>
    <w:rsid w:val="00F24ED4"/>
    <w:rsid w:val="00F25721"/>
    <w:rsid w:val="00F25B18"/>
    <w:rsid w:val="00F2631C"/>
    <w:rsid w:val="00F301D2"/>
    <w:rsid w:val="00F30413"/>
    <w:rsid w:val="00F3362C"/>
    <w:rsid w:val="00F34247"/>
    <w:rsid w:val="00F36393"/>
    <w:rsid w:val="00F370AE"/>
    <w:rsid w:val="00F401BE"/>
    <w:rsid w:val="00F40B06"/>
    <w:rsid w:val="00F45768"/>
    <w:rsid w:val="00F462B4"/>
    <w:rsid w:val="00F468E0"/>
    <w:rsid w:val="00F54E6E"/>
    <w:rsid w:val="00F55C30"/>
    <w:rsid w:val="00F56F50"/>
    <w:rsid w:val="00F574EF"/>
    <w:rsid w:val="00F57E46"/>
    <w:rsid w:val="00F60046"/>
    <w:rsid w:val="00F60649"/>
    <w:rsid w:val="00F60B27"/>
    <w:rsid w:val="00F62645"/>
    <w:rsid w:val="00F64A18"/>
    <w:rsid w:val="00F65375"/>
    <w:rsid w:val="00F6756D"/>
    <w:rsid w:val="00F715F3"/>
    <w:rsid w:val="00F725A1"/>
    <w:rsid w:val="00F74C6F"/>
    <w:rsid w:val="00F768BB"/>
    <w:rsid w:val="00F7694C"/>
    <w:rsid w:val="00F7708A"/>
    <w:rsid w:val="00F81AC8"/>
    <w:rsid w:val="00F820AF"/>
    <w:rsid w:val="00F8218A"/>
    <w:rsid w:val="00F837FF"/>
    <w:rsid w:val="00F86C1C"/>
    <w:rsid w:val="00F86C3D"/>
    <w:rsid w:val="00F87BF2"/>
    <w:rsid w:val="00F9027B"/>
    <w:rsid w:val="00F918B6"/>
    <w:rsid w:val="00F91CB1"/>
    <w:rsid w:val="00F9253F"/>
    <w:rsid w:val="00F93273"/>
    <w:rsid w:val="00F95518"/>
    <w:rsid w:val="00F96AFF"/>
    <w:rsid w:val="00F96D7C"/>
    <w:rsid w:val="00F971D3"/>
    <w:rsid w:val="00FA49A9"/>
    <w:rsid w:val="00FB1946"/>
    <w:rsid w:val="00FB24A7"/>
    <w:rsid w:val="00FB345D"/>
    <w:rsid w:val="00FB486F"/>
    <w:rsid w:val="00FB4A9E"/>
    <w:rsid w:val="00FB58EC"/>
    <w:rsid w:val="00FC2813"/>
    <w:rsid w:val="00FC2E41"/>
    <w:rsid w:val="00FC4ED0"/>
    <w:rsid w:val="00FD0E9D"/>
    <w:rsid w:val="00FD2044"/>
    <w:rsid w:val="00FD3D78"/>
    <w:rsid w:val="00FD4021"/>
    <w:rsid w:val="00FD4515"/>
    <w:rsid w:val="00FD5B91"/>
    <w:rsid w:val="00FD63D7"/>
    <w:rsid w:val="00FD6661"/>
    <w:rsid w:val="00FE01DC"/>
    <w:rsid w:val="00FE343E"/>
    <w:rsid w:val="00FE3B30"/>
    <w:rsid w:val="00FE4ED1"/>
    <w:rsid w:val="00FE5CA5"/>
    <w:rsid w:val="00FE5E60"/>
    <w:rsid w:val="00FE6981"/>
    <w:rsid w:val="00FF2470"/>
    <w:rsid w:val="00FF4E97"/>
    <w:rsid w:val="00FF5CEA"/>
    <w:rsid w:val="00FF700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9D3"/>
    <w:rPr>
      <w:color w:val="5A5A5A" w:themeColor="text1" w:themeTint="A5"/>
    </w:rPr>
  </w:style>
  <w:style w:type="paragraph" w:styleId="Titre1">
    <w:name w:val="heading 1"/>
    <w:basedOn w:val="Normal"/>
    <w:next w:val="Normal"/>
    <w:link w:val="Titre1Car"/>
    <w:uiPriority w:val="9"/>
    <w:qFormat/>
    <w:rsid w:val="009219D3"/>
    <w:pPr>
      <w:spacing w:before="400" w:after="60" w:line="240" w:lineRule="auto"/>
      <w:contextualSpacing/>
      <w:outlineLvl w:val="0"/>
    </w:pPr>
    <w:rPr>
      <w:rFonts w:asciiTheme="majorHAnsi" w:eastAsiaTheme="majorEastAsia" w:hAnsiTheme="majorHAnsi" w:cstheme="majorBidi"/>
      <w:smallCaps/>
      <w:color w:val="571F4C" w:themeColor="text2" w:themeShade="7F"/>
      <w:spacing w:val="20"/>
      <w:sz w:val="32"/>
      <w:szCs w:val="32"/>
    </w:rPr>
  </w:style>
  <w:style w:type="paragraph" w:styleId="Titre2">
    <w:name w:val="heading 2"/>
    <w:basedOn w:val="Normal"/>
    <w:next w:val="Normal"/>
    <w:link w:val="Titre2Car"/>
    <w:uiPriority w:val="9"/>
    <w:unhideWhenUsed/>
    <w:qFormat/>
    <w:rsid w:val="009219D3"/>
    <w:pPr>
      <w:spacing w:before="120" w:after="60" w:line="240" w:lineRule="auto"/>
      <w:contextualSpacing/>
      <w:outlineLvl w:val="1"/>
    </w:pPr>
    <w:rPr>
      <w:rFonts w:asciiTheme="majorHAnsi" w:eastAsiaTheme="majorEastAsia" w:hAnsiTheme="majorHAnsi" w:cstheme="majorBidi"/>
      <w:smallCaps/>
      <w:color w:val="842F73" w:themeColor="text2" w:themeShade="BF"/>
      <w:spacing w:val="20"/>
      <w:sz w:val="28"/>
      <w:szCs w:val="28"/>
    </w:rPr>
  </w:style>
  <w:style w:type="paragraph" w:styleId="Titre3">
    <w:name w:val="heading 3"/>
    <w:basedOn w:val="Normal"/>
    <w:next w:val="Normal"/>
    <w:link w:val="Titre3Car"/>
    <w:uiPriority w:val="9"/>
    <w:semiHidden/>
    <w:unhideWhenUsed/>
    <w:qFormat/>
    <w:rsid w:val="009219D3"/>
    <w:pPr>
      <w:spacing w:before="120" w:after="60" w:line="240" w:lineRule="auto"/>
      <w:contextualSpacing/>
      <w:outlineLvl w:val="2"/>
    </w:pPr>
    <w:rPr>
      <w:rFonts w:asciiTheme="majorHAnsi" w:eastAsiaTheme="majorEastAsia" w:hAnsiTheme="majorHAnsi" w:cstheme="majorBidi"/>
      <w:smallCaps/>
      <w:color w:val="B13F9A" w:themeColor="text2"/>
      <w:spacing w:val="20"/>
      <w:sz w:val="24"/>
      <w:szCs w:val="24"/>
    </w:rPr>
  </w:style>
  <w:style w:type="paragraph" w:styleId="Titre4">
    <w:name w:val="heading 4"/>
    <w:basedOn w:val="Normal"/>
    <w:next w:val="Normal"/>
    <w:link w:val="Titre4Car"/>
    <w:uiPriority w:val="9"/>
    <w:semiHidden/>
    <w:unhideWhenUsed/>
    <w:qFormat/>
    <w:rsid w:val="009219D3"/>
    <w:pPr>
      <w:pBdr>
        <w:bottom w:val="single" w:sz="4" w:space="1" w:color="DB9BCE" w:themeColor="text2" w:themeTint="7F"/>
      </w:pBdr>
      <w:spacing w:before="200" w:after="100" w:line="240" w:lineRule="auto"/>
      <w:contextualSpacing/>
      <w:outlineLvl w:val="3"/>
    </w:pPr>
    <w:rPr>
      <w:rFonts w:asciiTheme="majorHAnsi" w:eastAsiaTheme="majorEastAsia" w:hAnsiTheme="majorHAnsi" w:cstheme="majorBidi"/>
      <w:b/>
      <w:bCs/>
      <w:smallCaps/>
      <w:color w:val="CA69B6" w:themeColor="text2" w:themeTint="BF"/>
      <w:spacing w:val="20"/>
    </w:rPr>
  </w:style>
  <w:style w:type="paragraph" w:styleId="Titre5">
    <w:name w:val="heading 5"/>
    <w:basedOn w:val="Normal"/>
    <w:next w:val="Normal"/>
    <w:link w:val="Titre5Car"/>
    <w:uiPriority w:val="9"/>
    <w:semiHidden/>
    <w:unhideWhenUsed/>
    <w:qFormat/>
    <w:rsid w:val="009219D3"/>
    <w:pPr>
      <w:pBdr>
        <w:bottom w:val="single" w:sz="4" w:space="1" w:color="D487C4" w:themeColor="text2" w:themeTint="99"/>
      </w:pBdr>
      <w:spacing w:before="200" w:after="100" w:line="240" w:lineRule="auto"/>
      <w:contextualSpacing/>
      <w:outlineLvl w:val="4"/>
    </w:pPr>
    <w:rPr>
      <w:rFonts w:asciiTheme="majorHAnsi" w:eastAsiaTheme="majorEastAsia" w:hAnsiTheme="majorHAnsi" w:cstheme="majorBidi"/>
      <w:smallCaps/>
      <w:color w:val="CA69B6" w:themeColor="text2" w:themeTint="BF"/>
      <w:spacing w:val="20"/>
    </w:rPr>
  </w:style>
  <w:style w:type="paragraph" w:styleId="Titre6">
    <w:name w:val="heading 6"/>
    <w:basedOn w:val="Normal"/>
    <w:next w:val="Normal"/>
    <w:link w:val="Titre6Car"/>
    <w:uiPriority w:val="9"/>
    <w:semiHidden/>
    <w:unhideWhenUsed/>
    <w:qFormat/>
    <w:rsid w:val="009219D3"/>
    <w:pPr>
      <w:pBdr>
        <w:bottom w:val="dotted" w:sz="8" w:space="1" w:color="A24A72" w:themeColor="background2" w:themeShade="7F"/>
      </w:pBdr>
      <w:spacing w:before="200" w:after="100"/>
      <w:contextualSpacing/>
      <w:outlineLvl w:val="5"/>
    </w:pPr>
    <w:rPr>
      <w:rFonts w:asciiTheme="majorHAnsi" w:eastAsiaTheme="majorEastAsia" w:hAnsiTheme="majorHAnsi" w:cstheme="majorBidi"/>
      <w:smallCaps/>
      <w:color w:val="A24A72" w:themeColor="background2" w:themeShade="7F"/>
      <w:spacing w:val="20"/>
    </w:rPr>
  </w:style>
  <w:style w:type="paragraph" w:styleId="Titre7">
    <w:name w:val="heading 7"/>
    <w:basedOn w:val="Normal"/>
    <w:next w:val="Normal"/>
    <w:link w:val="Titre7Car"/>
    <w:uiPriority w:val="9"/>
    <w:semiHidden/>
    <w:unhideWhenUsed/>
    <w:qFormat/>
    <w:rsid w:val="009219D3"/>
    <w:pPr>
      <w:pBdr>
        <w:bottom w:val="dotted" w:sz="8" w:space="1" w:color="A24A72" w:themeColor="background2" w:themeShade="7F"/>
      </w:pBdr>
      <w:spacing w:before="200" w:after="100" w:line="240" w:lineRule="auto"/>
      <w:contextualSpacing/>
      <w:outlineLvl w:val="6"/>
    </w:pPr>
    <w:rPr>
      <w:rFonts w:asciiTheme="majorHAnsi" w:eastAsiaTheme="majorEastAsia" w:hAnsiTheme="majorHAnsi" w:cstheme="majorBidi"/>
      <w:b/>
      <w:bCs/>
      <w:smallCaps/>
      <w:color w:val="A24A72" w:themeColor="background2" w:themeShade="7F"/>
      <w:spacing w:val="20"/>
      <w:sz w:val="16"/>
      <w:szCs w:val="16"/>
    </w:rPr>
  </w:style>
  <w:style w:type="paragraph" w:styleId="Titre8">
    <w:name w:val="heading 8"/>
    <w:basedOn w:val="Normal"/>
    <w:next w:val="Normal"/>
    <w:link w:val="Titre8Car"/>
    <w:uiPriority w:val="9"/>
    <w:semiHidden/>
    <w:unhideWhenUsed/>
    <w:qFormat/>
    <w:rsid w:val="009219D3"/>
    <w:pPr>
      <w:spacing w:before="200" w:after="60" w:line="240" w:lineRule="auto"/>
      <w:contextualSpacing/>
      <w:outlineLvl w:val="7"/>
    </w:pPr>
    <w:rPr>
      <w:rFonts w:asciiTheme="majorHAnsi" w:eastAsiaTheme="majorEastAsia" w:hAnsiTheme="majorHAnsi" w:cstheme="majorBidi"/>
      <w:b/>
      <w:smallCaps/>
      <w:color w:val="A24A72" w:themeColor="background2" w:themeShade="7F"/>
      <w:spacing w:val="20"/>
      <w:sz w:val="16"/>
      <w:szCs w:val="16"/>
    </w:rPr>
  </w:style>
  <w:style w:type="paragraph" w:styleId="Titre9">
    <w:name w:val="heading 9"/>
    <w:basedOn w:val="Normal"/>
    <w:next w:val="Normal"/>
    <w:link w:val="Titre9Car"/>
    <w:uiPriority w:val="9"/>
    <w:semiHidden/>
    <w:unhideWhenUsed/>
    <w:qFormat/>
    <w:rsid w:val="009219D3"/>
    <w:pPr>
      <w:spacing w:before="200" w:after="60" w:line="240" w:lineRule="auto"/>
      <w:contextualSpacing/>
      <w:outlineLvl w:val="8"/>
    </w:pPr>
    <w:rPr>
      <w:rFonts w:asciiTheme="majorHAnsi" w:eastAsiaTheme="majorEastAsia" w:hAnsiTheme="majorHAnsi" w:cstheme="majorBidi"/>
      <w:smallCaps/>
      <w:color w:val="A24A72" w:themeColor="background2" w:themeShade="7F"/>
      <w:spacing w:val="20"/>
      <w:sz w:val="16"/>
      <w:szCs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basedOn w:val="Normal"/>
    <w:link w:val="SansinterligneCar"/>
    <w:uiPriority w:val="1"/>
    <w:qFormat/>
    <w:rsid w:val="00514E38"/>
    <w:pPr>
      <w:spacing w:after="0" w:line="240" w:lineRule="auto"/>
      <w:ind w:left="0"/>
    </w:pPr>
    <w:rPr>
      <w:color w:val="auto"/>
      <w:sz w:val="22"/>
    </w:rPr>
  </w:style>
  <w:style w:type="character" w:customStyle="1" w:styleId="Titre1Car">
    <w:name w:val="Titre 1 Car"/>
    <w:basedOn w:val="Policepardfaut"/>
    <w:link w:val="Titre1"/>
    <w:uiPriority w:val="9"/>
    <w:rsid w:val="009219D3"/>
    <w:rPr>
      <w:rFonts w:asciiTheme="majorHAnsi" w:eastAsiaTheme="majorEastAsia" w:hAnsiTheme="majorHAnsi" w:cstheme="majorBidi"/>
      <w:smallCaps/>
      <w:color w:val="571F4C" w:themeColor="text2" w:themeShade="7F"/>
      <w:spacing w:val="20"/>
      <w:sz w:val="32"/>
      <w:szCs w:val="32"/>
    </w:rPr>
  </w:style>
  <w:style w:type="character" w:customStyle="1" w:styleId="Titre2Car">
    <w:name w:val="Titre 2 Car"/>
    <w:basedOn w:val="Policepardfaut"/>
    <w:link w:val="Titre2"/>
    <w:uiPriority w:val="9"/>
    <w:rsid w:val="009219D3"/>
    <w:rPr>
      <w:rFonts w:asciiTheme="majorHAnsi" w:eastAsiaTheme="majorEastAsia" w:hAnsiTheme="majorHAnsi" w:cstheme="majorBidi"/>
      <w:smallCaps/>
      <w:color w:val="842F73" w:themeColor="text2" w:themeShade="BF"/>
      <w:spacing w:val="20"/>
      <w:sz w:val="28"/>
      <w:szCs w:val="28"/>
    </w:rPr>
  </w:style>
  <w:style w:type="character" w:customStyle="1" w:styleId="Titre3Car">
    <w:name w:val="Titre 3 Car"/>
    <w:basedOn w:val="Policepardfaut"/>
    <w:link w:val="Titre3"/>
    <w:uiPriority w:val="9"/>
    <w:semiHidden/>
    <w:rsid w:val="009219D3"/>
    <w:rPr>
      <w:rFonts w:asciiTheme="majorHAnsi" w:eastAsiaTheme="majorEastAsia" w:hAnsiTheme="majorHAnsi" w:cstheme="majorBidi"/>
      <w:smallCaps/>
      <w:color w:val="B13F9A" w:themeColor="text2"/>
      <w:spacing w:val="20"/>
      <w:sz w:val="24"/>
      <w:szCs w:val="24"/>
    </w:rPr>
  </w:style>
  <w:style w:type="character" w:customStyle="1" w:styleId="Titre4Car">
    <w:name w:val="Titre 4 Car"/>
    <w:basedOn w:val="Policepardfaut"/>
    <w:link w:val="Titre4"/>
    <w:uiPriority w:val="9"/>
    <w:semiHidden/>
    <w:rsid w:val="009219D3"/>
    <w:rPr>
      <w:rFonts w:asciiTheme="majorHAnsi" w:eastAsiaTheme="majorEastAsia" w:hAnsiTheme="majorHAnsi" w:cstheme="majorBidi"/>
      <w:b/>
      <w:bCs/>
      <w:smallCaps/>
      <w:color w:val="CA69B6" w:themeColor="text2" w:themeTint="BF"/>
      <w:spacing w:val="20"/>
    </w:rPr>
  </w:style>
  <w:style w:type="character" w:customStyle="1" w:styleId="Titre5Car">
    <w:name w:val="Titre 5 Car"/>
    <w:basedOn w:val="Policepardfaut"/>
    <w:link w:val="Titre5"/>
    <w:uiPriority w:val="9"/>
    <w:semiHidden/>
    <w:rsid w:val="009219D3"/>
    <w:rPr>
      <w:rFonts w:asciiTheme="majorHAnsi" w:eastAsiaTheme="majorEastAsia" w:hAnsiTheme="majorHAnsi" w:cstheme="majorBidi"/>
      <w:smallCaps/>
      <w:color w:val="CA69B6" w:themeColor="text2" w:themeTint="BF"/>
      <w:spacing w:val="20"/>
    </w:rPr>
  </w:style>
  <w:style w:type="character" w:customStyle="1" w:styleId="Titre6Car">
    <w:name w:val="Titre 6 Car"/>
    <w:basedOn w:val="Policepardfaut"/>
    <w:link w:val="Titre6"/>
    <w:uiPriority w:val="9"/>
    <w:semiHidden/>
    <w:rsid w:val="009219D3"/>
    <w:rPr>
      <w:rFonts w:asciiTheme="majorHAnsi" w:eastAsiaTheme="majorEastAsia" w:hAnsiTheme="majorHAnsi" w:cstheme="majorBidi"/>
      <w:smallCaps/>
      <w:color w:val="A24A72" w:themeColor="background2" w:themeShade="7F"/>
      <w:spacing w:val="20"/>
    </w:rPr>
  </w:style>
  <w:style w:type="character" w:customStyle="1" w:styleId="Titre7Car">
    <w:name w:val="Titre 7 Car"/>
    <w:basedOn w:val="Policepardfaut"/>
    <w:link w:val="Titre7"/>
    <w:uiPriority w:val="9"/>
    <w:semiHidden/>
    <w:rsid w:val="009219D3"/>
    <w:rPr>
      <w:rFonts w:asciiTheme="majorHAnsi" w:eastAsiaTheme="majorEastAsia" w:hAnsiTheme="majorHAnsi" w:cstheme="majorBidi"/>
      <w:b/>
      <w:bCs/>
      <w:smallCaps/>
      <w:color w:val="A24A72" w:themeColor="background2" w:themeShade="7F"/>
      <w:spacing w:val="20"/>
      <w:sz w:val="16"/>
      <w:szCs w:val="16"/>
    </w:rPr>
  </w:style>
  <w:style w:type="character" w:customStyle="1" w:styleId="Titre8Car">
    <w:name w:val="Titre 8 Car"/>
    <w:basedOn w:val="Policepardfaut"/>
    <w:link w:val="Titre8"/>
    <w:uiPriority w:val="9"/>
    <w:semiHidden/>
    <w:rsid w:val="009219D3"/>
    <w:rPr>
      <w:rFonts w:asciiTheme="majorHAnsi" w:eastAsiaTheme="majorEastAsia" w:hAnsiTheme="majorHAnsi" w:cstheme="majorBidi"/>
      <w:b/>
      <w:smallCaps/>
      <w:color w:val="A24A72" w:themeColor="background2" w:themeShade="7F"/>
      <w:spacing w:val="20"/>
      <w:sz w:val="16"/>
      <w:szCs w:val="16"/>
    </w:rPr>
  </w:style>
  <w:style w:type="character" w:customStyle="1" w:styleId="Titre9Car">
    <w:name w:val="Titre 9 Car"/>
    <w:basedOn w:val="Policepardfaut"/>
    <w:link w:val="Titre9"/>
    <w:uiPriority w:val="9"/>
    <w:semiHidden/>
    <w:rsid w:val="009219D3"/>
    <w:rPr>
      <w:rFonts w:asciiTheme="majorHAnsi" w:eastAsiaTheme="majorEastAsia" w:hAnsiTheme="majorHAnsi" w:cstheme="majorBidi"/>
      <w:smallCaps/>
      <w:color w:val="A24A72" w:themeColor="background2" w:themeShade="7F"/>
      <w:spacing w:val="20"/>
      <w:sz w:val="16"/>
      <w:szCs w:val="16"/>
    </w:rPr>
  </w:style>
  <w:style w:type="paragraph" w:styleId="Lgende">
    <w:name w:val="caption"/>
    <w:basedOn w:val="Normal"/>
    <w:next w:val="Normal"/>
    <w:uiPriority w:val="35"/>
    <w:unhideWhenUsed/>
    <w:qFormat/>
    <w:rsid w:val="009219D3"/>
    <w:rPr>
      <w:b/>
      <w:bCs/>
      <w:smallCaps/>
      <w:color w:val="B13F9A" w:themeColor="text2"/>
      <w:spacing w:val="10"/>
      <w:sz w:val="18"/>
      <w:szCs w:val="18"/>
    </w:rPr>
  </w:style>
  <w:style w:type="paragraph" w:styleId="Titre">
    <w:name w:val="Title"/>
    <w:next w:val="Normal"/>
    <w:link w:val="TitreCar"/>
    <w:uiPriority w:val="10"/>
    <w:qFormat/>
    <w:rsid w:val="009219D3"/>
    <w:pPr>
      <w:spacing w:line="240" w:lineRule="auto"/>
      <w:ind w:left="0"/>
      <w:contextualSpacing/>
    </w:pPr>
    <w:rPr>
      <w:rFonts w:asciiTheme="majorHAnsi" w:eastAsiaTheme="majorEastAsia" w:hAnsiTheme="majorHAnsi" w:cstheme="majorBidi"/>
      <w:smallCaps/>
      <w:color w:val="842F73" w:themeColor="text2" w:themeShade="BF"/>
      <w:spacing w:val="5"/>
      <w:sz w:val="72"/>
      <w:szCs w:val="72"/>
    </w:rPr>
  </w:style>
  <w:style w:type="character" w:customStyle="1" w:styleId="TitreCar">
    <w:name w:val="Titre Car"/>
    <w:basedOn w:val="Policepardfaut"/>
    <w:link w:val="Titre"/>
    <w:uiPriority w:val="10"/>
    <w:rsid w:val="009219D3"/>
    <w:rPr>
      <w:rFonts w:asciiTheme="majorHAnsi" w:eastAsiaTheme="majorEastAsia" w:hAnsiTheme="majorHAnsi" w:cstheme="majorBidi"/>
      <w:smallCaps/>
      <w:color w:val="842F73" w:themeColor="text2" w:themeShade="BF"/>
      <w:spacing w:val="5"/>
      <w:sz w:val="72"/>
      <w:szCs w:val="72"/>
    </w:rPr>
  </w:style>
  <w:style w:type="paragraph" w:styleId="Sous-titre">
    <w:name w:val="Subtitle"/>
    <w:next w:val="Normal"/>
    <w:link w:val="Sous-titreCar"/>
    <w:uiPriority w:val="11"/>
    <w:qFormat/>
    <w:rsid w:val="009219D3"/>
    <w:pPr>
      <w:spacing w:after="600" w:line="240" w:lineRule="auto"/>
      <w:ind w:left="0"/>
    </w:pPr>
    <w:rPr>
      <w:smallCaps/>
      <w:color w:val="A24A72" w:themeColor="background2" w:themeShade="7F"/>
      <w:spacing w:val="5"/>
      <w:sz w:val="28"/>
      <w:szCs w:val="28"/>
    </w:rPr>
  </w:style>
  <w:style w:type="character" w:customStyle="1" w:styleId="Sous-titreCar">
    <w:name w:val="Sous-titre Car"/>
    <w:basedOn w:val="Policepardfaut"/>
    <w:link w:val="Sous-titre"/>
    <w:uiPriority w:val="11"/>
    <w:rsid w:val="009219D3"/>
    <w:rPr>
      <w:smallCaps/>
      <w:color w:val="A24A72" w:themeColor="background2" w:themeShade="7F"/>
      <w:spacing w:val="5"/>
      <w:sz w:val="28"/>
      <w:szCs w:val="28"/>
    </w:rPr>
  </w:style>
  <w:style w:type="character" w:styleId="lev">
    <w:name w:val="Strong"/>
    <w:uiPriority w:val="22"/>
    <w:qFormat/>
    <w:rsid w:val="009219D3"/>
    <w:rPr>
      <w:b/>
      <w:bCs/>
      <w:spacing w:val="0"/>
    </w:rPr>
  </w:style>
  <w:style w:type="character" w:styleId="Accentuation">
    <w:name w:val="Emphasis"/>
    <w:uiPriority w:val="20"/>
    <w:qFormat/>
    <w:rsid w:val="009219D3"/>
    <w:rPr>
      <w:b/>
      <w:bCs/>
      <w:smallCaps/>
      <w:dstrike w:val="0"/>
      <w:color w:val="5A5A5A" w:themeColor="text1" w:themeTint="A5"/>
      <w:spacing w:val="20"/>
      <w:kern w:val="0"/>
      <w:vertAlign w:val="baseline"/>
    </w:rPr>
  </w:style>
  <w:style w:type="character" w:customStyle="1" w:styleId="SansinterligneCar">
    <w:name w:val="Sans interligne Car"/>
    <w:basedOn w:val="Policepardfaut"/>
    <w:link w:val="Sansinterligne"/>
    <w:uiPriority w:val="1"/>
    <w:rsid w:val="00514E38"/>
    <w:rPr>
      <w:sz w:val="22"/>
    </w:rPr>
  </w:style>
  <w:style w:type="paragraph" w:styleId="Paragraphedeliste">
    <w:name w:val="List Paragraph"/>
    <w:basedOn w:val="Normal"/>
    <w:uiPriority w:val="34"/>
    <w:qFormat/>
    <w:rsid w:val="009219D3"/>
    <w:pPr>
      <w:ind w:left="720"/>
      <w:contextualSpacing/>
    </w:pPr>
  </w:style>
  <w:style w:type="paragraph" w:styleId="Citation">
    <w:name w:val="Quote"/>
    <w:basedOn w:val="Normal"/>
    <w:next w:val="Normal"/>
    <w:link w:val="CitationCar"/>
    <w:uiPriority w:val="29"/>
    <w:qFormat/>
    <w:rsid w:val="009219D3"/>
    <w:rPr>
      <w:i/>
      <w:iCs/>
    </w:rPr>
  </w:style>
  <w:style w:type="character" w:customStyle="1" w:styleId="CitationCar">
    <w:name w:val="Citation Car"/>
    <w:basedOn w:val="Policepardfaut"/>
    <w:link w:val="Citation"/>
    <w:uiPriority w:val="29"/>
    <w:rsid w:val="009219D3"/>
    <w:rPr>
      <w:i/>
      <w:iCs/>
      <w:color w:val="5A5A5A" w:themeColor="text1" w:themeTint="A5"/>
      <w:sz w:val="20"/>
      <w:szCs w:val="20"/>
    </w:rPr>
  </w:style>
  <w:style w:type="paragraph" w:styleId="Citationintense">
    <w:name w:val="Intense Quote"/>
    <w:basedOn w:val="Normal"/>
    <w:next w:val="Normal"/>
    <w:link w:val="CitationintenseCar"/>
    <w:uiPriority w:val="30"/>
    <w:qFormat/>
    <w:rsid w:val="009219D3"/>
    <w:pPr>
      <w:pBdr>
        <w:top w:val="single" w:sz="4" w:space="12" w:color="CD698C" w:themeColor="accent1" w:themeTint="BF"/>
        <w:left w:val="single" w:sz="4" w:space="15" w:color="CD698C" w:themeColor="accent1" w:themeTint="BF"/>
        <w:bottom w:val="single" w:sz="12" w:space="10" w:color="892D4D" w:themeColor="accent1" w:themeShade="BF"/>
        <w:right w:val="single" w:sz="12" w:space="15" w:color="892D4D" w:themeColor="accent1" w:themeShade="BF"/>
        <w:between w:val="single" w:sz="4" w:space="12" w:color="CD698C" w:themeColor="accent1" w:themeTint="BF"/>
        <w:bar w:val="single" w:sz="4" w:color="CD698C" w:themeColor="accent1" w:themeTint="BF"/>
      </w:pBdr>
      <w:spacing w:line="300" w:lineRule="auto"/>
      <w:ind w:left="2506" w:right="432"/>
    </w:pPr>
    <w:rPr>
      <w:rFonts w:asciiTheme="majorHAnsi" w:eastAsiaTheme="majorEastAsia" w:hAnsiTheme="majorHAnsi" w:cstheme="majorBidi"/>
      <w:smallCaps/>
      <w:color w:val="892D4D" w:themeColor="accent1" w:themeShade="BF"/>
    </w:rPr>
  </w:style>
  <w:style w:type="character" w:customStyle="1" w:styleId="CitationintenseCar">
    <w:name w:val="Citation intense Car"/>
    <w:basedOn w:val="Policepardfaut"/>
    <w:link w:val="Citationintense"/>
    <w:uiPriority w:val="30"/>
    <w:rsid w:val="009219D3"/>
    <w:rPr>
      <w:rFonts w:asciiTheme="majorHAnsi" w:eastAsiaTheme="majorEastAsia" w:hAnsiTheme="majorHAnsi" w:cstheme="majorBidi"/>
      <w:smallCaps/>
      <w:color w:val="892D4D" w:themeColor="accent1" w:themeShade="BF"/>
      <w:sz w:val="20"/>
      <w:szCs w:val="20"/>
    </w:rPr>
  </w:style>
  <w:style w:type="character" w:styleId="Emphaseple">
    <w:name w:val="Subtle Emphasis"/>
    <w:uiPriority w:val="19"/>
    <w:qFormat/>
    <w:rsid w:val="009219D3"/>
    <w:rPr>
      <w:smallCaps/>
      <w:dstrike w:val="0"/>
      <w:color w:val="5A5A5A" w:themeColor="text1" w:themeTint="A5"/>
      <w:vertAlign w:val="baseline"/>
    </w:rPr>
  </w:style>
  <w:style w:type="character" w:styleId="Emphaseintense">
    <w:name w:val="Intense Emphasis"/>
    <w:uiPriority w:val="21"/>
    <w:qFormat/>
    <w:rsid w:val="009219D3"/>
    <w:rPr>
      <w:b/>
      <w:bCs/>
      <w:smallCaps/>
      <w:color w:val="B83D68" w:themeColor="accent1"/>
      <w:spacing w:val="40"/>
    </w:rPr>
  </w:style>
  <w:style w:type="character" w:styleId="Rfrenceple">
    <w:name w:val="Subtle Reference"/>
    <w:uiPriority w:val="31"/>
    <w:qFormat/>
    <w:rsid w:val="009219D3"/>
    <w:rPr>
      <w:rFonts w:asciiTheme="majorHAnsi" w:eastAsiaTheme="majorEastAsia" w:hAnsiTheme="majorHAnsi" w:cstheme="majorBidi"/>
      <w:i/>
      <w:iCs/>
      <w:smallCaps/>
      <w:color w:val="5A5A5A" w:themeColor="text1" w:themeTint="A5"/>
      <w:spacing w:val="20"/>
    </w:rPr>
  </w:style>
  <w:style w:type="character" w:styleId="Rfrenceintense">
    <w:name w:val="Intense Reference"/>
    <w:uiPriority w:val="32"/>
    <w:qFormat/>
    <w:rsid w:val="009219D3"/>
    <w:rPr>
      <w:rFonts w:asciiTheme="majorHAnsi" w:eastAsiaTheme="majorEastAsia" w:hAnsiTheme="majorHAnsi" w:cstheme="majorBidi"/>
      <w:b/>
      <w:bCs/>
      <w:i/>
      <w:iCs/>
      <w:smallCaps/>
      <w:color w:val="842F73" w:themeColor="text2" w:themeShade="BF"/>
      <w:spacing w:val="20"/>
    </w:rPr>
  </w:style>
  <w:style w:type="character" w:styleId="Titredulivre">
    <w:name w:val="Book Title"/>
    <w:uiPriority w:val="33"/>
    <w:qFormat/>
    <w:rsid w:val="009219D3"/>
    <w:rPr>
      <w:rFonts w:asciiTheme="majorHAnsi" w:eastAsiaTheme="majorEastAsia" w:hAnsiTheme="majorHAnsi" w:cstheme="majorBidi"/>
      <w:b/>
      <w:bCs/>
      <w:smallCaps/>
      <w:color w:val="842F73" w:themeColor="text2" w:themeShade="BF"/>
      <w:spacing w:val="10"/>
      <w:u w:val="single"/>
    </w:rPr>
  </w:style>
  <w:style w:type="paragraph" w:styleId="En-ttedetabledesmatires">
    <w:name w:val="TOC Heading"/>
    <w:basedOn w:val="Titre1"/>
    <w:next w:val="Normal"/>
    <w:uiPriority w:val="39"/>
    <w:semiHidden/>
    <w:unhideWhenUsed/>
    <w:qFormat/>
    <w:rsid w:val="009219D3"/>
    <w:pPr>
      <w:outlineLvl w:val="9"/>
    </w:pPr>
  </w:style>
  <w:style w:type="paragraph" w:styleId="Textedebulles">
    <w:name w:val="Balloon Text"/>
    <w:basedOn w:val="Normal"/>
    <w:link w:val="TextedebullesCar"/>
    <w:uiPriority w:val="99"/>
    <w:semiHidden/>
    <w:unhideWhenUsed/>
    <w:rsid w:val="00961C9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61C9A"/>
    <w:rPr>
      <w:rFonts w:ascii="Tahoma" w:hAnsi="Tahoma" w:cs="Tahoma"/>
      <w:color w:val="5A5A5A" w:themeColor="text1" w:themeTint="A5"/>
      <w:sz w:val="16"/>
      <w:szCs w:val="16"/>
    </w:rPr>
  </w:style>
  <w:style w:type="table" w:styleId="Grilledutableau">
    <w:name w:val="Table Grid"/>
    <w:basedOn w:val="TableauNormal"/>
    <w:uiPriority w:val="59"/>
    <w:rsid w:val="00961C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lemoyenne3-Accent1">
    <w:name w:val="Medium Grid 3 Accent 1"/>
    <w:basedOn w:val="TableauNormal"/>
    <w:uiPriority w:val="69"/>
    <w:rsid w:val="00E3236C"/>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ECDD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83D6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83D6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83D6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83D6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9BB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9BB2" w:themeFill="accent1" w:themeFillTint="7F"/>
      </w:tcPr>
    </w:tblStylePr>
  </w:style>
  <w:style w:type="table" w:styleId="Grillemoyenne3-Accent5">
    <w:name w:val="Medium Grid 3 Accent 5"/>
    <w:basedOn w:val="TableauNormal"/>
    <w:uiPriority w:val="69"/>
    <w:rsid w:val="00E3236C"/>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3DAE8"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F6DA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F6DA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F6DA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F6DA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7B6D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7B6D1" w:themeFill="accent5" w:themeFillTint="7F"/>
      </w:tcPr>
    </w:tblStylePr>
  </w:style>
  <w:style w:type="table" w:styleId="Grilleclaire-Accent2">
    <w:name w:val="Light Grid Accent 2"/>
    <w:basedOn w:val="TableauNormal"/>
    <w:uiPriority w:val="62"/>
    <w:rsid w:val="00E3236C"/>
    <w:pPr>
      <w:spacing w:after="0" w:line="240" w:lineRule="auto"/>
    </w:pPr>
    <w:tblPr>
      <w:tblStyleRowBandSize w:val="1"/>
      <w:tblStyleColBandSize w:val="1"/>
      <w:tblInd w:w="0" w:type="dxa"/>
      <w:tblBorders>
        <w:top w:val="single" w:sz="8" w:space="0" w:color="AC66BB" w:themeColor="accent2"/>
        <w:left w:val="single" w:sz="8" w:space="0" w:color="AC66BB" w:themeColor="accent2"/>
        <w:bottom w:val="single" w:sz="8" w:space="0" w:color="AC66BB" w:themeColor="accent2"/>
        <w:right w:val="single" w:sz="8" w:space="0" w:color="AC66BB" w:themeColor="accent2"/>
        <w:insideH w:val="single" w:sz="8" w:space="0" w:color="AC66BB" w:themeColor="accent2"/>
        <w:insideV w:val="single" w:sz="8" w:space="0" w:color="AC66BB"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C66BB" w:themeColor="accent2"/>
          <w:left w:val="single" w:sz="8" w:space="0" w:color="AC66BB" w:themeColor="accent2"/>
          <w:bottom w:val="single" w:sz="18" w:space="0" w:color="AC66BB" w:themeColor="accent2"/>
          <w:right w:val="single" w:sz="8" w:space="0" w:color="AC66BB" w:themeColor="accent2"/>
          <w:insideH w:val="nil"/>
          <w:insideV w:val="single" w:sz="8" w:space="0" w:color="AC66B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C66BB" w:themeColor="accent2"/>
          <w:left w:val="single" w:sz="8" w:space="0" w:color="AC66BB" w:themeColor="accent2"/>
          <w:bottom w:val="single" w:sz="8" w:space="0" w:color="AC66BB" w:themeColor="accent2"/>
          <w:right w:val="single" w:sz="8" w:space="0" w:color="AC66BB" w:themeColor="accent2"/>
          <w:insideH w:val="nil"/>
          <w:insideV w:val="single" w:sz="8" w:space="0" w:color="AC66B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C66BB" w:themeColor="accent2"/>
          <w:left w:val="single" w:sz="8" w:space="0" w:color="AC66BB" w:themeColor="accent2"/>
          <w:bottom w:val="single" w:sz="8" w:space="0" w:color="AC66BB" w:themeColor="accent2"/>
          <w:right w:val="single" w:sz="8" w:space="0" w:color="AC66BB" w:themeColor="accent2"/>
        </w:tcBorders>
      </w:tcPr>
    </w:tblStylePr>
    <w:tblStylePr w:type="band1Vert">
      <w:tblPr/>
      <w:tcPr>
        <w:tcBorders>
          <w:top w:val="single" w:sz="8" w:space="0" w:color="AC66BB" w:themeColor="accent2"/>
          <w:left w:val="single" w:sz="8" w:space="0" w:color="AC66BB" w:themeColor="accent2"/>
          <w:bottom w:val="single" w:sz="8" w:space="0" w:color="AC66BB" w:themeColor="accent2"/>
          <w:right w:val="single" w:sz="8" w:space="0" w:color="AC66BB" w:themeColor="accent2"/>
        </w:tcBorders>
        <w:shd w:val="clear" w:color="auto" w:fill="EAD9EE" w:themeFill="accent2" w:themeFillTint="3F"/>
      </w:tcPr>
    </w:tblStylePr>
    <w:tblStylePr w:type="band1Horz">
      <w:tblPr/>
      <w:tcPr>
        <w:tcBorders>
          <w:top w:val="single" w:sz="8" w:space="0" w:color="AC66BB" w:themeColor="accent2"/>
          <w:left w:val="single" w:sz="8" w:space="0" w:color="AC66BB" w:themeColor="accent2"/>
          <w:bottom w:val="single" w:sz="8" w:space="0" w:color="AC66BB" w:themeColor="accent2"/>
          <w:right w:val="single" w:sz="8" w:space="0" w:color="AC66BB" w:themeColor="accent2"/>
          <w:insideV w:val="single" w:sz="8" w:space="0" w:color="AC66BB" w:themeColor="accent2"/>
        </w:tcBorders>
        <w:shd w:val="clear" w:color="auto" w:fill="EAD9EE" w:themeFill="accent2" w:themeFillTint="3F"/>
      </w:tcPr>
    </w:tblStylePr>
    <w:tblStylePr w:type="band2Horz">
      <w:tblPr/>
      <w:tcPr>
        <w:tcBorders>
          <w:top w:val="single" w:sz="8" w:space="0" w:color="AC66BB" w:themeColor="accent2"/>
          <w:left w:val="single" w:sz="8" w:space="0" w:color="AC66BB" w:themeColor="accent2"/>
          <w:bottom w:val="single" w:sz="8" w:space="0" w:color="AC66BB" w:themeColor="accent2"/>
          <w:right w:val="single" w:sz="8" w:space="0" w:color="AC66BB" w:themeColor="accent2"/>
          <w:insideV w:val="single" w:sz="8" w:space="0" w:color="AC66BB" w:themeColor="accent2"/>
        </w:tcBorders>
      </w:tcPr>
    </w:tblStylePr>
  </w:style>
  <w:style w:type="paragraph" w:styleId="En-tte">
    <w:name w:val="header"/>
    <w:basedOn w:val="Normal"/>
    <w:link w:val="En-tteCar"/>
    <w:uiPriority w:val="99"/>
    <w:semiHidden/>
    <w:unhideWhenUsed/>
    <w:rsid w:val="00140E0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40E0B"/>
    <w:rPr>
      <w:color w:val="5A5A5A" w:themeColor="text1" w:themeTint="A5"/>
    </w:rPr>
  </w:style>
  <w:style w:type="paragraph" w:styleId="Pieddepage">
    <w:name w:val="footer"/>
    <w:basedOn w:val="Normal"/>
    <w:link w:val="PieddepageCar"/>
    <w:uiPriority w:val="99"/>
    <w:unhideWhenUsed/>
    <w:rsid w:val="00140E0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40E0B"/>
    <w:rPr>
      <w:color w:val="5A5A5A" w:themeColor="text1" w:themeTint="A5"/>
    </w:rPr>
  </w:style>
  <w:style w:type="table" w:styleId="Grilleclaire-Accent5">
    <w:name w:val="Light Grid Accent 5"/>
    <w:basedOn w:val="TableauNormal"/>
    <w:uiPriority w:val="62"/>
    <w:rsid w:val="00B345D9"/>
    <w:pPr>
      <w:spacing w:after="0" w:line="240" w:lineRule="auto"/>
    </w:pPr>
    <w:tblPr>
      <w:tblStyleRowBandSize w:val="1"/>
      <w:tblStyleColBandSize w:val="1"/>
      <w:tblInd w:w="0" w:type="dxa"/>
      <w:tblBorders>
        <w:top w:val="single" w:sz="8" w:space="0" w:color="CF6DA4" w:themeColor="accent5"/>
        <w:left w:val="single" w:sz="8" w:space="0" w:color="CF6DA4" w:themeColor="accent5"/>
        <w:bottom w:val="single" w:sz="8" w:space="0" w:color="CF6DA4" w:themeColor="accent5"/>
        <w:right w:val="single" w:sz="8" w:space="0" w:color="CF6DA4" w:themeColor="accent5"/>
        <w:insideH w:val="single" w:sz="8" w:space="0" w:color="CF6DA4" w:themeColor="accent5"/>
        <w:insideV w:val="single" w:sz="8" w:space="0" w:color="CF6DA4"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F6DA4" w:themeColor="accent5"/>
          <w:left w:val="single" w:sz="8" w:space="0" w:color="CF6DA4" w:themeColor="accent5"/>
          <w:bottom w:val="single" w:sz="18" w:space="0" w:color="CF6DA4" w:themeColor="accent5"/>
          <w:right w:val="single" w:sz="8" w:space="0" w:color="CF6DA4" w:themeColor="accent5"/>
          <w:insideH w:val="nil"/>
          <w:insideV w:val="single" w:sz="8" w:space="0" w:color="CF6DA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F6DA4" w:themeColor="accent5"/>
          <w:left w:val="single" w:sz="8" w:space="0" w:color="CF6DA4" w:themeColor="accent5"/>
          <w:bottom w:val="single" w:sz="8" w:space="0" w:color="CF6DA4" w:themeColor="accent5"/>
          <w:right w:val="single" w:sz="8" w:space="0" w:color="CF6DA4" w:themeColor="accent5"/>
          <w:insideH w:val="nil"/>
          <w:insideV w:val="single" w:sz="8" w:space="0" w:color="CF6DA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F6DA4" w:themeColor="accent5"/>
          <w:left w:val="single" w:sz="8" w:space="0" w:color="CF6DA4" w:themeColor="accent5"/>
          <w:bottom w:val="single" w:sz="8" w:space="0" w:color="CF6DA4" w:themeColor="accent5"/>
          <w:right w:val="single" w:sz="8" w:space="0" w:color="CF6DA4" w:themeColor="accent5"/>
        </w:tcBorders>
      </w:tcPr>
    </w:tblStylePr>
    <w:tblStylePr w:type="band1Vert">
      <w:tblPr/>
      <w:tcPr>
        <w:tcBorders>
          <w:top w:val="single" w:sz="8" w:space="0" w:color="CF6DA4" w:themeColor="accent5"/>
          <w:left w:val="single" w:sz="8" w:space="0" w:color="CF6DA4" w:themeColor="accent5"/>
          <w:bottom w:val="single" w:sz="8" w:space="0" w:color="CF6DA4" w:themeColor="accent5"/>
          <w:right w:val="single" w:sz="8" w:space="0" w:color="CF6DA4" w:themeColor="accent5"/>
        </w:tcBorders>
        <w:shd w:val="clear" w:color="auto" w:fill="F3DAE8" w:themeFill="accent5" w:themeFillTint="3F"/>
      </w:tcPr>
    </w:tblStylePr>
    <w:tblStylePr w:type="band1Horz">
      <w:tblPr/>
      <w:tcPr>
        <w:tcBorders>
          <w:top w:val="single" w:sz="8" w:space="0" w:color="CF6DA4" w:themeColor="accent5"/>
          <w:left w:val="single" w:sz="8" w:space="0" w:color="CF6DA4" w:themeColor="accent5"/>
          <w:bottom w:val="single" w:sz="8" w:space="0" w:color="CF6DA4" w:themeColor="accent5"/>
          <w:right w:val="single" w:sz="8" w:space="0" w:color="CF6DA4" w:themeColor="accent5"/>
          <w:insideV w:val="single" w:sz="8" w:space="0" w:color="CF6DA4" w:themeColor="accent5"/>
        </w:tcBorders>
        <w:shd w:val="clear" w:color="auto" w:fill="F3DAE8" w:themeFill="accent5" w:themeFillTint="3F"/>
      </w:tcPr>
    </w:tblStylePr>
    <w:tblStylePr w:type="band2Horz">
      <w:tblPr/>
      <w:tcPr>
        <w:tcBorders>
          <w:top w:val="single" w:sz="8" w:space="0" w:color="CF6DA4" w:themeColor="accent5"/>
          <w:left w:val="single" w:sz="8" w:space="0" w:color="CF6DA4" w:themeColor="accent5"/>
          <w:bottom w:val="single" w:sz="8" w:space="0" w:color="CF6DA4" w:themeColor="accent5"/>
          <w:right w:val="single" w:sz="8" w:space="0" w:color="CF6DA4" w:themeColor="accent5"/>
          <w:insideV w:val="single" w:sz="8" w:space="0" w:color="CF6DA4" w:themeColor="accent5"/>
        </w:tcBorders>
      </w:tcPr>
    </w:tblStylePr>
  </w:style>
  <w:style w:type="paragraph" w:styleId="NormalWeb">
    <w:name w:val="Normal (Web)"/>
    <w:basedOn w:val="Normal"/>
    <w:uiPriority w:val="99"/>
    <w:semiHidden/>
    <w:unhideWhenUsed/>
    <w:rsid w:val="0027635E"/>
    <w:pPr>
      <w:spacing w:before="100" w:beforeAutospacing="1" w:after="100" w:afterAutospacing="1" w:line="240" w:lineRule="auto"/>
      <w:ind w:left="0"/>
    </w:pPr>
    <w:rPr>
      <w:rFonts w:ascii="Times New Roman" w:eastAsia="Times New Roman" w:hAnsi="Times New Roman" w:cs="Times New Roman"/>
      <w:color w:val="auto"/>
      <w:sz w:val="24"/>
      <w:szCs w:val="24"/>
      <w:lang w:val="fr-FR" w:eastAsia="fr-FR" w:bidi="ar-SA"/>
    </w:rPr>
  </w:style>
  <w:style w:type="character" w:styleId="Textedelespacerserv">
    <w:name w:val="Placeholder Text"/>
    <w:basedOn w:val="Policepardfaut"/>
    <w:uiPriority w:val="99"/>
    <w:semiHidden/>
    <w:rsid w:val="009A2F35"/>
    <w:rPr>
      <w:color w:val="808080"/>
    </w:rPr>
  </w:style>
</w:styles>
</file>

<file path=word/webSettings.xml><?xml version="1.0" encoding="utf-8"?>
<w:webSettings xmlns:r="http://schemas.openxmlformats.org/officeDocument/2006/relationships" xmlns:w="http://schemas.openxmlformats.org/wordprocessingml/2006/main">
  <w:divs>
    <w:div w:id="104544832">
      <w:bodyDiv w:val="1"/>
      <w:marLeft w:val="0"/>
      <w:marRight w:val="0"/>
      <w:marTop w:val="0"/>
      <w:marBottom w:val="0"/>
      <w:divBdr>
        <w:top w:val="none" w:sz="0" w:space="0" w:color="auto"/>
        <w:left w:val="none" w:sz="0" w:space="0" w:color="auto"/>
        <w:bottom w:val="none" w:sz="0" w:space="0" w:color="auto"/>
        <w:right w:val="none" w:sz="0" w:space="0" w:color="auto"/>
      </w:divBdr>
      <w:divsChild>
        <w:div w:id="1525512051">
          <w:marLeft w:val="547"/>
          <w:marRight w:val="0"/>
          <w:marTop w:val="115"/>
          <w:marBottom w:val="0"/>
          <w:divBdr>
            <w:top w:val="none" w:sz="0" w:space="0" w:color="auto"/>
            <w:left w:val="none" w:sz="0" w:space="0" w:color="auto"/>
            <w:bottom w:val="none" w:sz="0" w:space="0" w:color="auto"/>
            <w:right w:val="none" w:sz="0" w:space="0" w:color="auto"/>
          </w:divBdr>
        </w:div>
        <w:div w:id="650254777">
          <w:marLeft w:val="547"/>
          <w:marRight w:val="0"/>
          <w:marTop w:val="115"/>
          <w:marBottom w:val="0"/>
          <w:divBdr>
            <w:top w:val="none" w:sz="0" w:space="0" w:color="auto"/>
            <w:left w:val="none" w:sz="0" w:space="0" w:color="auto"/>
            <w:bottom w:val="none" w:sz="0" w:space="0" w:color="auto"/>
            <w:right w:val="none" w:sz="0" w:space="0" w:color="auto"/>
          </w:divBdr>
        </w:div>
        <w:div w:id="1442190434">
          <w:marLeft w:val="547"/>
          <w:marRight w:val="0"/>
          <w:marTop w:val="115"/>
          <w:marBottom w:val="0"/>
          <w:divBdr>
            <w:top w:val="none" w:sz="0" w:space="0" w:color="auto"/>
            <w:left w:val="none" w:sz="0" w:space="0" w:color="auto"/>
            <w:bottom w:val="none" w:sz="0" w:space="0" w:color="auto"/>
            <w:right w:val="none" w:sz="0" w:space="0" w:color="auto"/>
          </w:divBdr>
        </w:div>
        <w:div w:id="247036907">
          <w:marLeft w:val="547"/>
          <w:marRight w:val="0"/>
          <w:marTop w:val="115"/>
          <w:marBottom w:val="0"/>
          <w:divBdr>
            <w:top w:val="none" w:sz="0" w:space="0" w:color="auto"/>
            <w:left w:val="none" w:sz="0" w:space="0" w:color="auto"/>
            <w:bottom w:val="none" w:sz="0" w:space="0" w:color="auto"/>
            <w:right w:val="none" w:sz="0" w:space="0" w:color="auto"/>
          </w:divBdr>
        </w:div>
      </w:divsChild>
    </w:div>
    <w:div w:id="379673093">
      <w:bodyDiv w:val="1"/>
      <w:marLeft w:val="0"/>
      <w:marRight w:val="0"/>
      <w:marTop w:val="0"/>
      <w:marBottom w:val="0"/>
      <w:divBdr>
        <w:top w:val="none" w:sz="0" w:space="0" w:color="auto"/>
        <w:left w:val="none" w:sz="0" w:space="0" w:color="auto"/>
        <w:bottom w:val="none" w:sz="0" w:space="0" w:color="auto"/>
        <w:right w:val="none" w:sz="0" w:space="0" w:color="auto"/>
      </w:divBdr>
      <w:divsChild>
        <w:div w:id="218248129">
          <w:marLeft w:val="547"/>
          <w:marRight w:val="0"/>
          <w:marTop w:val="134"/>
          <w:marBottom w:val="0"/>
          <w:divBdr>
            <w:top w:val="none" w:sz="0" w:space="0" w:color="auto"/>
            <w:left w:val="none" w:sz="0" w:space="0" w:color="auto"/>
            <w:bottom w:val="none" w:sz="0" w:space="0" w:color="auto"/>
            <w:right w:val="none" w:sz="0" w:space="0" w:color="auto"/>
          </w:divBdr>
        </w:div>
      </w:divsChild>
    </w:div>
    <w:div w:id="424306875">
      <w:bodyDiv w:val="1"/>
      <w:marLeft w:val="0"/>
      <w:marRight w:val="0"/>
      <w:marTop w:val="0"/>
      <w:marBottom w:val="0"/>
      <w:divBdr>
        <w:top w:val="none" w:sz="0" w:space="0" w:color="auto"/>
        <w:left w:val="none" w:sz="0" w:space="0" w:color="auto"/>
        <w:bottom w:val="none" w:sz="0" w:space="0" w:color="auto"/>
        <w:right w:val="none" w:sz="0" w:space="0" w:color="auto"/>
      </w:divBdr>
      <w:divsChild>
        <w:div w:id="1952204539">
          <w:marLeft w:val="547"/>
          <w:marRight w:val="0"/>
          <w:marTop w:val="134"/>
          <w:marBottom w:val="0"/>
          <w:divBdr>
            <w:top w:val="none" w:sz="0" w:space="0" w:color="auto"/>
            <w:left w:val="none" w:sz="0" w:space="0" w:color="auto"/>
            <w:bottom w:val="none" w:sz="0" w:space="0" w:color="auto"/>
            <w:right w:val="none" w:sz="0" w:space="0" w:color="auto"/>
          </w:divBdr>
        </w:div>
      </w:divsChild>
    </w:div>
    <w:div w:id="486241620">
      <w:bodyDiv w:val="1"/>
      <w:marLeft w:val="0"/>
      <w:marRight w:val="0"/>
      <w:marTop w:val="0"/>
      <w:marBottom w:val="0"/>
      <w:divBdr>
        <w:top w:val="none" w:sz="0" w:space="0" w:color="auto"/>
        <w:left w:val="none" w:sz="0" w:space="0" w:color="auto"/>
        <w:bottom w:val="none" w:sz="0" w:space="0" w:color="auto"/>
        <w:right w:val="none" w:sz="0" w:space="0" w:color="auto"/>
      </w:divBdr>
    </w:div>
    <w:div w:id="553663866">
      <w:bodyDiv w:val="1"/>
      <w:marLeft w:val="0"/>
      <w:marRight w:val="0"/>
      <w:marTop w:val="0"/>
      <w:marBottom w:val="0"/>
      <w:divBdr>
        <w:top w:val="none" w:sz="0" w:space="0" w:color="auto"/>
        <w:left w:val="none" w:sz="0" w:space="0" w:color="auto"/>
        <w:bottom w:val="none" w:sz="0" w:space="0" w:color="auto"/>
        <w:right w:val="none" w:sz="0" w:space="0" w:color="auto"/>
      </w:divBdr>
      <w:divsChild>
        <w:div w:id="145974125">
          <w:marLeft w:val="1166"/>
          <w:marRight w:val="0"/>
          <w:marTop w:val="96"/>
          <w:marBottom w:val="0"/>
          <w:divBdr>
            <w:top w:val="none" w:sz="0" w:space="0" w:color="auto"/>
            <w:left w:val="none" w:sz="0" w:space="0" w:color="auto"/>
            <w:bottom w:val="none" w:sz="0" w:space="0" w:color="auto"/>
            <w:right w:val="none" w:sz="0" w:space="0" w:color="auto"/>
          </w:divBdr>
        </w:div>
        <w:div w:id="1730421044">
          <w:marLeft w:val="1166"/>
          <w:marRight w:val="0"/>
          <w:marTop w:val="96"/>
          <w:marBottom w:val="0"/>
          <w:divBdr>
            <w:top w:val="none" w:sz="0" w:space="0" w:color="auto"/>
            <w:left w:val="none" w:sz="0" w:space="0" w:color="auto"/>
            <w:bottom w:val="none" w:sz="0" w:space="0" w:color="auto"/>
            <w:right w:val="none" w:sz="0" w:space="0" w:color="auto"/>
          </w:divBdr>
        </w:div>
        <w:div w:id="1456831544">
          <w:marLeft w:val="1166"/>
          <w:marRight w:val="0"/>
          <w:marTop w:val="96"/>
          <w:marBottom w:val="0"/>
          <w:divBdr>
            <w:top w:val="none" w:sz="0" w:space="0" w:color="auto"/>
            <w:left w:val="none" w:sz="0" w:space="0" w:color="auto"/>
            <w:bottom w:val="none" w:sz="0" w:space="0" w:color="auto"/>
            <w:right w:val="none" w:sz="0" w:space="0" w:color="auto"/>
          </w:divBdr>
        </w:div>
      </w:divsChild>
    </w:div>
    <w:div w:id="596864563">
      <w:bodyDiv w:val="1"/>
      <w:marLeft w:val="0"/>
      <w:marRight w:val="0"/>
      <w:marTop w:val="0"/>
      <w:marBottom w:val="0"/>
      <w:divBdr>
        <w:top w:val="none" w:sz="0" w:space="0" w:color="auto"/>
        <w:left w:val="none" w:sz="0" w:space="0" w:color="auto"/>
        <w:bottom w:val="none" w:sz="0" w:space="0" w:color="auto"/>
        <w:right w:val="none" w:sz="0" w:space="0" w:color="auto"/>
      </w:divBdr>
      <w:divsChild>
        <w:div w:id="450825690">
          <w:marLeft w:val="547"/>
          <w:marRight w:val="0"/>
          <w:marTop w:val="134"/>
          <w:marBottom w:val="0"/>
          <w:divBdr>
            <w:top w:val="none" w:sz="0" w:space="0" w:color="auto"/>
            <w:left w:val="none" w:sz="0" w:space="0" w:color="auto"/>
            <w:bottom w:val="none" w:sz="0" w:space="0" w:color="auto"/>
            <w:right w:val="none" w:sz="0" w:space="0" w:color="auto"/>
          </w:divBdr>
        </w:div>
        <w:div w:id="1857041496">
          <w:marLeft w:val="547"/>
          <w:marRight w:val="0"/>
          <w:marTop w:val="134"/>
          <w:marBottom w:val="0"/>
          <w:divBdr>
            <w:top w:val="none" w:sz="0" w:space="0" w:color="auto"/>
            <w:left w:val="none" w:sz="0" w:space="0" w:color="auto"/>
            <w:bottom w:val="none" w:sz="0" w:space="0" w:color="auto"/>
            <w:right w:val="none" w:sz="0" w:space="0" w:color="auto"/>
          </w:divBdr>
        </w:div>
      </w:divsChild>
    </w:div>
    <w:div w:id="637684193">
      <w:bodyDiv w:val="1"/>
      <w:marLeft w:val="0"/>
      <w:marRight w:val="0"/>
      <w:marTop w:val="0"/>
      <w:marBottom w:val="0"/>
      <w:divBdr>
        <w:top w:val="none" w:sz="0" w:space="0" w:color="auto"/>
        <w:left w:val="none" w:sz="0" w:space="0" w:color="auto"/>
        <w:bottom w:val="none" w:sz="0" w:space="0" w:color="auto"/>
        <w:right w:val="none" w:sz="0" w:space="0" w:color="auto"/>
      </w:divBdr>
      <w:divsChild>
        <w:div w:id="76707002">
          <w:marLeft w:val="547"/>
          <w:marRight w:val="0"/>
          <w:marTop w:val="134"/>
          <w:marBottom w:val="0"/>
          <w:divBdr>
            <w:top w:val="none" w:sz="0" w:space="0" w:color="auto"/>
            <w:left w:val="none" w:sz="0" w:space="0" w:color="auto"/>
            <w:bottom w:val="none" w:sz="0" w:space="0" w:color="auto"/>
            <w:right w:val="none" w:sz="0" w:space="0" w:color="auto"/>
          </w:divBdr>
        </w:div>
      </w:divsChild>
    </w:div>
    <w:div w:id="642392041">
      <w:bodyDiv w:val="1"/>
      <w:marLeft w:val="0"/>
      <w:marRight w:val="0"/>
      <w:marTop w:val="0"/>
      <w:marBottom w:val="0"/>
      <w:divBdr>
        <w:top w:val="none" w:sz="0" w:space="0" w:color="auto"/>
        <w:left w:val="none" w:sz="0" w:space="0" w:color="auto"/>
        <w:bottom w:val="none" w:sz="0" w:space="0" w:color="auto"/>
        <w:right w:val="none" w:sz="0" w:space="0" w:color="auto"/>
      </w:divBdr>
      <w:divsChild>
        <w:div w:id="2013754319">
          <w:marLeft w:val="547"/>
          <w:marRight w:val="0"/>
          <w:marTop w:val="154"/>
          <w:marBottom w:val="0"/>
          <w:divBdr>
            <w:top w:val="none" w:sz="0" w:space="0" w:color="auto"/>
            <w:left w:val="none" w:sz="0" w:space="0" w:color="auto"/>
            <w:bottom w:val="none" w:sz="0" w:space="0" w:color="auto"/>
            <w:right w:val="none" w:sz="0" w:space="0" w:color="auto"/>
          </w:divBdr>
        </w:div>
        <w:div w:id="1729111322">
          <w:marLeft w:val="1166"/>
          <w:marRight w:val="0"/>
          <w:marTop w:val="134"/>
          <w:marBottom w:val="0"/>
          <w:divBdr>
            <w:top w:val="none" w:sz="0" w:space="0" w:color="auto"/>
            <w:left w:val="none" w:sz="0" w:space="0" w:color="auto"/>
            <w:bottom w:val="none" w:sz="0" w:space="0" w:color="auto"/>
            <w:right w:val="none" w:sz="0" w:space="0" w:color="auto"/>
          </w:divBdr>
        </w:div>
        <w:div w:id="1669675322">
          <w:marLeft w:val="1166"/>
          <w:marRight w:val="0"/>
          <w:marTop w:val="134"/>
          <w:marBottom w:val="0"/>
          <w:divBdr>
            <w:top w:val="none" w:sz="0" w:space="0" w:color="auto"/>
            <w:left w:val="none" w:sz="0" w:space="0" w:color="auto"/>
            <w:bottom w:val="none" w:sz="0" w:space="0" w:color="auto"/>
            <w:right w:val="none" w:sz="0" w:space="0" w:color="auto"/>
          </w:divBdr>
        </w:div>
        <w:div w:id="1870802686">
          <w:marLeft w:val="1166"/>
          <w:marRight w:val="0"/>
          <w:marTop w:val="134"/>
          <w:marBottom w:val="0"/>
          <w:divBdr>
            <w:top w:val="none" w:sz="0" w:space="0" w:color="auto"/>
            <w:left w:val="none" w:sz="0" w:space="0" w:color="auto"/>
            <w:bottom w:val="none" w:sz="0" w:space="0" w:color="auto"/>
            <w:right w:val="none" w:sz="0" w:space="0" w:color="auto"/>
          </w:divBdr>
        </w:div>
        <w:div w:id="1384523623">
          <w:marLeft w:val="1166"/>
          <w:marRight w:val="0"/>
          <w:marTop w:val="134"/>
          <w:marBottom w:val="0"/>
          <w:divBdr>
            <w:top w:val="none" w:sz="0" w:space="0" w:color="auto"/>
            <w:left w:val="none" w:sz="0" w:space="0" w:color="auto"/>
            <w:bottom w:val="none" w:sz="0" w:space="0" w:color="auto"/>
            <w:right w:val="none" w:sz="0" w:space="0" w:color="auto"/>
          </w:divBdr>
        </w:div>
      </w:divsChild>
    </w:div>
    <w:div w:id="669407496">
      <w:bodyDiv w:val="1"/>
      <w:marLeft w:val="0"/>
      <w:marRight w:val="0"/>
      <w:marTop w:val="0"/>
      <w:marBottom w:val="0"/>
      <w:divBdr>
        <w:top w:val="none" w:sz="0" w:space="0" w:color="auto"/>
        <w:left w:val="none" w:sz="0" w:space="0" w:color="auto"/>
        <w:bottom w:val="none" w:sz="0" w:space="0" w:color="auto"/>
        <w:right w:val="none" w:sz="0" w:space="0" w:color="auto"/>
      </w:divBdr>
      <w:divsChild>
        <w:div w:id="594561267">
          <w:marLeft w:val="547"/>
          <w:marRight w:val="0"/>
          <w:marTop w:val="134"/>
          <w:marBottom w:val="0"/>
          <w:divBdr>
            <w:top w:val="none" w:sz="0" w:space="0" w:color="auto"/>
            <w:left w:val="none" w:sz="0" w:space="0" w:color="auto"/>
            <w:bottom w:val="none" w:sz="0" w:space="0" w:color="auto"/>
            <w:right w:val="none" w:sz="0" w:space="0" w:color="auto"/>
          </w:divBdr>
        </w:div>
        <w:div w:id="31081998">
          <w:marLeft w:val="547"/>
          <w:marRight w:val="0"/>
          <w:marTop w:val="134"/>
          <w:marBottom w:val="0"/>
          <w:divBdr>
            <w:top w:val="none" w:sz="0" w:space="0" w:color="auto"/>
            <w:left w:val="none" w:sz="0" w:space="0" w:color="auto"/>
            <w:bottom w:val="none" w:sz="0" w:space="0" w:color="auto"/>
            <w:right w:val="none" w:sz="0" w:space="0" w:color="auto"/>
          </w:divBdr>
        </w:div>
        <w:div w:id="655379055">
          <w:marLeft w:val="547"/>
          <w:marRight w:val="0"/>
          <w:marTop w:val="134"/>
          <w:marBottom w:val="0"/>
          <w:divBdr>
            <w:top w:val="none" w:sz="0" w:space="0" w:color="auto"/>
            <w:left w:val="none" w:sz="0" w:space="0" w:color="auto"/>
            <w:bottom w:val="none" w:sz="0" w:space="0" w:color="auto"/>
            <w:right w:val="none" w:sz="0" w:space="0" w:color="auto"/>
          </w:divBdr>
        </w:div>
      </w:divsChild>
    </w:div>
    <w:div w:id="708845264">
      <w:bodyDiv w:val="1"/>
      <w:marLeft w:val="0"/>
      <w:marRight w:val="0"/>
      <w:marTop w:val="0"/>
      <w:marBottom w:val="0"/>
      <w:divBdr>
        <w:top w:val="none" w:sz="0" w:space="0" w:color="auto"/>
        <w:left w:val="none" w:sz="0" w:space="0" w:color="auto"/>
        <w:bottom w:val="none" w:sz="0" w:space="0" w:color="auto"/>
        <w:right w:val="none" w:sz="0" w:space="0" w:color="auto"/>
      </w:divBdr>
      <w:divsChild>
        <w:div w:id="1843427541">
          <w:marLeft w:val="547"/>
          <w:marRight w:val="0"/>
          <w:marTop w:val="134"/>
          <w:marBottom w:val="0"/>
          <w:divBdr>
            <w:top w:val="none" w:sz="0" w:space="0" w:color="auto"/>
            <w:left w:val="none" w:sz="0" w:space="0" w:color="auto"/>
            <w:bottom w:val="none" w:sz="0" w:space="0" w:color="auto"/>
            <w:right w:val="none" w:sz="0" w:space="0" w:color="auto"/>
          </w:divBdr>
        </w:div>
      </w:divsChild>
    </w:div>
    <w:div w:id="772550189">
      <w:bodyDiv w:val="1"/>
      <w:marLeft w:val="0"/>
      <w:marRight w:val="0"/>
      <w:marTop w:val="0"/>
      <w:marBottom w:val="0"/>
      <w:divBdr>
        <w:top w:val="none" w:sz="0" w:space="0" w:color="auto"/>
        <w:left w:val="none" w:sz="0" w:space="0" w:color="auto"/>
        <w:bottom w:val="none" w:sz="0" w:space="0" w:color="auto"/>
        <w:right w:val="none" w:sz="0" w:space="0" w:color="auto"/>
      </w:divBdr>
      <w:divsChild>
        <w:div w:id="791632513">
          <w:marLeft w:val="547"/>
          <w:marRight w:val="0"/>
          <w:marTop w:val="96"/>
          <w:marBottom w:val="0"/>
          <w:divBdr>
            <w:top w:val="none" w:sz="0" w:space="0" w:color="auto"/>
            <w:left w:val="none" w:sz="0" w:space="0" w:color="auto"/>
            <w:bottom w:val="none" w:sz="0" w:space="0" w:color="auto"/>
            <w:right w:val="none" w:sz="0" w:space="0" w:color="auto"/>
          </w:divBdr>
        </w:div>
      </w:divsChild>
    </w:div>
    <w:div w:id="818426680">
      <w:bodyDiv w:val="1"/>
      <w:marLeft w:val="0"/>
      <w:marRight w:val="0"/>
      <w:marTop w:val="0"/>
      <w:marBottom w:val="0"/>
      <w:divBdr>
        <w:top w:val="none" w:sz="0" w:space="0" w:color="auto"/>
        <w:left w:val="none" w:sz="0" w:space="0" w:color="auto"/>
        <w:bottom w:val="none" w:sz="0" w:space="0" w:color="auto"/>
        <w:right w:val="none" w:sz="0" w:space="0" w:color="auto"/>
      </w:divBdr>
      <w:divsChild>
        <w:div w:id="229846490">
          <w:marLeft w:val="547"/>
          <w:marRight w:val="0"/>
          <w:marTop w:val="115"/>
          <w:marBottom w:val="0"/>
          <w:divBdr>
            <w:top w:val="none" w:sz="0" w:space="0" w:color="auto"/>
            <w:left w:val="none" w:sz="0" w:space="0" w:color="auto"/>
            <w:bottom w:val="none" w:sz="0" w:space="0" w:color="auto"/>
            <w:right w:val="none" w:sz="0" w:space="0" w:color="auto"/>
          </w:divBdr>
        </w:div>
        <w:div w:id="318967437">
          <w:marLeft w:val="547"/>
          <w:marRight w:val="0"/>
          <w:marTop w:val="115"/>
          <w:marBottom w:val="0"/>
          <w:divBdr>
            <w:top w:val="none" w:sz="0" w:space="0" w:color="auto"/>
            <w:left w:val="none" w:sz="0" w:space="0" w:color="auto"/>
            <w:bottom w:val="none" w:sz="0" w:space="0" w:color="auto"/>
            <w:right w:val="none" w:sz="0" w:space="0" w:color="auto"/>
          </w:divBdr>
        </w:div>
        <w:div w:id="1243182567">
          <w:marLeft w:val="547"/>
          <w:marRight w:val="0"/>
          <w:marTop w:val="115"/>
          <w:marBottom w:val="0"/>
          <w:divBdr>
            <w:top w:val="none" w:sz="0" w:space="0" w:color="auto"/>
            <w:left w:val="none" w:sz="0" w:space="0" w:color="auto"/>
            <w:bottom w:val="none" w:sz="0" w:space="0" w:color="auto"/>
            <w:right w:val="none" w:sz="0" w:space="0" w:color="auto"/>
          </w:divBdr>
        </w:div>
        <w:div w:id="1469281172">
          <w:marLeft w:val="547"/>
          <w:marRight w:val="0"/>
          <w:marTop w:val="115"/>
          <w:marBottom w:val="0"/>
          <w:divBdr>
            <w:top w:val="none" w:sz="0" w:space="0" w:color="auto"/>
            <w:left w:val="none" w:sz="0" w:space="0" w:color="auto"/>
            <w:bottom w:val="none" w:sz="0" w:space="0" w:color="auto"/>
            <w:right w:val="none" w:sz="0" w:space="0" w:color="auto"/>
          </w:divBdr>
        </w:div>
      </w:divsChild>
    </w:div>
    <w:div w:id="881210370">
      <w:bodyDiv w:val="1"/>
      <w:marLeft w:val="0"/>
      <w:marRight w:val="0"/>
      <w:marTop w:val="0"/>
      <w:marBottom w:val="0"/>
      <w:divBdr>
        <w:top w:val="none" w:sz="0" w:space="0" w:color="auto"/>
        <w:left w:val="none" w:sz="0" w:space="0" w:color="auto"/>
        <w:bottom w:val="none" w:sz="0" w:space="0" w:color="auto"/>
        <w:right w:val="none" w:sz="0" w:space="0" w:color="auto"/>
      </w:divBdr>
    </w:div>
    <w:div w:id="887569435">
      <w:bodyDiv w:val="1"/>
      <w:marLeft w:val="0"/>
      <w:marRight w:val="0"/>
      <w:marTop w:val="0"/>
      <w:marBottom w:val="0"/>
      <w:divBdr>
        <w:top w:val="none" w:sz="0" w:space="0" w:color="auto"/>
        <w:left w:val="none" w:sz="0" w:space="0" w:color="auto"/>
        <w:bottom w:val="none" w:sz="0" w:space="0" w:color="auto"/>
        <w:right w:val="none" w:sz="0" w:space="0" w:color="auto"/>
      </w:divBdr>
      <w:divsChild>
        <w:div w:id="274530852">
          <w:marLeft w:val="547"/>
          <w:marRight w:val="0"/>
          <w:marTop w:val="154"/>
          <w:marBottom w:val="0"/>
          <w:divBdr>
            <w:top w:val="none" w:sz="0" w:space="0" w:color="auto"/>
            <w:left w:val="none" w:sz="0" w:space="0" w:color="auto"/>
            <w:bottom w:val="none" w:sz="0" w:space="0" w:color="auto"/>
            <w:right w:val="none" w:sz="0" w:space="0" w:color="auto"/>
          </w:divBdr>
        </w:div>
        <w:div w:id="390689699">
          <w:marLeft w:val="547"/>
          <w:marRight w:val="0"/>
          <w:marTop w:val="154"/>
          <w:marBottom w:val="0"/>
          <w:divBdr>
            <w:top w:val="none" w:sz="0" w:space="0" w:color="auto"/>
            <w:left w:val="none" w:sz="0" w:space="0" w:color="auto"/>
            <w:bottom w:val="none" w:sz="0" w:space="0" w:color="auto"/>
            <w:right w:val="none" w:sz="0" w:space="0" w:color="auto"/>
          </w:divBdr>
        </w:div>
        <w:div w:id="1428423189">
          <w:marLeft w:val="547"/>
          <w:marRight w:val="0"/>
          <w:marTop w:val="154"/>
          <w:marBottom w:val="0"/>
          <w:divBdr>
            <w:top w:val="none" w:sz="0" w:space="0" w:color="auto"/>
            <w:left w:val="none" w:sz="0" w:space="0" w:color="auto"/>
            <w:bottom w:val="none" w:sz="0" w:space="0" w:color="auto"/>
            <w:right w:val="none" w:sz="0" w:space="0" w:color="auto"/>
          </w:divBdr>
        </w:div>
        <w:div w:id="1967353277">
          <w:marLeft w:val="547"/>
          <w:marRight w:val="0"/>
          <w:marTop w:val="154"/>
          <w:marBottom w:val="0"/>
          <w:divBdr>
            <w:top w:val="none" w:sz="0" w:space="0" w:color="auto"/>
            <w:left w:val="none" w:sz="0" w:space="0" w:color="auto"/>
            <w:bottom w:val="none" w:sz="0" w:space="0" w:color="auto"/>
            <w:right w:val="none" w:sz="0" w:space="0" w:color="auto"/>
          </w:divBdr>
        </w:div>
        <w:div w:id="423650952">
          <w:marLeft w:val="547"/>
          <w:marRight w:val="0"/>
          <w:marTop w:val="154"/>
          <w:marBottom w:val="0"/>
          <w:divBdr>
            <w:top w:val="none" w:sz="0" w:space="0" w:color="auto"/>
            <w:left w:val="none" w:sz="0" w:space="0" w:color="auto"/>
            <w:bottom w:val="none" w:sz="0" w:space="0" w:color="auto"/>
            <w:right w:val="none" w:sz="0" w:space="0" w:color="auto"/>
          </w:divBdr>
        </w:div>
        <w:div w:id="261845141">
          <w:marLeft w:val="547"/>
          <w:marRight w:val="0"/>
          <w:marTop w:val="154"/>
          <w:marBottom w:val="0"/>
          <w:divBdr>
            <w:top w:val="none" w:sz="0" w:space="0" w:color="auto"/>
            <w:left w:val="none" w:sz="0" w:space="0" w:color="auto"/>
            <w:bottom w:val="none" w:sz="0" w:space="0" w:color="auto"/>
            <w:right w:val="none" w:sz="0" w:space="0" w:color="auto"/>
          </w:divBdr>
        </w:div>
      </w:divsChild>
    </w:div>
    <w:div w:id="889804573">
      <w:bodyDiv w:val="1"/>
      <w:marLeft w:val="0"/>
      <w:marRight w:val="0"/>
      <w:marTop w:val="0"/>
      <w:marBottom w:val="0"/>
      <w:divBdr>
        <w:top w:val="none" w:sz="0" w:space="0" w:color="auto"/>
        <w:left w:val="none" w:sz="0" w:space="0" w:color="auto"/>
        <w:bottom w:val="none" w:sz="0" w:space="0" w:color="auto"/>
        <w:right w:val="none" w:sz="0" w:space="0" w:color="auto"/>
      </w:divBdr>
      <w:divsChild>
        <w:div w:id="855121833">
          <w:marLeft w:val="547"/>
          <w:marRight w:val="0"/>
          <w:marTop w:val="134"/>
          <w:marBottom w:val="0"/>
          <w:divBdr>
            <w:top w:val="none" w:sz="0" w:space="0" w:color="auto"/>
            <w:left w:val="none" w:sz="0" w:space="0" w:color="auto"/>
            <w:bottom w:val="none" w:sz="0" w:space="0" w:color="auto"/>
            <w:right w:val="none" w:sz="0" w:space="0" w:color="auto"/>
          </w:divBdr>
        </w:div>
        <w:div w:id="689575296">
          <w:marLeft w:val="547"/>
          <w:marRight w:val="0"/>
          <w:marTop w:val="134"/>
          <w:marBottom w:val="0"/>
          <w:divBdr>
            <w:top w:val="none" w:sz="0" w:space="0" w:color="auto"/>
            <w:left w:val="none" w:sz="0" w:space="0" w:color="auto"/>
            <w:bottom w:val="none" w:sz="0" w:space="0" w:color="auto"/>
            <w:right w:val="none" w:sz="0" w:space="0" w:color="auto"/>
          </w:divBdr>
        </w:div>
        <w:div w:id="1420247349">
          <w:marLeft w:val="547"/>
          <w:marRight w:val="0"/>
          <w:marTop w:val="134"/>
          <w:marBottom w:val="0"/>
          <w:divBdr>
            <w:top w:val="none" w:sz="0" w:space="0" w:color="auto"/>
            <w:left w:val="none" w:sz="0" w:space="0" w:color="auto"/>
            <w:bottom w:val="none" w:sz="0" w:space="0" w:color="auto"/>
            <w:right w:val="none" w:sz="0" w:space="0" w:color="auto"/>
          </w:divBdr>
        </w:div>
      </w:divsChild>
    </w:div>
    <w:div w:id="1081099314">
      <w:bodyDiv w:val="1"/>
      <w:marLeft w:val="0"/>
      <w:marRight w:val="0"/>
      <w:marTop w:val="0"/>
      <w:marBottom w:val="0"/>
      <w:divBdr>
        <w:top w:val="none" w:sz="0" w:space="0" w:color="auto"/>
        <w:left w:val="none" w:sz="0" w:space="0" w:color="auto"/>
        <w:bottom w:val="none" w:sz="0" w:space="0" w:color="auto"/>
        <w:right w:val="none" w:sz="0" w:space="0" w:color="auto"/>
      </w:divBdr>
      <w:divsChild>
        <w:div w:id="1660962993">
          <w:marLeft w:val="547"/>
          <w:marRight w:val="0"/>
          <w:marTop w:val="115"/>
          <w:marBottom w:val="0"/>
          <w:divBdr>
            <w:top w:val="none" w:sz="0" w:space="0" w:color="auto"/>
            <w:left w:val="none" w:sz="0" w:space="0" w:color="auto"/>
            <w:bottom w:val="none" w:sz="0" w:space="0" w:color="auto"/>
            <w:right w:val="none" w:sz="0" w:space="0" w:color="auto"/>
          </w:divBdr>
        </w:div>
        <w:div w:id="1364742445">
          <w:marLeft w:val="547"/>
          <w:marRight w:val="0"/>
          <w:marTop w:val="115"/>
          <w:marBottom w:val="0"/>
          <w:divBdr>
            <w:top w:val="none" w:sz="0" w:space="0" w:color="auto"/>
            <w:left w:val="none" w:sz="0" w:space="0" w:color="auto"/>
            <w:bottom w:val="none" w:sz="0" w:space="0" w:color="auto"/>
            <w:right w:val="none" w:sz="0" w:space="0" w:color="auto"/>
          </w:divBdr>
        </w:div>
      </w:divsChild>
    </w:div>
    <w:div w:id="1124806474">
      <w:bodyDiv w:val="1"/>
      <w:marLeft w:val="0"/>
      <w:marRight w:val="0"/>
      <w:marTop w:val="0"/>
      <w:marBottom w:val="0"/>
      <w:divBdr>
        <w:top w:val="none" w:sz="0" w:space="0" w:color="auto"/>
        <w:left w:val="none" w:sz="0" w:space="0" w:color="auto"/>
        <w:bottom w:val="none" w:sz="0" w:space="0" w:color="auto"/>
        <w:right w:val="none" w:sz="0" w:space="0" w:color="auto"/>
      </w:divBdr>
      <w:divsChild>
        <w:div w:id="1143817545">
          <w:marLeft w:val="547"/>
          <w:marRight w:val="0"/>
          <w:marTop w:val="115"/>
          <w:marBottom w:val="0"/>
          <w:divBdr>
            <w:top w:val="none" w:sz="0" w:space="0" w:color="auto"/>
            <w:left w:val="none" w:sz="0" w:space="0" w:color="auto"/>
            <w:bottom w:val="none" w:sz="0" w:space="0" w:color="auto"/>
            <w:right w:val="none" w:sz="0" w:space="0" w:color="auto"/>
          </w:divBdr>
        </w:div>
        <w:div w:id="654796990">
          <w:marLeft w:val="547"/>
          <w:marRight w:val="0"/>
          <w:marTop w:val="115"/>
          <w:marBottom w:val="0"/>
          <w:divBdr>
            <w:top w:val="none" w:sz="0" w:space="0" w:color="auto"/>
            <w:left w:val="none" w:sz="0" w:space="0" w:color="auto"/>
            <w:bottom w:val="none" w:sz="0" w:space="0" w:color="auto"/>
            <w:right w:val="none" w:sz="0" w:space="0" w:color="auto"/>
          </w:divBdr>
        </w:div>
        <w:div w:id="1545945381">
          <w:marLeft w:val="547"/>
          <w:marRight w:val="0"/>
          <w:marTop w:val="115"/>
          <w:marBottom w:val="0"/>
          <w:divBdr>
            <w:top w:val="none" w:sz="0" w:space="0" w:color="auto"/>
            <w:left w:val="none" w:sz="0" w:space="0" w:color="auto"/>
            <w:bottom w:val="none" w:sz="0" w:space="0" w:color="auto"/>
            <w:right w:val="none" w:sz="0" w:space="0" w:color="auto"/>
          </w:divBdr>
        </w:div>
        <w:div w:id="1178034445">
          <w:marLeft w:val="547"/>
          <w:marRight w:val="0"/>
          <w:marTop w:val="115"/>
          <w:marBottom w:val="0"/>
          <w:divBdr>
            <w:top w:val="none" w:sz="0" w:space="0" w:color="auto"/>
            <w:left w:val="none" w:sz="0" w:space="0" w:color="auto"/>
            <w:bottom w:val="none" w:sz="0" w:space="0" w:color="auto"/>
            <w:right w:val="none" w:sz="0" w:space="0" w:color="auto"/>
          </w:divBdr>
        </w:div>
      </w:divsChild>
    </w:div>
    <w:div w:id="1323662155">
      <w:bodyDiv w:val="1"/>
      <w:marLeft w:val="0"/>
      <w:marRight w:val="0"/>
      <w:marTop w:val="0"/>
      <w:marBottom w:val="0"/>
      <w:divBdr>
        <w:top w:val="none" w:sz="0" w:space="0" w:color="auto"/>
        <w:left w:val="none" w:sz="0" w:space="0" w:color="auto"/>
        <w:bottom w:val="none" w:sz="0" w:space="0" w:color="auto"/>
        <w:right w:val="none" w:sz="0" w:space="0" w:color="auto"/>
      </w:divBdr>
      <w:divsChild>
        <w:div w:id="2010055544">
          <w:marLeft w:val="547"/>
          <w:marRight w:val="0"/>
          <w:marTop w:val="154"/>
          <w:marBottom w:val="0"/>
          <w:divBdr>
            <w:top w:val="none" w:sz="0" w:space="0" w:color="auto"/>
            <w:left w:val="none" w:sz="0" w:space="0" w:color="auto"/>
            <w:bottom w:val="none" w:sz="0" w:space="0" w:color="auto"/>
            <w:right w:val="none" w:sz="0" w:space="0" w:color="auto"/>
          </w:divBdr>
        </w:div>
        <w:div w:id="554120749">
          <w:marLeft w:val="547"/>
          <w:marRight w:val="0"/>
          <w:marTop w:val="154"/>
          <w:marBottom w:val="0"/>
          <w:divBdr>
            <w:top w:val="none" w:sz="0" w:space="0" w:color="auto"/>
            <w:left w:val="none" w:sz="0" w:space="0" w:color="auto"/>
            <w:bottom w:val="none" w:sz="0" w:space="0" w:color="auto"/>
            <w:right w:val="none" w:sz="0" w:space="0" w:color="auto"/>
          </w:divBdr>
        </w:div>
        <w:div w:id="1865895577">
          <w:marLeft w:val="547"/>
          <w:marRight w:val="0"/>
          <w:marTop w:val="154"/>
          <w:marBottom w:val="0"/>
          <w:divBdr>
            <w:top w:val="none" w:sz="0" w:space="0" w:color="auto"/>
            <w:left w:val="none" w:sz="0" w:space="0" w:color="auto"/>
            <w:bottom w:val="none" w:sz="0" w:space="0" w:color="auto"/>
            <w:right w:val="none" w:sz="0" w:space="0" w:color="auto"/>
          </w:divBdr>
        </w:div>
        <w:div w:id="1438254113">
          <w:marLeft w:val="547"/>
          <w:marRight w:val="0"/>
          <w:marTop w:val="154"/>
          <w:marBottom w:val="0"/>
          <w:divBdr>
            <w:top w:val="none" w:sz="0" w:space="0" w:color="auto"/>
            <w:left w:val="none" w:sz="0" w:space="0" w:color="auto"/>
            <w:bottom w:val="none" w:sz="0" w:space="0" w:color="auto"/>
            <w:right w:val="none" w:sz="0" w:space="0" w:color="auto"/>
          </w:divBdr>
        </w:div>
        <w:div w:id="1881546852">
          <w:marLeft w:val="547"/>
          <w:marRight w:val="0"/>
          <w:marTop w:val="154"/>
          <w:marBottom w:val="0"/>
          <w:divBdr>
            <w:top w:val="none" w:sz="0" w:space="0" w:color="auto"/>
            <w:left w:val="none" w:sz="0" w:space="0" w:color="auto"/>
            <w:bottom w:val="none" w:sz="0" w:space="0" w:color="auto"/>
            <w:right w:val="none" w:sz="0" w:space="0" w:color="auto"/>
          </w:divBdr>
        </w:div>
        <w:div w:id="586620972">
          <w:marLeft w:val="547"/>
          <w:marRight w:val="0"/>
          <w:marTop w:val="154"/>
          <w:marBottom w:val="0"/>
          <w:divBdr>
            <w:top w:val="none" w:sz="0" w:space="0" w:color="auto"/>
            <w:left w:val="none" w:sz="0" w:space="0" w:color="auto"/>
            <w:bottom w:val="none" w:sz="0" w:space="0" w:color="auto"/>
            <w:right w:val="none" w:sz="0" w:space="0" w:color="auto"/>
          </w:divBdr>
        </w:div>
      </w:divsChild>
    </w:div>
    <w:div w:id="1330985515">
      <w:bodyDiv w:val="1"/>
      <w:marLeft w:val="0"/>
      <w:marRight w:val="0"/>
      <w:marTop w:val="0"/>
      <w:marBottom w:val="0"/>
      <w:divBdr>
        <w:top w:val="none" w:sz="0" w:space="0" w:color="auto"/>
        <w:left w:val="none" w:sz="0" w:space="0" w:color="auto"/>
        <w:bottom w:val="none" w:sz="0" w:space="0" w:color="auto"/>
        <w:right w:val="none" w:sz="0" w:space="0" w:color="auto"/>
      </w:divBdr>
    </w:div>
    <w:div w:id="1501234180">
      <w:bodyDiv w:val="1"/>
      <w:marLeft w:val="0"/>
      <w:marRight w:val="0"/>
      <w:marTop w:val="0"/>
      <w:marBottom w:val="0"/>
      <w:divBdr>
        <w:top w:val="none" w:sz="0" w:space="0" w:color="auto"/>
        <w:left w:val="none" w:sz="0" w:space="0" w:color="auto"/>
        <w:bottom w:val="none" w:sz="0" w:space="0" w:color="auto"/>
        <w:right w:val="none" w:sz="0" w:space="0" w:color="auto"/>
      </w:divBdr>
      <w:divsChild>
        <w:div w:id="1959490390">
          <w:marLeft w:val="547"/>
          <w:marRight w:val="0"/>
          <w:marTop w:val="96"/>
          <w:marBottom w:val="0"/>
          <w:divBdr>
            <w:top w:val="none" w:sz="0" w:space="0" w:color="auto"/>
            <w:left w:val="none" w:sz="0" w:space="0" w:color="auto"/>
            <w:bottom w:val="none" w:sz="0" w:space="0" w:color="auto"/>
            <w:right w:val="none" w:sz="0" w:space="0" w:color="auto"/>
          </w:divBdr>
        </w:div>
      </w:divsChild>
    </w:div>
    <w:div w:id="1533152270">
      <w:bodyDiv w:val="1"/>
      <w:marLeft w:val="0"/>
      <w:marRight w:val="0"/>
      <w:marTop w:val="0"/>
      <w:marBottom w:val="0"/>
      <w:divBdr>
        <w:top w:val="none" w:sz="0" w:space="0" w:color="auto"/>
        <w:left w:val="none" w:sz="0" w:space="0" w:color="auto"/>
        <w:bottom w:val="none" w:sz="0" w:space="0" w:color="auto"/>
        <w:right w:val="none" w:sz="0" w:space="0" w:color="auto"/>
      </w:divBdr>
    </w:div>
    <w:div w:id="1559776771">
      <w:bodyDiv w:val="1"/>
      <w:marLeft w:val="0"/>
      <w:marRight w:val="0"/>
      <w:marTop w:val="0"/>
      <w:marBottom w:val="0"/>
      <w:divBdr>
        <w:top w:val="none" w:sz="0" w:space="0" w:color="auto"/>
        <w:left w:val="none" w:sz="0" w:space="0" w:color="auto"/>
        <w:bottom w:val="none" w:sz="0" w:space="0" w:color="auto"/>
        <w:right w:val="none" w:sz="0" w:space="0" w:color="auto"/>
      </w:divBdr>
      <w:divsChild>
        <w:div w:id="1553226260">
          <w:marLeft w:val="547"/>
          <w:marRight w:val="0"/>
          <w:marTop w:val="115"/>
          <w:marBottom w:val="0"/>
          <w:divBdr>
            <w:top w:val="none" w:sz="0" w:space="0" w:color="auto"/>
            <w:left w:val="none" w:sz="0" w:space="0" w:color="auto"/>
            <w:bottom w:val="none" w:sz="0" w:space="0" w:color="auto"/>
            <w:right w:val="none" w:sz="0" w:space="0" w:color="auto"/>
          </w:divBdr>
        </w:div>
        <w:div w:id="1583635280">
          <w:marLeft w:val="547"/>
          <w:marRight w:val="0"/>
          <w:marTop w:val="115"/>
          <w:marBottom w:val="0"/>
          <w:divBdr>
            <w:top w:val="none" w:sz="0" w:space="0" w:color="auto"/>
            <w:left w:val="none" w:sz="0" w:space="0" w:color="auto"/>
            <w:bottom w:val="none" w:sz="0" w:space="0" w:color="auto"/>
            <w:right w:val="none" w:sz="0" w:space="0" w:color="auto"/>
          </w:divBdr>
        </w:div>
        <w:div w:id="631012157">
          <w:marLeft w:val="547"/>
          <w:marRight w:val="0"/>
          <w:marTop w:val="115"/>
          <w:marBottom w:val="0"/>
          <w:divBdr>
            <w:top w:val="none" w:sz="0" w:space="0" w:color="auto"/>
            <w:left w:val="none" w:sz="0" w:space="0" w:color="auto"/>
            <w:bottom w:val="none" w:sz="0" w:space="0" w:color="auto"/>
            <w:right w:val="none" w:sz="0" w:space="0" w:color="auto"/>
          </w:divBdr>
        </w:div>
        <w:div w:id="1908804054">
          <w:marLeft w:val="547"/>
          <w:marRight w:val="0"/>
          <w:marTop w:val="115"/>
          <w:marBottom w:val="0"/>
          <w:divBdr>
            <w:top w:val="none" w:sz="0" w:space="0" w:color="auto"/>
            <w:left w:val="none" w:sz="0" w:space="0" w:color="auto"/>
            <w:bottom w:val="none" w:sz="0" w:space="0" w:color="auto"/>
            <w:right w:val="none" w:sz="0" w:space="0" w:color="auto"/>
          </w:divBdr>
        </w:div>
      </w:divsChild>
    </w:div>
    <w:div w:id="1648589706">
      <w:bodyDiv w:val="1"/>
      <w:marLeft w:val="0"/>
      <w:marRight w:val="0"/>
      <w:marTop w:val="0"/>
      <w:marBottom w:val="0"/>
      <w:divBdr>
        <w:top w:val="none" w:sz="0" w:space="0" w:color="auto"/>
        <w:left w:val="none" w:sz="0" w:space="0" w:color="auto"/>
        <w:bottom w:val="none" w:sz="0" w:space="0" w:color="auto"/>
        <w:right w:val="none" w:sz="0" w:space="0" w:color="auto"/>
      </w:divBdr>
      <w:divsChild>
        <w:div w:id="658390438">
          <w:marLeft w:val="547"/>
          <w:marRight w:val="0"/>
          <w:marTop w:val="115"/>
          <w:marBottom w:val="0"/>
          <w:divBdr>
            <w:top w:val="none" w:sz="0" w:space="0" w:color="auto"/>
            <w:left w:val="none" w:sz="0" w:space="0" w:color="auto"/>
            <w:bottom w:val="none" w:sz="0" w:space="0" w:color="auto"/>
            <w:right w:val="none" w:sz="0" w:space="0" w:color="auto"/>
          </w:divBdr>
        </w:div>
        <w:div w:id="401220934">
          <w:marLeft w:val="547"/>
          <w:marRight w:val="0"/>
          <w:marTop w:val="115"/>
          <w:marBottom w:val="0"/>
          <w:divBdr>
            <w:top w:val="none" w:sz="0" w:space="0" w:color="auto"/>
            <w:left w:val="none" w:sz="0" w:space="0" w:color="auto"/>
            <w:bottom w:val="none" w:sz="0" w:space="0" w:color="auto"/>
            <w:right w:val="none" w:sz="0" w:space="0" w:color="auto"/>
          </w:divBdr>
        </w:div>
        <w:div w:id="2015956815">
          <w:marLeft w:val="547"/>
          <w:marRight w:val="0"/>
          <w:marTop w:val="115"/>
          <w:marBottom w:val="0"/>
          <w:divBdr>
            <w:top w:val="none" w:sz="0" w:space="0" w:color="auto"/>
            <w:left w:val="none" w:sz="0" w:space="0" w:color="auto"/>
            <w:bottom w:val="none" w:sz="0" w:space="0" w:color="auto"/>
            <w:right w:val="none" w:sz="0" w:space="0" w:color="auto"/>
          </w:divBdr>
        </w:div>
      </w:divsChild>
    </w:div>
    <w:div w:id="1875926713">
      <w:bodyDiv w:val="1"/>
      <w:marLeft w:val="0"/>
      <w:marRight w:val="0"/>
      <w:marTop w:val="0"/>
      <w:marBottom w:val="0"/>
      <w:divBdr>
        <w:top w:val="none" w:sz="0" w:space="0" w:color="auto"/>
        <w:left w:val="none" w:sz="0" w:space="0" w:color="auto"/>
        <w:bottom w:val="none" w:sz="0" w:space="0" w:color="auto"/>
        <w:right w:val="none" w:sz="0" w:space="0" w:color="auto"/>
      </w:divBdr>
      <w:divsChild>
        <w:div w:id="684745520">
          <w:marLeft w:val="547"/>
          <w:marRight w:val="0"/>
          <w:marTop w:val="115"/>
          <w:marBottom w:val="0"/>
          <w:divBdr>
            <w:top w:val="none" w:sz="0" w:space="0" w:color="auto"/>
            <w:left w:val="none" w:sz="0" w:space="0" w:color="auto"/>
            <w:bottom w:val="none" w:sz="0" w:space="0" w:color="auto"/>
            <w:right w:val="none" w:sz="0" w:space="0" w:color="auto"/>
          </w:divBdr>
        </w:div>
        <w:div w:id="2015958602">
          <w:marLeft w:val="547"/>
          <w:marRight w:val="0"/>
          <w:marTop w:val="115"/>
          <w:marBottom w:val="0"/>
          <w:divBdr>
            <w:top w:val="none" w:sz="0" w:space="0" w:color="auto"/>
            <w:left w:val="none" w:sz="0" w:space="0" w:color="auto"/>
            <w:bottom w:val="none" w:sz="0" w:space="0" w:color="auto"/>
            <w:right w:val="none" w:sz="0" w:space="0" w:color="auto"/>
          </w:divBdr>
        </w:div>
        <w:div w:id="850686553">
          <w:marLeft w:val="547"/>
          <w:marRight w:val="0"/>
          <w:marTop w:val="115"/>
          <w:marBottom w:val="0"/>
          <w:divBdr>
            <w:top w:val="none" w:sz="0" w:space="0" w:color="auto"/>
            <w:left w:val="none" w:sz="0" w:space="0" w:color="auto"/>
            <w:bottom w:val="none" w:sz="0" w:space="0" w:color="auto"/>
            <w:right w:val="none" w:sz="0" w:space="0" w:color="auto"/>
          </w:divBdr>
        </w:div>
        <w:div w:id="2045935017">
          <w:marLeft w:val="547"/>
          <w:marRight w:val="0"/>
          <w:marTop w:val="115"/>
          <w:marBottom w:val="0"/>
          <w:divBdr>
            <w:top w:val="none" w:sz="0" w:space="0" w:color="auto"/>
            <w:left w:val="none" w:sz="0" w:space="0" w:color="auto"/>
            <w:bottom w:val="none" w:sz="0" w:space="0" w:color="auto"/>
            <w:right w:val="none" w:sz="0" w:space="0" w:color="auto"/>
          </w:divBdr>
        </w:div>
        <w:div w:id="1820918009">
          <w:marLeft w:val="547"/>
          <w:marRight w:val="0"/>
          <w:marTop w:val="115"/>
          <w:marBottom w:val="0"/>
          <w:divBdr>
            <w:top w:val="none" w:sz="0" w:space="0" w:color="auto"/>
            <w:left w:val="none" w:sz="0" w:space="0" w:color="auto"/>
            <w:bottom w:val="none" w:sz="0" w:space="0" w:color="auto"/>
            <w:right w:val="none" w:sz="0" w:space="0" w:color="auto"/>
          </w:divBdr>
        </w:div>
        <w:div w:id="1435511837">
          <w:marLeft w:val="547"/>
          <w:marRight w:val="0"/>
          <w:marTop w:val="115"/>
          <w:marBottom w:val="0"/>
          <w:divBdr>
            <w:top w:val="none" w:sz="0" w:space="0" w:color="auto"/>
            <w:left w:val="none" w:sz="0" w:space="0" w:color="auto"/>
            <w:bottom w:val="none" w:sz="0" w:space="0" w:color="auto"/>
            <w:right w:val="none" w:sz="0" w:space="0" w:color="auto"/>
          </w:divBdr>
        </w:div>
      </w:divsChild>
    </w:div>
    <w:div w:id="1887598231">
      <w:bodyDiv w:val="1"/>
      <w:marLeft w:val="0"/>
      <w:marRight w:val="0"/>
      <w:marTop w:val="0"/>
      <w:marBottom w:val="0"/>
      <w:divBdr>
        <w:top w:val="none" w:sz="0" w:space="0" w:color="auto"/>
        <w:left w:val="none" w:sz="0" w:space="0" w:color="auto"/>
        <w:bottom w:val="none" w:sz="0" w:space="0" w:color="auto"/>
        <w:right w:val="none" w:sz="0" w:space="0" w:color="auto"/>
      </w:divBdr>
      <w:divsChild>
        <w:div w:id="956570358">
          <w:marLeft w:val="547"/>
          <w:marRight w:val="0"/>
          <w:marTop w:val="134"/>
          <w:marBottom w:val="0"/>
          <w:divBdr>
            <w:top w:val="none" w:sz="0" w:space="0" w:color="auto"/>
            <w:left w:val="none" w:sz="0" w:space="0" w:color="auto"/>
            <w:bottom w:val="none" w:sz="0" w:space="0" w:color="auto"/>
            <w:right w:val="none" w:sz="0" w:space="0" w:color="auto"/>
          </w:divBdr>
        </w:div>
        <w:div w:id="1559589744">
          <w:marLeft w:val="547"/>
          <w:marRight w:val="0"/>
          <w:marTop w:val="134"/>
          <w:marBottom w:val="0"/>
          <w:divBdr>
            <w:top w:val="none" w:sz="0" w:space="0" w:color="auto"/>
            <w:left w:val="none" w:sz="0" w:space="0" w:color="auto"/>
            <w:bottom w:val="none" w:sz="0" w:space="0" w:color="auto"/>
            <w:right w:val="none" w:sz="0" w:space="0" w:color="auto"/>
          </w:divBdr>
        </w:div>
        <w:div w:id="1113400669">
          <w:marLeft w:val="547"/>
          <w:marRight w:val="0"/>
          <w:marTop w:val="134"/>
          <w:marBottom w:val="0"/>
          <w:divBdr>
            <w:top w:val="none" w:sz="0" w:space="0" w:color="auto"/>
            <w:left w:val="none" w:sz="0" w:space="0" w:color="auto"/>
            <w:bottom w:val="none" w:sz="0" w:space="0" w:color="auto"/>
            <w:right w:val="none" w:sz="0" w:space="0" w:color="auto"/>
          </w:divBdr>
        </w:div>
      </w:divsChild>
    </w:div>
    <w:div w:id="1898934130">
      <w:bodyDiv w:val="1"/>
      <w:marLeft w:val="0"/>
      <w:marRight w:val="0"/>
      <w:marTop w:val="0"/>
      <w:marBottom w:val="0"/>
      <w:divBdr>
        <w:top w:val="none" w:sz="0" w:space="0" w:color="auto"/>
        <w:left w:val="none" w:sz="0" w:space="0" w:color="auto"/>
        <w:bottom w:val="none" w:sz="0" w:space="0" w:color="auto"/>
        <w:right w:val="none" w:sz="0" w:space="0" w:color="auto"/>
      </w:divBdr>
      <w:divsChild>
        <w:div w:id="1707873347">
          <w:marLeft w:val="547"/>
          <w:marRight w:val="0"/>
          <w:marTop w:val="115"/>
          <w:marBottom w:val="0"/>
          <w:divBdr>
            <w:top w:val="none" w:sz="0" w:space="0" w:color="auto"/>
            <w:left w:val="none" w:sz="0" w:space="0" w:color="auto"/>
            <w:bottom w:val="none" w:sz="0" w:space="0" w:color="auto"/>
            <w:right w:val="none" w:sz="0" w:space="0" w:color="auto"/>
          </w:divBdr>
        </w:div>
        <w:div w:id="1574394222">
          <w:marLeft w:val="547"/>
          <w:marRight w:val="0"/>
          <w:marTop w:val="115"/>
          <w:marBottom w:val="0"/>
          <w:divBdr>
            <w:top w:val="none" w:sz="0" w:space="0" w:color="auto"/>
            <w:left w:val="none" w:sz="0" w:space="0" w:color="auto"/>
            <w:bottom w:val="none" w:sz="0" w:space="0" w:color="auto"/>
            <w:right w:val="none" w:sz="0" w:space="0" w:color="auto"/>
          </w:divBdr>
        </w:div>
        <w:div w:id="1650746500">
          <w:marLeft w:val="547"/>
          <w:marRight w:val="0"/>
          <w:marTop w:val="115"/>
          <w:marBottom w:val="0"/>
          <w:divBdr>
            <w:top w:val="none" w:sz="0" w:space="0" w:color="auto"/>
            <w:left w:val="none" w:sz="0" w:space="0" w:color="auto"/>
            <w:bottom w:val="none" w:sz="0" w:space="0" w:color="auto"/>
            <w:right w:val="none" w:sz="0" w:space="0" w:color="auto"/>
          </w:divBdr>
        </w:div>
        <w:div w:id="1124617699">
          <w:marLeft w:val="547"/>
          <w:marRight w:val="0"/>
          <w:marTop w:val="115"/>
          <w:marBottom w:val="0"/>
          <w:divBdr>
            <w:top w:val="none" w:sz="0" w:space="0" w:color="auto"/>
            <w:left w:val="none" w:sz="0" w:space="0" w:color="auto"/>
            <w:bottom w:val="none" w:sz="0" w:space="0" w:color="auto"/>
            <w:right w:val="none" w:sz="0" w:space="0" w:color="auto"/>
          </w:divBdr>
        </w:div>
        <w:div w:id="447890606">
          <w:marLeft w:val="547"/>
          <w:marRight w:val="0"/>
          <w:marTop w:val="115"/>
          <w:marBottom w:val="0"/>
          <w:divBdr>
            <w:top w:val="none" w:sz="0" w:space="0" w:color="auto"/>
            <w:left w:val="none" w:sz="0" w:space="0" w:color="auto"/>
            <w:bottom w:val="none" w:sz="0" w:space="0" w:color="auto"/>
            <w:right w:val="none" w:sz="0" w:space="0" w:color="auto"/>
          </w:divBdr>
        </w:div>
      </w:divsChild>
    </w:div>
    <w:div w:id="2044550764">
      <w:bodyDiv w:val="1"/>
      <w:marLeft w:val="0"/>
      <w:marRight w:val="0"/>
      <w:marTop w:val="0"/>
      <w:marBottom w:val="0"/>
      <w:divBdr>
        <w:top w:val="none" w:sz="0" w:space="0" w:color="auto"/>
        <w:left w:val="none" w:sz="0" w:space="0" w:color="auto"/>
        <w:bottom w:val="none" w:sz="0" w:space="0" w:color="auto"/>
        <w:right w:val="none" w:sz="0" w:space="0" w:color="auto"/>
      </w:divBdr>
      <w:divsChild>
        <w:div w:id="1514418443">
          <w:marLeft w:val="1166"/>
          <w:marRight w:val="0"/>
          <w:marTop w:val="96"/>
          <w:marBottom w:val="0"/>
          <w:divBdr>
            <w:top w:val="none" w:sz="0" w:space="0" w:color="auto"/>
            <w:left w:val="none" w:sz="0" w:space="0" w:color="auto"/>
            <w:bottom w:val="none" w:sz="0" w:space="0" w:color="auto"/>
            <w:right w:val="none" w:sz="0" w:space="0" w:color="auto"/>
          </w:divBdr>
        </w:div>
        <w:div w:id="170074364">
          <w:marLeft w:val="1166"/>
          <w:marRight w:val="0"/>
          <w:marTop w:val="96"/>
          <w:marBottom w:val="0"/>
          <w:divBdr>
            <w:top w:val="none" w:sz="0" w:space="0" w:color="auto"/>
            <w:left w:val="none" w:sz="0" w:space="0" w:color="auto"/>
            <w:bottom w:val="none" w:sz="0" w:space="0" w:color="auto"/>
            <w:right w:val="none" w:sz="0" w:space="0" w:color="auto"/>
          </w:divBdr>
        </w:div>
        <w:div w:id="1985347784">
          <w:marLeft w:val="1166"/>
          <w:marRight w:val="0"/>
          <w:marTop w:val="96"/>
          <w:marBottom w:val="0"/>
          <w:divBdr>
            <w:top w:val="none" w:sz="0" w:space="0" w:color="auto"/>
            <w:left w:val="none" w:sz="0" w:space="0" w:color="auto"/>
            <w:bottom w:val="none" w:sz="0" w:space="0" w:color="auto"/>
            <w:right w:val="none" w:sz="0" w:space="0" w:color="auto"/>
          </w:divBdr>
        </w:div>
      </w:divsChild>
    </w:div>
    <w:div w:id="2124768544">
      <w:bodyDiv w:val="1"/>
      <w:marLeft w:val="0"/>
      <w:marRight w:val="0"/>
      <w:marTop w:val="0"/>
      <w:marBottom w:val="0"/>
      <w:divBdr>
        <w:top w:val="none" w:sz="0" w:space="0" w:color="auto"/>
        <w:left w:val="none" w:sz="0" w:space="0" w:color="auto"/>
        <w:bottom w:val="none" w:sz="0" w:space="0" w:color="auto"/>
        <w:right w:val="none" w:sz="0" w:space="0" w:color="auto"/>
      </w:divBdr>
      <w:divsChild>
        <w:div w:id="204447276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emf"/><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image" Target="media/image35.gif"/><Relationship Id="rId50" Type="http://schemas.openxmlformats.org/officeDocument/2006/relationships/image" Target="media/image38.pn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image" Target="media/image56.jpeg"/><Relationship Id="rId76" Type="http://schemas.openxmlformats.org/officeDocument/2006/relationships/image" Target="media/image64.png"/><Relationship Id="rId84" Type="http://schemas.openxmlformats.org/officeDocument/2006/relationships/image" Target="media/image72.jpeg"/><Relationship Id="rId89"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59.jpeg"/><Relationship Id="rId92" Type="http://schemas.openxmlformats.org/officeDocument/2006/relationships/image" Target="media/image80.png"/><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image" Target="media/image18.png"/><Relationship Id="rId11" Type="http://schemas.openxmlformats.org/officeDocument/2006/relationships/oleObject" Target="embeddings/oleObject2.bin"/><Relationship Id="rId24" Type="http://schemas.openxmlformats.org/officeDocument/2006/relationships/image" Target="media/image13.emf"/><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jpe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image" Target="media/image75.jpeg"/><Relationship Id="rId5" Type="http://schemas.openxmlformats.org/officeDocument/2006/relationships/webSettings" Target="webSettings.xml"/><Relationship Id="rId61" Type="http://schemas.openxmlformats.org/officeDocument/2006/relationships/image" Target="media/image49.jpeg"/><Relationship Id="rId82" Type="http://schemas.openxmlformats.org/officeDocument/2006/relationships/image" Target="media/image70.png"/><Relationship Id="rId90" Type="http://schemas.openxmlformats.org/officeDocument/2006/relationships/image" Target="media/image78.jpeg"/><Relationship Id="rId95" Type="http://schemas.openxmlformats.org/officeDocument/2006/relationships/fontTable" Target="fontTable.xml"/><Relationship Id="rId19" Type="http://schemas.openxmlformats.org/officeDocument/2006/relationships/image" Target="media/image8.emf"/><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jpeg"/><Relationship Id="rId69" Type="http://schemas.openxmlformats.org/officeDocument/2006/relationships/image" Target="media/image57.jpeg"/><Relationship Id="rId77" Type="http://schemas.openxmlformats.org/officeDocument/2006/relationships/image" Target="media/image65.png"/><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60.jpeg"/><Relationship Id="rId80" Type="http://schemas.openxmlformats.org/officeDocument/2006/relationships/image" Target="media/image68.png"/><Relationship Id="rId85" Type="http://schemas.openxmlformats.org/officeDocument/2006/relationships/image" Target="media/image73.jpeg"/><Relationship Id="rId93" Type="http://schemas.openxmlformats.org/officeDocument/2006/relationships/image" Target="media/image8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4.wmf"/><Relationship Id="rId59" Type="http://schemas.openxmlformats.org/officeDocument/2006/relationships/image" Target="media/image47.jpeg"/><Relationship Id="rId67" Type="http://schemas.openxmlformats.org/officeDocument/2006/relationships/image" Target="media/image55.jpeg"/><Relationship Id="rId20" Type="http://schemas.openxmlformats.org/officeDocument/2006/relationships/image" Target="media/image9.emf"/><Relationship Id="rId41" Type="http://schemas.openxmlformats.org/officeDocument/2006/relationships/image" Target="media/image30.png"/><Relationship Id="rId54" Type="http://schemas.openxmlformats.org/officeDocument/2006/relationships/image" Target="media/image42.png"/><Relationship Id="rId62" Type="http://schemas.openxmlformats.org/officeDocument/2006/relationships/image" Target="media/image50.jpeg"/><Relationship Id="rId70" Type="http://schemas.openxmlformats.org/officeDocument/2006/relationships/image" Target="media/image58.jpeg"/><Relationship Id="rId75" Type="http://schemas.openxmlformats.org/officeDocument/2006/relationships/image" Target="media/image63.png"/><Relationship Id="rId83" Type="http://schemas.openxmlformats.org/officeDocument/2006/relationships/image" Target="media/image71.jpeg"/><Relationship Id="rId88" Type="http://schemas.openxmlformats.org/officeDocument/2006/relationships/image" Target="media/image76.jpeg"/><Relationship Id="rId91" Type="http://schemas.openxmlformats.org/officeDocument/2006/relationships/image" Target="media/image79.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2.emf"/><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image" Target="media/image2.png"/><Relationship Id="rId31" Type="http://schemas.openxmlformats.org/officeDocument/2006/relationships/image" Target="media/image20.jpeg"/><Relationship Id="rId44" Type="http://schemas.openxmlformats.org/officeDocument/2006/relationships/oleObject" Target="embeddings/oleObject5.bin"/><Relationship Id="rId52" Type="http://schemas.openxmlformats.org/officeDocument/2006/relationships/image" Target="media/image40.pn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1.jpe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jpeg"/><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hème Office">
  <a:themeElements>
    <a:clrScheme name="Opulent">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E6387-ED6F-4DF2-B205-B7360FB6F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6521</Words>
  <Characters>35871</Characters>
  <Application>Microsoft Office Word</Application>
  <DocSecurity>0</DocSecurity>
  <Lines>298</Lines>
  <Paragraphs>84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Nathalie</dc:creator>
  <cp:lastModifiedBy>Nathalie</cp:lastModifiedBy>
  <cp:revision>3</cp:revision>
  <dcterms:created xsi:type="dcterms:W3CDTF">2012-05-17T15:28:00Z</dcterms:created>
  <dcterms:modified xsi:type="dcterms:W3CDTF">2012-05-17T15:45:00Z</dcterms:modified>
</cp:coreProperties>
</file>