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7E" w:rsidRPr="00F2486D" w:rsidRDefault="00E87B7E" w:rsidP="00F2486D">
      <w:pPr>
        <w:pStyle w:val="Titre"/>
        <w:jc w:val="center"/>
        <w:rPr>
          <w:sz w:val="44"/>
          <w:shd w:val="clear" w:color="auto" w:fill="B6DDE8" w:themeFill="accent5" w:themeFillTint="66"/>
        </w:rPr>
      </w:pPr>
      <w:r w:rsidRPr="00F2486D">
        <w:rPr>
          <w:sz w:val="44"/>
          <w:shd w:val="clear" w:color="auto" w:fill="B6DDE8" w:themeFill="accent5" w:themeFillTint="66"/>
        </w:rPr>
        <w:t>SEMIOLOGIE PNEUMOLOGIQUE</w:t>
      </w:r>
    </w:p>
    <w:p w:rsidR="00E87B7E" w:rsidRPr="00F2486D" w:rsidRDefault="00E87B7E" w:rsidP="00847614">
      <w:pPr>
        <w:pStyle w:val="Titre2"/>
        <w:spacing w:before="120" w:after="120"/>
        <w:jc w:val="center"/>
      </w:pPr>
      <w:r w:rsidRPr="00F2486D">
        <w:t>SEMIOLOGIE MEDICALE</w:t>
      </w:r>
    </w:p>
    <w:p w:rsidR="00E87B7E" w:rsidRPr="00F2486D" w:rsidRDefault="00F2486D" w:rsidP="00D57A6A">
      <w:pPr>
        <w:pStyle w:val="Titre1"/>
        <w:spacing w:before="0"/>
      </w:pPr>
      <w:r w:rsidRPr="00F2486D">
        <w:t xml:space="preserve">I / </w:t>
      </w:r>
      <w:r w:rsidR="00E87B7E" w:rsidRPr="00F2486D">
        <w:t>Spécificité de l’interrogatoire en pneumologie</w:t>
      </w:r>
    </w:p>
    <w:p w:rsidR="00E87B7E" w:rsidRPr="00F2486D" w:rsidRDefault="00F2486D" w:rsidP="00D57A6A">
      <w:pPr>
        <w:pStyle w:val="Titre3"/>
        <w:spacing w:before="120" w:after="120"/>
        <w:ind w:left="708"/>
      </w:pPr>
      <w:r w:rsidRPr="00F2486D">
        <w:t xml:space="preserve">A / </w:t>
      </w:r>
      <w:r w:rsidR="00E87B7E" w:rsidRPr="00F2486D">
        <w:t>Interrogatoire cible</w:t>
      </w:r>
    </w:p>
    <w:p w:rsidR="003C4304" w:rsidRPr="00F2486D" w:rsidRDefault="003C4304" w:rsidP="00A072FA">
      <w:pPr>
        <w:pStyle w:val="Sansinterligne"/>
        <w:numPr>
          <w:ilvl w:val="0"/>
          <w:numId w:val="2"/>
        </w:numPr>
        <w:jc w:val="both"/>
      </w:pPr>
      <w:r w:rsidRPr="00F2486D">
        <w:t xml:space="preserve">Recueil du </w:t>
      </w:r>
      <w:r w:rsidR="00F2486D" w:rsidRPr="00F2486D">
        <w:rPr>
          <w:b/>
        </w:rPr>
        <w:t>m</w:t>
      </w:r>
      <w:r w:rsidR="00E87B7E" w:rsidRPr="00F2486D">
        <w:rPr>
          <w:b/>
        </w:rPr>
        <w:t>otif de consultation</w:t>
      </w:r>
    </w:p>
    <w:p w:rsidR="003C4304" w:rsidRPr="00F2486D" w:rsidRDefault="003C4304" w:rsidP="00A072FA">
      <w:pPr>
        <w:pStyle w:val="Sansinterligne"/>
        <w:numPr>
          <w:ilvl w:val="0"/>
          <w:numId w:val="2"/>
        </w:numPr>
        <w:jc w:val="both"/>
      </w:pPr>
      <w:r w:rsidRPr="00F2486D">
        <w:t xml:space="preserve">Antécédents </w:t>
      </w:r>
      <w:r w:rsidRPr="00F2486D">
        <w:rPr>
          <w:b/>
        </w:rPr>
        <w:t>familiaux</w:t>
      </w:r>
      <w:r w:rsidRPr="00F2486D">
        <w:t xml:space="preserve"> → pathologies pulmonaires héréditaires telle la mucoviscidose ou les cancers pulmonaires.</w:t>
      </w:r>
    </w:p>
    <w:p w:rsidR="003C4304" w:rsidRPr="00F2486D" w:rsidRDefault="003C4304" w:rsidP="00A072FA">
      <w:pPr>
        <w:pStyle w:val="Sansinterligne"/>
        <w:numPr>
          <w:ilvl w:val="0"/>
          <w:numId w:val="2"/>
        </w:numPr>
        <w:jc w:val="both"/>
      </w:pPr>
      <w:r w:rsidRPr="00F2486D">
        <w:t xml:space="preserve">Antécédents </w:t>
      </w:r>
      <w:r w:rsidRPr="00F2486D">
        <w:rPr>
          <w:b/>
        </w:rPr>
        <w:t>personnels</w:t>
      </w:r>
      <w:r w:rsidRPr="00F2486D">
        <w:t xml:space="preserve"> → infections infantiles (coqueluche), maladies pulmonaires type asthmatique, bronchite chronique obstructive, cardiologique et infectieuses.</w:t>
      </w:r>
    </w:p>
    <w:p w:rsidR="00F51361" w:rsidRPr="00847614" w:rsidRDefault="003C4304" w:rsidP="00A072FA">
      <w:pPr>
        <w:pStyle w:val="Sansinterligne"/>
        <w:numPr>
          <w:ilvl w:val="0"/>
          <w:numId w:val="2"/>
        </w:numPr>
        <w:jc w:val="both"/>
      </w:pPr>
      <w:r w:rsidRPr="00847614">
        <w:t>Traitements anciens et actuels (Pilule !)</w:t>
      </w:r>
      <w:r w:rsidR="00847614" w:rsidRPr="00847614">
        <w:t>, a</w:t>
      </w:r>
      <w:r w:rsidRPr="00847614">
        <w:t>llergies respiratoires</w:t>
      </w:r>
      <w:r w:rsidR="00F51361" w:rsidRPr="00847614">
        <w:t>, alimentaires ou de contact</w:t>
      </w:r>
      <w:r w:rsidR="00847614" w:rsidRPr="00847614">
        <w:t>, v</w:t>
      </w:r>
      <w:r w:rsidR="00847614">
        <w:t>accinations.</w:t>
      </w:r>
    </w:p>
    <w:p w:rsidR="00F51361" w:rsidRPr="00F2486D" w:rsidRDefault="00F51361" w:rsidP="00A072FA">
      <w:pPr>
        <w:pStyle w:val="Sansinterligne"/>
        <w:numPr>
          <w:ilvl w:val="0"/>
          <w:numId w:val="2"/>
        </w:numPr>
        <w:jc w:val="both"/>
      </w:pPr>
      <w:r w:rsidRPr="00847614">
        <w:t>TABAGISME → type de tabac, âge de début, durée, tentatives d’arrêt, nombres de cigarettes par jour, tabagisme passif ?</w:t>
      </w:r>
      <w:r w:rsidR="00F2486D" w:rsidRPr="00847614">
        <w:t xml:space="preserve"> </w:t>
      </w:r>
    </w:p>
    <w:p w:rsidR="00E87B7E" w:rsidRPr="00F2486D" w:rsidRDefault="00F51361" w:rsidP="00A072FA">
      <w:pPr>
        <w:pStyle w:val="Sansinterligne"/>
        <w:numPr>
          <w:ilvl w:val="0"/>
          <w:numId w:val="2"/>
        </w:numPr>
        <w:jc w:val="both"/>
      </w:pPr>
      <w:r w:rsidRPr="00F2486D">
        <w:t xml:space="preserve">Profession exercée → exposition à l’amiante ou autre </w:t>
      </w:r>
      <w:proofErr w:type="spellStart"/>
      <w:r w:rsidRPr="00F2486D">
        <w:t>pneumotoxique</w:t>
      </w:r>
      <w:r w:rsidR="00F2486D" w:rsidRPr="00F2486D">
        <w:t>s</w:t>
      </w:r>
      <w:proofErr w:type="spellEnd"/>
      <w:r w:rsidR="00F2486D" w:rsidRPr="00F2486D">
        <w:t xml:space="preserve"> tels que</w:t>
      </w:r>
      <w:r w:rsidRPr="00F2486D">
        <w:t xml:space="preserve"> la silice ou béryllium.</w:t>
      </w:r>
    </w:p>
    <w:p w:rsidR="00123E0B" w:rsidRDefault="00F51361" w:rsidP="00A072FA">
      <w:pPr>
        <w:pStyle w:val="Sansinterligne"/>
        <w:numPr>
          <w:ilvl w:val="0"/>
          <w:numId w:val="2"/>
        </w:numPr>
        <w:jc w:val="both"/>
      </w:pPr>
      <w:r w:rsidRPr="00F2486D">
        <w:t>Autres facteurs</w:t>
      </w:r>
      <w:r w:rsidR="00123E0B" w:rsidRPr="00F2486D">
        <w:t xml:space="preserve"> → animaux domestiques, surpoids, consommation de drogues</w:t>
      </w:r>
    </w:p>
    <w:p w:rsidR="00D57A6A" w:rsidRPr="00D57A6A" w:rsidRDefault="00D57A6A" w:rsidP="00D57A6A">
      <w:pPr>
        <w:pStyle w:val="Sansinterligne"/>
        <w:ind w:left="720"/>
        <w:jc w:val="both"/>
      </w:pPr>
    </w:p>
    <w:p w:rsidR="00123E0B" w:rsidRPr="00F2486D" w:rsidRDefault="00F2486D" w:rsidP="00D57A6A">
      <w:pPr>
        <w:pStyle w:val="Titre3"/>
        <w:spacing w:before="120" w:after="120"/>
        <w:ind w:left="708"/>
      </w:pPr>
      <w:r w:rsidRPr="00F2486D">
        <w:t xml:space="preserve">B / </w:t>
      </w:r>
      <w:r w:rsidR="00D57A6A">
        <w:t>Recueil des signes spé</w:t>
      </w:r>
      <w:r w:rsidR="00123E0B" w:rsidRPr="00F2486D">
        <w:t>cifiques</w:t>
      </w:r>
    </w:p>
    <w:p w:rsidR="00DD6349" w:rsidRPr="00F2486D" w:rsidRDefault="006656D6" w:rsidP="001A0FFD">
      <w:pPr>
        <w:pStyle w:val="Sansinterligne"/>
        <w:jc w:val="both"/>
        <w:rPr>
          <w:sz w:val="20"/>
        </w:rPr>
      </w:pPr>
      <w:r w:rsidRPr="00F2486D">
        <w:rPr>
          <w:b/>
        </w:rPr>
        <w:t>Dyspnée</w:t>
      </w:r>
      <w:r w:rsidRPr="00F2486D">
        <w:t xml:space="preserve"> </w:t>
      </w:r>
      <w:r w:rsidR="00F2486D">
        <w:t xml:space="preserve">(orthopnée et </w:t>
      </w:r>
      <w:proofErr w:type="spellStart"/>
      <w:r w:rsidR="00F2486D">
        <w:t>platypnée</w:t>
      </w:r>
      <w:proofErr w:type="spellEnd"/>
      <w:r w:rsidR="00F2486D">
        <w:t xml:space="preserve">), </w:t>
      </w:r>
      <w:r w:rsidR="00F2486D" w:rsidRPr="00F2486D">
        <w:rPr>
          <w:b/>
        </w:rPr>
        <w:t>d</w:t>
      </w:r>
      <w:r w:rsidRPr="00F2486D">
        <w:rPr>
          <w:b/>
        </w:rPr>
        <w:t>ouleur thoracique</w:t>
      </w:r>
      <w:r w:rsidR="00F2486D">
        <w:rPr>
          <w:b/>
        </w:rPr>
        <w:t xml:space="preserve"> </w:t>
      </w:r>
      <w:r w:rsidR="00F2486D">
        <w:t xml:space="preserve">(à caractériser) parmi laquelle on distingue la </w:t>
      </w:r>
      <w:r w:rsidR="00F2486D" w:rsidRPr="00F2486D">
        <w:rPr>
          <w:b/>
          <w:i/>
        </w:rPr>
        <w:t>douleur cardiaque</w:t>
      </w:r>
      <w:r w:rsidR="00F2486D">
        <w:t xml:space="preserve"> (</w:t>
      </w:r>
      <w:r w:rsidR="00DD6349" w:rsidRPr="00F2486D">
        <w:rPr>
          <w:sz w:val="20"/>
        </w:rPr>
        <w:t>type angineuse</w:t>
      </w:r>
      <w:r w:rsidR="00F2486D" w:rsidRPr="00F2486D">
        <w:rPr>
          <w:sz w:val="20"/>
        </w:rPr>
        <w:t>, m</w:t>
      </w:r>
      <w:r w:rsidR="00DD6349" w:rsidRPr="00F2486D">
        <w:rPr>
          <w:sz w:val="20"/>
        </w:rPr>
        <w:t>édio thoracique</w:t>
      </w:r>
      <w:r w:rsidR="00F2486D" w:rsidRPr="00F2486D">
        <w:rPr>
          <w:sz w:val="20"/>
        </w:rPr>
        <w:t>, c</w:t>
      </w:r>
      <w:r w:rsidR="00DD6349" w:rsidRPr="00F2486D">
        <w:rPr>
          <w:sz w:val="20"/>
        </w:rPr>
        <w:t>onstriction ou enserrement à l’effort dans l’angor stable</w:t>
      </w:r>
      <w:r w:rsidR="00F2486D" w:rsidRPr="00F2486D">
        <w:rPr>
          <w:sz w:val="20"/>
        </w:rPr>
        <w:t> ;</w:t>
      </w:r>
    </w:p>
    <w:p w:rsidR="009B27CB" w:rsidRPr="00F2486D" w:rsidRDefault="00F2486D" w:rsidP="001A0FFD">
      <w:pPr>
        <w:pStyle w:val="Sansinterligne"/>
        <w:jc w:val="both"/>
      </w:pPr>
      <w:r w:rsidRPr="00F2486D">
        <w:rPr>
          <w:sz w:val="20"/>
        </w:rPr>
        <w:t>c</w:t>
      </w:r>
      <w:r w:rsidR="00DD6349" w:rsidRPr="00F2486D">
        <w:rPr>
          <w:sz w:val="20"/>
        </w:rPr>
        <w:t xml:space="preserve">almée par la trinitrine dans l’angor ou par la morphine lors </w:t>
      </w:r>
      <w:r w:rsidRPr="00F2486D">
        <w:rPr>
          <w:sz w:val="20"/>
        </w:rPr>
        <w:t>du passage au stade d’infarctus</w:t>
      </w:r>
      <w:r>
        <w:t xml:space="preserve">), la </w:t>
      </w:r>
      <w:r w:rsidRPr="00F2486D">
        <w:rPr>
          <w:b/>
          <w:i/>
        </w:rPr>
        <w:t>douleur pulmonaire</w:t>
      </w:r>
      <w:r>
        <w:t xml:space="preserve"> (</w:t>
      </w:r>
      <w:r w:rsidR="0078305E" w:rsidRPr="00F2486D">
        <w:rPr>
          <w:sz w:val="20"/>
        </w:rPr>
        <w:t>de type pleurale</w:t>
      </w:r>
      <w:r w:rsidRPr="00F2486D">
        <w:rPr>
          <w:sz w:val="20"/>
        </w:rPr>
        <w:t xml:space="preserve">, </w:t>
      </w:r>
      <w:proofErr w:type="spellStart"/>
      <w:r w:rsidRPr="00F2486D">
        <w:rPr>
          <w:sz w:val="20"/>
        </w:rPr>
        <w:t>l</w:t>
      </w:r>
      <w:r w:rsidR="0078305E" w:rsidRPr="00F2486D">
        <w:rPr>
          <w:sz w:val="20"/>
        </w:rPr>
        <w:t>atéro</w:t>
      </w:r>
      <w:proofErr w:type="spellEnd"/>
      <w:r w:rsidR="0078305E" w:rsidRPr="00F2486D">
        <w:rPr>
          <w:sz w:val="20"/>
        </w:rPr>
        <w:t xml:space="preserve"> thoracique</w:t>
      </w:r>
      <w:r w:rsidRPr="00F2486D">
        <w:rPr>
          <w:sz w:val="20"/>
        </w:rPr>
        <w:t>, à</w:t>
      </w:r>
      <w:r w:rsidR="0078305E" w:rsidRPr="00F2486D">
        <w:rPr>
          <w:sz w:val="20"/>
        </w:rPr>
        <w:t xml:space="preserve"> pointe douloureuse augmentée lors d’inspiration profonde ou changement de position</w:t>
      </w:r>
      <w:r w:rsidRPr="00F2486D">
        <w:rPr>
          <w:sz w:val="20"/>
        </w:rPr>
        <w:t>, i</w:t>
      </w:r>
      <w:r w:rsidR="0078305E" w:rsidRPr="00F2486D">
        <w:rPr>
          <w:sz w:val="20"/>
        </w:rPr>
        <w:t>rrad</w:t>
      </w:r>
      <w:r w:rsidRPr="00F2486D">
        <w:rPr>
          <w:sz w:val="20"/>
        </w:rPr>
        <w:t>iation de l’épaule homolatérale, s</w:t>
      </w:r>
      <w:r w:rsidR="0078305E" w:rsidRPr="00F2486D">
        <w:rPr>
          <w:sz w:val="20"/>
        </w:rPr>
        <w:t>oulagée par les antalgiques classiques mais pas par la trinitrine</w:t>
      </w:r>
      <w:r>
        <w:t xml:space="preserve">), et la </w:t>
      </w:r>
      <w:r w:rsidRPr="00F2486D">
        <w:rPr>
          <w:b/>
          <w:i/>
        </w:rPr>
        <w:t>douleur pariétale thoracique</w:t>
      </w:r>
      <w:r>
        <w:t xml:space="preserve"> (</w:t>
      </w:r>
      <w:r w:rsidRPr="00F2486D">
        <w:rPr>
          <w:sz w:val="20"/>
        </w:rPr>
        <w:t xml:space="preserve">de </w:t>
      </w:r>
      <w:r w:rsidR="00B42AFF" w:rsidRPr="00F2486D">
        <w:rPr>
          <w:sz w:val="20"/>
        </w:rPr>
        <w:t>type point douloureux superficiel ou décharge électrique</w:t>
      </w:r>
      <w:r w:rsidRPr="00F2486D">
        <w:rPr>
          <w:sz w:val="20"/>
        </w:rPr>
        <w:t>, s</w:t>
      </w:r>
      <w:r w:rsidR="00B42AFF" w:rsidRPr="00F2486D">
        <w:rPr>
          <w:sz w:val="20"/>
        </w:rPr>
        <w:t>iège variable</w:t>
      </w:r>
      <w:r w:rsidRPr="00F2486D">
        <w:rPr>
          <w:sz w:val="20"/>
        </w:rPr>
        <w:t xml:space="preserve">, </w:t>
      </w:r>
      <w:r w:rsidR="00B42AFF" w:rsidRPr="00F2486D">
        <w:rPr>
          <w:sz w:val="20"/>
        </w:rPr>
        <w:t>superficielle déclenchée lors de chocs ou faux mouvements</w:t>
      </w:r>
      <w:r w:rsidRPr="00F2486D">
        <w:rPr>
          <w:sz w:val="20"/>
        </w:rPr>
        <w:t>, reproduite à la palpation !, c</w:t>
      </w:r>
      <w:r w:rsidR="00B42AFF" w:rsidRPr="00F2486D">
        <w:rPr>
          <w:sz w:val="20"/>
        </w:rPr>
        <w:t>almée par les antalgiques classiques</w:t>
      </w:r>
      <w:r>
        <w:t>).</w:t>
      </w:r>
    </w:p>
    <w:p w:rsidR="00FA16E6" w:rsidRDefault="00FA16E6" w:rsidP="001A0FFD">
      <w:pPr>
        <w:pStyle w:val="Sansinterligne"/>
        <w:jc w:val="both"/>
      </w:pPr>
    </w:p>
    <w:p w:rsidR="009B27CB" w:rsidRPr="00F2486D" w:rsidRDefault="00A802BA" w:rsidP="001A0FFD">
      <w:pPr>
        <w:pStyle w:val="Sansinterligne"/>
        <w:jc w:val="both"/>
      </w:pPr>
      <w:r>
        <w:t xml:space="preserve">On recherche également les </w:t>
      </w:r>
      <w:r w:rsidRPr="00631F4B">
        <w:rPr>
          <w:b/>
        </w:rPr>
        <w:t>toux et expectorations</w:t>
      </w:r>
      <w:r w:rsidR="00631F4B">
        <w:t>,</w:t>
      </w:r>
      <w:r>
        <w:t xml:space="preserve"> que l’on caractérise par leur fréquence, périodicité, déclenchement, timbre, présence et aspect des expectorations.</w:t>
      </w:r>
    </w:p>
    <w:p w:rsidR="001C3409" w:rsidRPr="00F2486D" w:rsidRDefault="00631F4B" w:rsidP="001A0FFD">
      <w:pPr>
        <w:pStyle w:val="Sansinterligne"/>
        <w:jc w:val="both"/>
      </w:pPr>
      <w:r>
        <w:t xml:space="preserve">Recherche </w:t>
      </w:r>
      <w:r w:rsidRPr="00631F4B">
        <w:rPr>
          <w:b/>
        </w:rPr>
        <w:t>d’hémoptysies</w:t>
      </w:r>
      <w:r>
        <w:t xml:space="preserve"> (sang rouge non mélangés à des aliments) et recueil d’autres signes fonctionnels (</w:t>
      </w:r>
      <w:proofErr w:type="spellStart"/>
      <w:r>
        <w:t>tq</w:t>
      </w:r>
      <w:proofErr w:type="spellEnd"/>
      <w:r>
        <w:t xml:space="preserve"> asthénie, pâleur, perte de poids…)</w:t>
      </w:r>
      <w:r w:rsidR="001C3409" w:rsidRPr="00F2486D">
        <w:t xml:space="preserve"> </w:t>
      </w:r>
    </w:p>
    <w:p w:rsidR="001C3409" w:rsidRPr="00F2486D" w:rsidRDefault="001C3409" w:rsidP="001A0FFD">
      <w:pPr>
        <w:pStyle w:val="Sansinterligne"/>
        <w:jc w:val="both"/>
      </w:pPr>
    </w:p>
    <w:p w:rsidR="001C3409" w:rsidRPr="00631F4B" w:rsidRDefault="00631F4B" w:rsidP="00D57A6A">
      <w:pPr>
        <w:pStyle w:val="Titre1"/>
        <w:spacing w:before="120"/>
      </w:pPr>
      <w:r>
        <w:t xml:space="preserve">II / </w:t>
      </w:r>
      <w:r w:rsidR="001C3409" w:rsidRPr="00631F4B">
        <w:t xml:space="preserve">Examen physique </w:t>
      </w:r>
      <w:r w:rsidR="00C45B0B" w:rsidRPr="00631F4B">
        <w:t xml:space="preserve"> </w:t>
      </w:r>
    </w:p>
    <w:p w:rsidR="001C3409" w:rsidRPr="00631F4B" w:rsidRDefault="00631F4B" w:rsidP="00D57A6A">
      <w:pPr>
        <w:pStyle w:val="Titre3"/>
        <w:spacing w:before="120" w:after="120"/>
        <w:ind w:left="708"/>
      </w:pPr>
      <w:r>
        <w:t xml:space="preserve">A / </w:t>
      </w:r>
      <w:r w:rsidR="00D57A6A">
        <w:t>Examen géné</w:t>
      </w:r>
      <w:r w:rsidR="001C3409" w:rsidRPr="00631F4B">
        <w:t xml:space="preserve">ral </w:t>
      </w:r>
    </w:p>
    <w:p w:rsidR="001C3409" w:rsidRPr="00631F4B" w:rsidRDefault="001C3409" w:rsidP="001A0FFD">
      <w:pPr>
        <w:pStyle w:val="Sansinterligne"/>
        <w:jc w:val="both"/>
      </w:pPr>
      <w:r w:rsidRPr="00631F4B">
        <w:t>Recherche des signes suivants :</w:t>
      </w:r>
      <w:r w:rsidR="00631F4B">
        <w:t xml:space="preserve"> </w:t>
      </w:r>
      <w:r w:rsidRPr="00631F4B">
        <w:rPr>
          <w:b/>
        </w:rPr>
        <w:t>asthénie</w:t>
      </w:r>
      <w:r w:rsidR="00631F4B">
        <w:t>, t</w:t>
      </w:r>
      <w:r w:rsidRPr="00631F4B">
        <w:t xml:space="preserve">races de </w:t>
      </w:r>
      <w:r w:rsidR="00631F4B">
        <w:rPr>
          <w:b/>
        </w:rPr>
        <w:t>nicotine</w:t>
      </w:r>
      <w:r w:rsidR="00631F4B">
        <w:t xml:space="preserve"> sur les doigts, </w:t>
      </w:r>
      <w:r w:rsidR="00631F4B" w:rsidRPr="00631F4B">
        <w:rPr>
          <w:b/>
        </w:rPr>
        <w:t>d</w:t>
      </w:r>
      <w:r w:rsidRPr="00631F4B">
        <w:rPr>
          <w:b/>
        </w:rPr>
        <w:t>yspnée</w:t>
      </w:r>
      <w:r w:rsidRPr="00631F4B">
        <w:t xml:space="preserve"> de repos ou lors de la prise de la parole</w:t>
      </w:r>
      <w:r w:rsidR="00631F4B">
        <w:t xml:space="preserve">, </w:t>
      </w:r>
      <w:r w:rsidR="00631F4B" w:rsidRPr="00631F4B">
        <w:rPr>
          <w:b/>
        </w:rPr>
        <w:t>c</w:t>
      </w:r>
      <w:r w:rsidRPr="00631F4B">
        <w:rPr>
          <w:b/>
        </w:rPr>
        <w:t>yanose</w:t>
      </w:r>
      <w:r w:rsidR="00631F4B">
        <w:rPr>
          <w:b/>
        </w:rPr>
        <w:t>, é</w:t>
      </w:r>
      <w:r w:rsidRPr="00631F4B">
        <w:rPr>
          <w:b/>
        </w:rPr>
        <w:t>rythrose</w:t>
      </w:r>
      <w:r w:rsidR="00631F4B">
        <w:t xml:space="preserve">, </w:t>
      </w:r>
      <w:r w:rsidR="00631F4B" w:rsidRPr="00631F4B">
        <w:rPr>
          <w:b/>
        </w:rPr>
        <w:t>h</w:t>
      </w:r>
      <w:r w:rsidRPr="00631F4B">
        <w:rPr>
          <w:b/>
        </w:rPr>
        <w:t>ippocratisme digital</w:t>
      </w:r>
      <w:r w:rsidR="00631F4B">
        <w:t xml:space="preserve">, </w:t>
      </w:r>
      <w:proofErr w:type="spellStart"/>
      <w:r w:rsidR="00631F4B" w:rsidRPr="00631F4B">
        <w:rPr>
          <w:b/>
        </w:rPr>
        <w:t>os</w:t>
      </w:r>
      <w:r w:rsidRPr="00631F4B">
        <w:rPr>
          <w:b/>
        </w:rPr>
        <w:t>téoarthropathie</w:t>
      </w:r>
      <w:proofErr w:type="spellEnd"/>
      <w:r w:rsidRPr="00631F4B">
        <w:t xml:space="preserve"> </w:t>
      </w:r>
      <w:proofErr w:type="spellStart"/>
      <w:r w:rsidRPr="00631F4B">
        <w:t>hypertrophiante</w:t>
      </w:r>
      <w:proofErr w:type="spellEnd"/>
      <w:r w:rsidRPr="00631F4B">
        <w:t xml:space="preserve"> </w:t>
      </w:r>
      <w:proofErr w:type="spellStart"/>
      <w:r w:rsidRPr="00631F4B">
        <w:t>pneumique</w:t>
      </w:r>
      <w:proofErr w:type="spellEnd"/>
      <w:r w:rsidRPr="00631F4B">
        <w:t xml:space="preserve"> ou maladies respiratoires </w:t>
      </w:r>
      <w:proofErr w:type="spellStart"/>
      <w:r w:rsidRPr="00631F4B">
        <w:rPr>
          <w:b/>
        </w:rPr>
        <w:t>hypoxémiantes</w:t>
      </w:r>
      <w:proofErr w:type="spellEnd"/>
      <w:r w:rsidRPr="00631F4B">
        <w:t xml:space="preserve"> chroniques.  </w:t>
      </w:r>
    </w:p>
    <w:p w:rsidR="001C3409" w:rsidRPr="00631F4B" w:rsidRDefault="00193D9D" w:rsidP="001A0FFD">
      <w:pPr>
        <w:pStyle w:val="Sansinterligne"/>
        <w:jc w:val="both"/>
      </w:pPr>
      <w:r w:rsidRPr="00631F4B">
        <w:t>Compte de la fréquence respiratoire avec analyse du type de respiration</w:t>
      </w:r>
      <w:r w:rsidR="00631F4B">
        <w:t>.</w:t>
      </w:r>
    </w:p>
    <w:p w:rsidR="00193D9D" w:rsidRDefault="00193D9D" w:rsidP="001A0FFD">
      <w:pPr>
        <w:pStyle w:val="Sansinterligne"/>
        <w:jc w:val="both"/>
      </w:pPr>
      <w:r w:rsidRPr="00631F4B">
        <w:rPr>
          <w:b/>
        </w:rPr>
        <w:t>Signes pathologique respiratoire de type obstructif chronique</w:t>
      </w:r>
      <w:r w:rsidRPr="00631F4B">
        <w:t xml:space="preserve"> → expiration à lèvres pincées, contraction des muscles expiratoires accessoires.</w:t>
      </w:r>
    </w:p>
    <w:p w:rsidR="00D57A6A" w:rsidRPr="00631F4B" w:rsidRDefault="00D57A6A" w:rsidP="001A0FFD">
      <w:pPr>
        <w:pStyle w:val="Sansinterligne"/>
        <w:jc w:val="both"/>
      </w:pPr>
    </w:p>
    <w:p w:rsidR="00631F4B" w:rsidRDefault="00631F4B" w:rsidP="00D57A6A">
      <w:pPr>
        <w:pStyle w:val="Titre3"/>
        <w:spacing w:before="120" w:after="120"/>
        <w:ind w:left="708"/>
      </w:pPr>
      <w:r>
        <w:t xml:space="preserve">B / </w:t>
      </w:r>
      <w:r w:rsidR="00193D9D" w:rsidRPr="00631F4B">
        <w:t xml:space="preserve">Inspection </w:t>
      </w:r>
    </w:p>
    <w:p w:rsidR="001452AF" w:rsidRDefault="00193D9D" w:rsidP="00A072FA">
      <w:pPr>
        <w:pStyle w:val="Titre4"/>
        <w:numPr>
          <w:ilvl w:val="0"/>
          <w:numId w:val="4"/>
        </w:numPr>
      </w:pPr>
      <w:r w:rsidRPr="00631F4B">
        <w:t>Inspection du visage et du thorax</w:t>
      </w:r>
    </w:p>
    <w:p w:rsidR="00847614" w:rsidRPr="00847614" w:rsidRDefault="00847614" w:rsidP="00847614">
      <w:pPr>
        <w:spacing w:after="0"/>
      </w:pPr>
    </w:p>
    <w:p w:rsidR="001452AF" w:rsidRPr="00A51F8C" w:rsidRDefault="00193D9D" w:rsidP="00A072FA">
      <w:pPr>
        <w:pStyle w:val="Sansinterligne"/>
        <w:numPr>
          <w:ilvl w:val="0"/>
          <w:numId w:val="3"/>
        </w:numPr>
        <w:jc w:val="both"/>
        <w:rPr>
          <w:b/>
          <w:color w:val="1F497D" w:themeColor="text2"/>
        </w:rPr>
      </w:pPr>
      <w:r w:rsidRPr="00A51F8C">
        <w:rPr>
          <w:b/>
          <w:color w:val="1F497D" w:themeColor="text2"/>
        </w:rPr>
        <w:t>Recherche du syndrome cave supérieur</w:t>
      </w:r>
      <w:r w:rsidR="00896438" w:rsidRPr="00A51F8C">
        <w:rPr>
          <w:b/>
          <w:color w:val="1F497D" w:themeColor="text2"/>
        </w:rPr>
        <w:t xml:space="preserve"> (stase veineuse de la VCS)</w:t>
      </w:r>
      <w:r w:rsidR="00631F4B" w:rsidRPr="00A51F8C">
        <w:rPr>
          <w:b/>
          <w:color w:val="1F497D" w:themeColor="text2"/>
        </w:rPr>
        <w:t xml:space="preserve"> : </w:t>
      </w:r>
    </w:p>
    <w:p w:rsidR="00A51F8C" w:rsidRDefault="00193D9D" w:rsidP="001A0FFD">
      <w:pPr>
        <w:pStyle w:val="Sansinterligne"/>
        <w:jc w:val="both"/>
      </w:pPr>
      <w:r w:rsidRPr="00631F4B">
        <w:t>Œdème dit œdème en pèlerine + œdème conjonctival</w:t>
      </w:r>
      <w:r w:rsidR="00631F4B">
        <w:t>, t</w:t>
      </w:r>
      <w:r w:rsidRPr="00631F4B">
        <w:t xml:space="preserve">uméfaction du visage, haut du tronc et </w:t>
      </w:r>
      <w:r w:rsidR="00631F4B">
        <w:t>mb supérieurs</w:t>
      </w:r>
      <w:r w:rsidR="00A51F8C">
        <w:t> ; C</w:t>
      </w:r>
      <w:r w:rsidRPr="00631F4B">
        <w:t>éphalées</w:t>
      </w:r>
      <w:r w:rsidR="00A51F8C">
        <w:t> ; Dilatation</w:t>
      </w:r>
      <w:r w:rsidRPr="00631F4B">
        <w:t xml:space="preserve"> veines cervicales + circulation veineuse collatérale thoracique</w:t>
      </w:r>
      <w:r w:rsidR="00A51F8C">
        <w:t xml:space="preserve"> ; </w:t>
      </w:r>
      <w:r w:rsidR="0053083A" w:rsidRPr="00631F4B">
        <w:t xml:space="preserve">Signes potentiels dus à la stase veineuse → dyspnée, dysphonie, toux, douleur </w:t>
      </w:r>
      <w:proofErr w:type="spellStart"/>
      <w:r w:rsidR="0053083A" w:rsidRPr="00631F4B">
        <w:t>cervico</w:t>
      </w:r>
      <w:proofErr w:type="spellEnd"/>
      <w:r w:rsidR="0053083A" w:rsidRPr="00631F4B">
        <w:t xml:space="preserve"> thoracique, </w:t>
      </w:r>
      <w:proofErr w:type="spellStart"/>
      <w:r w:rsidR="0053083A" w:rsidRPr="00631F4B">
        <w:t>wheezing</w:t>
      </w:r>
      <w:proofErr w:type="spellEnd"/>
      <w:r w:rsidR="0053083A" w:rsidRPr="00631F4B">
        <w:t xml:space="preserve">, dysphagie, syndrome de </w:t>
      </w:r>
      <w:r w:rsidR="00A51F8C">
        <w:t xml:space="preserve">CBH. </w:t>
      </w:r>
    </w:p>
    <w:p w:rsidR="00F06B77" w:rsidRDefault="0053083A" w:rsidP="001A0FFD">
      <w:pPr>
        <w:pStyle w:val="Sansinterligne"/>
        <w:jc w:val="both"/>
      </w:pPr>
      <w:r w:rsidRPr="00631F4B">
        <w:t xml:space="preserve"> </w:t>
      </w:r>
    </w:p>
    <w:p w:rsidR="00847614" w:rsidRPr="00631F4B" w:rsidRDefault="00847614" w:rsidP="001A0FFD">
      <w:pPr>
        <w:pStyle w:val="Sansinterligne"/>
        <w:jc w:val="both"/>
      </w:pPr>
    </w:p>
    <w:p w:rsidR="00C87CB8" w:rsidRPr="00A51F8C" w:rsidRDefault="00C87CB8" w:rsidP="00A072FA">
      <w:pPr>
        <w:pStyle w:val="Sansinterligne"/>
        <w:numPr>
          <w:ilvl w:val="0"/>
          <w:numId w:val="3"/>
        </w:numPr>
        <w:jc w:val="both"/>
        <w:rPr>
          <w:b/>
          <w:color w:val="1F497D" w:themeColor="text2"/>
        </w:rPr>
      </w:pPr>
      <w:r w:rsidRPr="00A51F8C">
        <w:rPr>
          <w:b/>
          <w:color w:val="1F497D" w:themeColor="text2"/>
        </w:rPr>
        <w:lastRenderedPageBreak/>
        <w:t xml:space="preserve">Recherche déformation pariétale du thorax → syndrome restrictif </w:t>
      </w:r>
    </w:p>
    <w:p w:rsidR="00C87CB8" w:rsidRDefault="00C87CB8" w:rsidP="001A0FFD">
      <w:pPr>
        <w:pStyle w:val="Sansinterligne"/>
        <w:jc w:val="both"/>
        <w:rPr>
          <w:b/>
        </w:rPr>
      </w:pPr>
      <w:r w:rsidRPr="00631F4B">
        <w:t xml:space="preserve">Thorax </w:t>
      </w:r>
      <w:r w:rsidRPr="00A51F8C">
        <w:rPr>
          <w:b/>
        </w:rPr>
        <w:t>en entonnoir</w:t>
      </w:r>
      <w:r w:rsidRPr="00631F4B">
        <w:t xml:space="preserve"> </w:t>
      </w:r>
      <w:r w:rsidR="00A51F8C">
        <w:t>(</w:t>
      </w:r>
      <w:r w:rsidRPr="00631F4B">
        <w:t>dépression de</w:t>
      </w:r>
      <w:r w:rsidR="00A51F8C">
        <w:t xml:space="preserve"> la partie inférieure du thorax), t</w:t>
      </w:r>
      <w:r w:rsidRPr="00631F4B">
        <w:t xml:space="preserve">horax </w:t>
      </w:r>
      <w:r w:rsidRPr="00A51F8C">
        <w:rPr>
          <w:b/>
        </w:rPr>
        <w:t>en carène</w:t>
      </w:r>
      <w:r w:rsidRPr="00631F4B">
        <w:t xml:space="preserve"> </w:t>
      </w:r>
      <w:r w:rsidR="00A51F8C">
        <w:t>(</w:t>
      </w:r>
      <w:r w:rsidRPr="00631F4B">
        <w:t xml:space="preserve">diamètre </w:t>
      </w:r>
      <w:proofErr w:type="spellStart"/>
      <w:r w:rsidRPr="00631F4B">
        <w:t>antéro</w:t>
      </w:r>
      <w:proofErr w:type="spellEnd"/>
      <w:r w:rsidRPr="00631F4B">
        <w:t xml:space="preserve"> postérieur ↗ ++ et se rapprochant du diamètre transversal</w:t>
      </w:r>
      <w:r w:rsidR="00A51F8C">
        <w:t xml:space="preserve">), </w:t>
      </w:r>
      <w:r w:rsidR="00A51F8C" w:rsidRPr="00A51F8C">
        <w:rPr>
          <w:b/>
        </w:rPr>
        <w:t>c</w:t>
      </w:r>
      <w:r w:rsidRPr="00A51F8C">
        <w:rPr>
          <w:b/>
        </w:rPr>
        <w:t>yphose</w:t>
      </w:r>
      <w:r w:rsidRPr="00631F4B">
        <w:t xml:space="preserve"> ou </w:t>
      </w:r>
      <w:r w:rsidRPr="00A51F8C">
        <w:rPr>
          <w:b/>
        </w:rPr>
        <w:t>scoliose</w:t>
      </w:r>
      <w:r w:rsidR="00A51F8C">
        <w:rPr>
          <w:b/>
        </w:rPr>
        <w:t>.</w:t>
      </w:r>
    </w:p>
    <w:p w:rsidR="00A51F8C" w:rsidRPr="00631F4B" w:rsidRDefault="00A51F8C" w:rsidP="001A0FFD">
      <w:pPr>
        <w:pStyle w:val="Sansinterligne"/>
        <w:jc w:val="both"/>
      </w:pPr>
    </w:p>
    <w:p w:rsidR="00C87CB8" w:rsidRPr="00A51F8C" w:rsidRDefault="00C87CB8" w:rsidP="00A072FA">
      <w:pPr>
        <w:pStyle w:val="Sansinterligne"/>
        <w:numPr>
          <w:ilvl w:val="0"/>
          <w:numId w:val="3"/>
        </w:numPr>
        <w:jc w:val="both"/>
        <w:rPr>
          <w:b/>
          <w:color w:val="1F497D" w:themeColor="text2"/>
        </w:rPr>
      </w:pPr>
      <w:r w:rsidRPr="00A51F8C">
        <w:rPr>
          <w:b/>
          <w:color w:val="1F497D" w:themeColor="text2"/>
        </w:rPr>
        <w:t>Recherche d’une asymétrie entre les deux hémi thorax</w:t>
      </w:r>
    </w:p>
    <w:p w:rsidR="00C87CB8" w:rsidRPr="00631F4B" w:rsidRDefault="00A51F8C" w:rsidP="001A0FFD">
      <w:pPr>
        <w:pStyle w:val="Sansinterligne"/>
        <w:jc w:val="both"/>
      </w:pPr>
      <w:r>
        <w:t>P</w:t>
      </w:r>
      <w:r w:rsidR="00C87CB8" w:rsidRPr="00631F4B">
        <w:t xml:space="preserve">ar rétraction </w:t>
      </w:r>
      <w:r>
        <w:t>(</w:t>
      </w:r>
      <w:r w:rsidR="00C87CB8" w:rsidRPr="00631F4B">
        <w:t>séquelles de tuberculose, pleurésie, fibrose pulmonaire unilatérale, atélectasie complète d’un poumon → pinc</w:t>
      </w:r>
      <w:r>
        <w:t>ement des espaces intercostaux) ou par</w:t>
      </w:r>
      <w:r w:rsidR="00C87CB8" w:rsidRPr="00631F4B">
        <w:t xml:space="preserve"> </w:t>
      </w:r>
      <w:r w:rsidR="00C87CB8" w:rsidRPr="00A51F8C">
        <w:rPr>
          <w:b/>
        </w:rPr>
        <w:t>voussure</w:t>
      </w:r>
      <w:r w:rsidR="00C87CB8" w:rsidRPr="00631F4B">
        <w:t xml:space="preserve"> </w:t>
      </w:r>
      <w:r>
        <w:t>(</w:t>
      </w:r>
      <w:r w:rsidR="00C87CB8" w:rsidRPr="00631F4B">
        <w:t>pneumothorax, pleurésie → élargiss</w:t>
      </w:r>
      <w:r>
        <w:t>ement des espaces intercostaux).</w:t>
      </w:r>
    </w:p>
    <w:p w:rsidR="001452AF" w:rsidRPr="00847614" w:rsidRDefault="00C87CB8" w:rsidP="00A072FA">
      <w:pPr>
        <w:pStyle w:val="Titre4"/>
        <w:numPr>
          <w:ilvl w:val="0"/>
          <w:numId w:val="4"/>
        </w:numPr>
        <w:spacing w:before="240" w:after="120"/>
      </w:pPr>
      <w:r w:rsidRPr="00631F4B">
        <w:t>Inspection de la mécanique ventilatoire</w:t>
      </w:r>
    </w:p>
    <w:p w:rsidR="00C87CB8" w:rsidRPr="00A51F8C" w:rsidRDefault="00C97A70" w:rsidP="00A072FA">
      <w:pPr>
        <w:pStyle w:val="Sansinterligne"/>
        <w:numPr>
          <w:ilvl w:val="0"/>
          <w:numId w:val="3"/>
        </w:numPr>
        <w:jc w:val="both"/>
        <w:rPr>
          <w:b/>
          <w:color w:val="1F497D" w:themeColor="text2"/>
        </w:rPr>
      </w:pPr>
      <w:r w:rsidRPr="00A51F8C">
        <w:rPr>
          <w:b/>
          <w:color w:val="1F497D" w:themeColor="text2"/>
        </w:rPr>
        <w:t xml:space="preserve">Fréquence respiratoire </w:t>
      </w:r>
    </w:p>
    <w:p w:rsidR="002A7AF4" w:rsidRPr="00631F4B" w:rsidRDefault="00C97A70" w:rsidP="00847614">
      <w:pPr>
        <w:pStyle w:val="Sansinterligne"/>
        <w:ind w:firstLine="360"/>
        <w:jc w:val="both"/>
      </w:pPr>
      <w:r w:rsidRPr="002A7AF4">
        <w:rPr>
          <w:b/>
        </w:rPr>
        <w:t>Norme</w:t>
      </w:r>
      <w:r w:rsidRPr="00631F4B">
        <w:t> : Adulte = 12 à 16 cycles/mn, Enfant = 20  à 24 cycles/mn, Nourrisson = 40 à 50 cycles/mn</w:t>
      </w:r>
    </w:p>
    <w:tbl>
      <w:tblPr>
        <w:tblStyle w:val="Grilleclaire1"/>
        <w:tblW w:w="0" w:type="auto"/>
        <w:jc w:val="center"/>
        <w:tblLook w:val="04A0"/>
      </w:tblPr>
      <w:tblGrid>
        <w:gridCol w:w="6912"/>
      </w:tblGrid>
      <w:tr w:rsidR="002A7AF4" w:rsidTr="002A7AF4">
        <w:trPr>
          <w:cnfStyle w:val="100000000000"/>
          <w:trHeight w:val="813"/>
          <w:jc w:val="center"/>
        </w:trPr>
        <w:tc>
          <w:tcPr>
            <w:cnfStyle w:val="001000000000"/>
            <w:tcW w:w="6912" w:type="dxa"/>
          </w:tcPr>
          <w:p w:rsidR="002A7AF4" w:rsidRPr="00631F4B" w:rsidRDefault="002A7AF4" w:rsidP="001A0FFD">
            <w:pPr>
              <w:pStyle w:val="Sansinterligne"/>
              <w:jc w:val="both"/>
            </w:pPr>
            <w:r w:rsidRPr="002A7AF4">
              <w:t>Polypnée</w:t>
            </w:r>
            <w:r>
              <w:t> =</w:t>
            </w:r>
            <w:r w:rsidRPr="00631F4B">
              <w:t xml:space="preserve"> </w:t>
            </w:r>
            <w:r w:rsidRPr="002A7AF4">
              <w:rPr>
                <w:b w:val="0"/>
              </w:rPr>
              <w:t>FR &gt; 16 cycles/mn AVEC un volume courant normal</w:t>
            </w:r>
          </w:p>
          <w:p w:rsidR="002A7AF4" w:rsidRPr="002A7AF4" w:rsidRDefault="002A7AF4" w:rsidP="001A0FFD">
            <w:pPr>
              <w:pStyle w:val="Sansinterligne"/>
              <w:jc w:val="both"/>
              <w:rPr>
                <w:b w:val="0"/>
              </w:rPr>
            </w:pPr>
            <w:proofErr w:type="spellStart"/>
            <w:r w:rsidRPr="002A7AF4">
              <w:t>Tachypnée</w:t>
            </w:r>
            <w:proofErr w:type="spellEnd"/>
            <w:r w:rsidRPr="00631F4B">
              <w:t xml:space="preserve"> </w:t>
            </w:r>
            <w:r>
              <w:t>=</w:t>
            </w:r>
            <w:r w:rsidRPr="00631F4B">
              <w:t xml:space="preserve"> </w:t>
            </w:r>
            <w:r w:rsidRPr="002A7AF4">
              <w:rPr>
                <w:b w:val="0"/>
              </w:rPr>
              <w:t>FR &gt; 16 cycles/mn MAIS volume courant faible</w:t>
            </w:r>
          </w:p>
          <w:p w:rsidR="002A7AF4" w:rsidRDefault="002A7AF4" w:rsidP="001A0FFD">
            <w:pPr>
              <w:pStyle w:val="Sansinterligne"/>
              <w:jc w:val="both"/>
            </w:pPr>
            <w:proofErr w:type="spellStart"/>
            <w:r w:rsidRPr="002A7AF4">
              <w:t>Bradypnée</w:t>
            </w:r>
            <w:proofErr w:type="spellEnd"/>
            <w:r w:rsidRPr="00631F4B">
              <w:t xml:space="preserve"> </w:t>
            </w:r>
            <w:r>
              <w:t>=</w:t>
            </w:r>
            <w:r w:rsidRPr="00631F4B">
              <w:t xml:space="preserve"> </w:t>
            </w:r>
            <w:r w:rsidRPr="002A7AF4">
              <w:rPr>
                <w:b w:val="0"/>
              </w:rPr>
              <w:t>FR &lt; 12 cycles/</w:t>
            </w:r>
            <w:r w:rsidRPr="00631F4B">
              <w:t>mn</w:t>
            </w:r>
          </w:p>
        </w:tc>
      </w:tr>
    </w:tbl>
    <w:p w:rsidR="001452AF" w:rsidRPr="00631F4B" w:rsidRDefault="001452AF" w:rsidP="001A0FFD">
      <w:pPr>
        <w:pStyle w:val="Sansinterligne"/>
        <w:jc w:val="both"/>
      </w:pPr>
    </w:p>
    <w:p w:rsidR="000E7762" w:rsidRPr="002A7AF4" w:rsidRDefault="000E7762" w:rsidP="00A072FA">
      <w:pPr>
        <w:pStyle w:val="Sansinterligne"/>
        <w:numPr>
          <w:ilvl w:val="0"/>
          <w:numId w:val="3"/>
        </w:numPr>
        <w:jc w:val="both"/>
        <w:rPr>
          <w:b/>
          <w:color w:val="1F497D" w:themeColor="text2"/>
        </w:rPr>
      </w:pPr>
      <w:r w:rsidRPr="002A7AF4">
        <w:rPr>
          <w:b/>
          <w:color w:val="1F497D" w:themeColor="text2"/>
        </w:rPr>
        <w:t>Rythme respiratoire</w:t>
      </w:r>
      <w:r w:rsidR="002A7AF4">
        <w:rPr>
          <w:b/>
          <w:color w:val="1F497D" w:themeColor="text2"/>
        </w:rPr>
        <w:t xml:space="preserve"> : </w:t>
      </w:r>
      <w:r w:rsidRPr="002A7AF4">
        <w:t xml:space="preserve">éventuel allongement de l’expiration  </w:t>
      </w:r>
      <w:r w:rsidR="002A7AF4">
        <w:t>(</w:t>
      </w:r>
      <w:r w:rsidRPr="002A7AF4">
        <w:t xml:space="preserve">patients asthmatiques en crise ou </w:t>
      </w:r>
      <w:r w:rsidR="002A7AF4">
        <w:t>BPCO)</w:t>
      </w:r>
    </w:p>
    <w:p w:rsidR="001452AF" w:rsidRPr="00631F4B" w:rsidRDefault="001452AF" w:rsidP="001A0FFD">
      <w:pPr>
        <w:pStyle w:val="Sansinterligne"/>
        <w:jc w:val="both"/>
      </w:pPr>
    </w:p>
    <w:p w:rsidR="000604E5" w:rsidRPr="002A7AF4" w:rsidRDefault="000604E5" w:rsidP="00A072FA">
      <w:pPr>
        <w:pStyle w:val="Sansinterligne"/>
        <w:numPr>
          <w:ilvl w:val="0"/>
          <w:numId w:val="3"/>
        </w:numPr>
        <w:jc w:val="both"/>
      </w:pPr>
      <w:r w:rsidRPr="002A7AF4">
        <w:rPr>
          <w:b/>
          <w:color w:val="1F497D" w:themeColor="text2"/>
        </w:rPr>
        <w:t>Dyspnée inspiratoire</w:t>
      </w:r>
      <w:r w:rsidR="002A7AF4" w:rsidRPr="002A7AF4">
        <w:rPr>
          <w:b/>
          <w:color w:val="1F497D" w:themeColor="text2"/>
        </w:rPr>
        <w:t xml:space="preserve"> : </w:t>
      </w:r>
      <w:r w:rsidR="002A7AF4" w:rsidRPr="00847614">
        <w:t>o</w:t>
      </w:r>
      <w:r w:rsidRPr="002A7AF4">
        <w:t>bstacle à la pénétration de l’air dans les voies supérieures</w:t>
      </w:r>
      <w:r w:rsidR="002A7AF4">
        <w:t> ; accompagné</w:t>
      </w:r>
      <w:r w:rsidR="00185898" w:rsidRPr="002A7AF4">
        <w:t xml:space="preserve"> d’un tirage inspiratoire et d’un cornage (bruit rauque en inspiration « son de corne »)</w:t>
      </w:r>
    </w:p>
    <w:p w:rsidR="001452AF" w:rsidRPr="00631F4B" w:rsidRDefault="001452AF" w:rsidP="001A0FFD">
      <w:pPr>
        <w:pStyle w:val="Sansinterligne"/>
        <w:jc w:val="both"/>
      </w:pPr>
    </w:p>
    <w:p w:rsidR="00794CB7" w:rsidRPr="002A7AF4" w:rsidRDefault="00794CB7" w:rsidP="00A072FA">
      <w:pPr>
        <w:pStyle w:val="Sansinterligne"/>
        <w:numPr>
          <w:ilvl w:val="0"/>
          <w:numId w:val="3"/>
        </w:numPr>
        <w:jc w:val="both"/>
      </w:pPr>
      <w:proofErr w:type="spellStart"/>
      <w:r w:rsidRPr="002A7AF4">
        <w:rPr>
          <w:b/>
          <w:color w:val="1F497D" w:themeColor="text2"/>
        </w:rPr>
        <w:t>Bradypnée</w:t>
      </w:r>
      <w:proofErr w:type="spellEnd"/>
      <w:r w:rsidRPr="002A7AF4">
        <w:rPr>
          <w:b/>
          <w:color w:val="1F497D" w:themeColor="text2"/>
        </w:rPr>
        <w:t xml:space="preserve"> expiratoire</w:t>
      </w:r>
      <w:r w:rsidR="002A7AF4" w:rsidRPr="002A7AF4">
        <w:rPr>
          <w:b/>
          <w:color w:val="1F497D" w:themeColor="text2"/>
        </w:rPr>
        <w:t> :</w:t>
      </w:r>
      <w:r w:rsidRPr="002A7AF4">
        <w:t xml:space="preserve"> gêne à l’expiration. Visible dans les atteintes bronchiques avec rétrécissement de la lumière tel l’asthme ou </w:t>
      </w:r>
      <w:r w:rsidR="002A7AF4">
        <w:t>BPCO.</w:t>
      </w:r>
    </w:p>
    <w:p w:rsidR="001452AF" w:rsidRPr="00631F4B" w:rsidRDefault="001452AF" w:rsidP="001A0FFD">
      <w:pPr>
        <w:pStyle w:val="Sansinterligne"/>
        <w:jc w:val="both"/>
      </w:pPr>
    </w:p>
    <w:p w:rsidR="001F6DEC" w:rsidRPr="002A7AF4" w:rsidRDefault="001F6DEC" w:rsidP="00A072FA">
      <w:pPr>
        <w:pStyle w:val="Sansinterligne"/>
        <w:numPr>
          <w:ilvl w:val="0"/>
          <w:numId w:val="3"/>
        </w:numPr>
        <w:jc w:val="both"/>
      </w:pPr>
      <w:r w:rsidRPr="002A7AF4">
        <w:rPr>
          <w:b/>
          <w:color w:val="1F497D" w:themeColor="text2"/>
        </w:rPr>
        <w:t>Amplification thoracique</w:t>
      </w:r>
      <w:r w:rsidR="002A7AF4" w:rsidRPr="002A7AF4">
        <w:rPr>
          <w:b/>
          <w:color w:val="1F497D" w:themeColor="text2"/>
        </w:rPr>
        <w:t xml:space="preserve"> : </w:t>
      </w:r>
      <w:proofErr w:type="spellStart"/>
      <w:r w:rsidRPr="002A7AF4">
        <w:t>Hypopnée</w:t>
      </w:r>
      <w:proofErr w:type="spellEnd"/>
      <w:r w:rsidRPr="002A7AF4">
        <w:t xml:space="preserve"> </w:t>
      </w:r>
      <w:r w:rsidRPr="002A7AF4">
        <w:rPr>
          <w:b/>
        </w:rPr>
        <w:t>unilatérale</w:t>
      </w:r>
      <w:r w:rsidRPr="002A7AF4">
        <w:t xml:space="preserve"> </w:t>
      </w:r>
      <w:r w:rsidR="002A7AF4" w:rsidRPr="002A7AF4">
        <w:t>(</w:t>
      </w:r>
      <w:r w:rsidRPr="002A7AF4">
        <w:t>pneumothorax</w:t>
      </w:r>
      <w:r w:rsidR="002A7AF4" w:rsidRPr="002A7AF4">
        <w:t xml:space="preserve">), </w:t>
      </w:r>
      <w:r w:rsidRPr="002A7AF4">
        <w:rPr>
          <w:b/>
        </w:rPr>
        <w:t>bilatérale</w:t>
      </w:r>
      <w:r w:rsidRPr="002A7AF4">
        <w:t xml:space="preserve"> </w:t>
      </w:r>
      <w:r w:rsidR="002A7AF4" w:rsidRPr="002A7AF4">
        <w:t xml:space="preserve"> (</w:t>
      </w:r>
      <w:r w:rsidRPr="002A7AF4">
        <w:t>emphysème</w:t>
      </w:r>
      <w:r w:rsidR="002A7AF4" w:rsidRPr="002A7AF4">
        <w:t xml:space="preserve">) ou </w:t>
      </w:r>
      <w:r w:rsidR="002A7AF4" w:rsidRPr="002A7AF4">
        <w:rPr>
          <w:b/>
        </w:rPr>
        <w:t>h</w:t>
      </w:r>
      <w:r w:rsidRPr="002A7AF4">
        <w:rPr>
          <w:b/>
        </w:rPr>
        <w:t>yperpnée</w:t>
      </w:r>
      <w:r w:rsidRPr="002A7AF4">
        <w:t xml:space="preserve"> </w:t>
      </w:r>
      <w:r w:rsidR="002A7AF4">
        <w:t>(h</w:t>
      </w:r>
      <w:r w:rsidRPr="002A7AF4">
        <w:t>yperventilation</w:t>
      </w:r>
      <w:r w:rsidR="002A7AF4">
        <w:t>).</w:t>
      </w:r>
    </w:p>
    <w:p w:rsidR="003F1784" w:rsidRPr="00631F4B" w:rsidRDefault="003F1784" w:rsidP="001A0FFD">
      <w:pPr>
        <w:pStyle w:val="Sansinterligne"/>
        <w:jc w:val="both"/>
      </w:pPr>
    </w:p>
    <w:p w:rsidR="00C97A70" w:rsidRPr="00847614" w:rsidRDefault="001A0FFD" w:rsidP="00A072FA">
      <w:pPr>
        <w:pStyle w:val="Sansinterligne"/>
        <w:numPr>
          <w:ilvl w:val="0"/>
          <w:numId w:val="3"/>
        </w:numPr>
        <w:jc w:val="both"/>
      </w:pPr>
      <w:r w:rsidRPr="001A0FFD">
        <w:rPr>
          <w:b/>
          <w:color w:val="1F497D" w:themeColor="text2"/>
        </w:rPr>
        <w:t>Altération de la mécanique ventilatoire</w:t>
      </w:r>
      <w:r w:rsidRPr="001A0FFD">
        <w:t> : u</w:t>
      </w:r>
      <w:r w:rsidR="003F1784" w:rsidRPr="001A0FFD">
        <w:t xml:space="preserve">tilisation des </w:t>
      </w:r>
      <w:r w:rsidR="003F1784" w:rsidRPr="001A0FFD">
        <w:rPr>
          <w:b/>
        </w:rPr>
        <w:t>muscles respiratoires  accessoires</w:t>
      </w:r>
      <w:r w:rsidR="003F1784" w:rsidRPr="001A0FFD">
        <w:t xml:space="preserve"> </w:t>
      </w:r>
      <w:r w:rsidRPr="001A0FFD">
        <w:t>(g</w:t>
      </w:r>
      <w:r w:rsidR="003F1784" w:rsidRPr="001A0FFD">
        <w:t>ravité de la dyspnée</w:t>
      </w:r>
      <w:r w:rsidRPr="001A0FFD">
        <w:t xml:space="preserve">), </w:t>
      </w:r>
      <w:r w:rsidRPr="001A0FFD">
        <w:rPr>
          <w:b/>
        </w:rPr>
        <w:t>t</w:t>
      </w:r>
      <w:r w:rsidR="003F1784" w:rsidRPr="001A0FFD">
        <w:rPr>
          <w:b/>
        </w:rPr>
        <w:t>irage</w:t>
      </w:r>
      <w:r w:rsidR="003F1784" w:rsidRPr="001A0FFD">
        <w:t xml:space="preserve"> </w:t>
      </w:r>
      <w:r w:rsidRPr="001A0FFD">
        <w:t>(</w:t>
      </w:r>
      <w:r w:rsidR="003F1784" w:rsidRPr="001A0FFD">
        <w:t>gravité de détresse respiratoire</w:t>
      </w:r>
      <w:r w:rsidRPr="001A0FFD">
        <w:t xml:space="preserve">), </w:t>
      </w:r>
      <w:r w:rsidRPr="001A0FFD">
        <w:rPr>
          <w:b/>
        </w:rPr>
        <w:t>b</w:t>
      </w:r>
      <w:r w:rsidR="003F1784" w:rsidRPr="001A0FFD">
        <w:rPr>
          <w:b/>
        </w:rPr>
        <w:t xml:space="preserve">alancement </w:t>
      </w:r>
      <w:proofErr w:type="spellStart"/>
      <w:r w:rsidR="003F1784" w:rsidRPr="001A0FFD">
        <w:rPr>
          <w:b/>
        </w:rPr>
        <w:t>thoraco</w:t>
      </w:r>
      <w:proofErr w:type="spellEnd"/>
      <w:r w:rsidR="003F1784" w:rsidRPr="001A0FFD">
        <w:rPr>
          <w:b/>
        </w:rPr>
        <w:t xml:space="preserve"> abdominal</w:t>
      </w:r>
      <w:r w:rsidR="003F1784" w:rsidRPr="001A0FFD">
        <w:t xml:space="preserve"> </w:t>
      </w:r>
      <w:r w:rsidRPr="001A0FFD">
        <w:t>(</w:t>
      </w:r>
      <w:r w:rsidR="003F1784" w:rsidRPr="001A0FFD">
        <w:t>inversion du cycle normal</w:t>
      </w:r>
      <w:r w:rsidRPr="001A0FFD">
        <w:t xml:space="preserve">), </w:t>
      </w:r>
      <w:r w:rsidRPr="001A0FFD">
        <w:rPr>
          <w:b/>
        </w:rPr>
        <w:t>s</w:t>
      </w:r>
      <w:r w:rsidR="003F1784" w:rsidRPr="001A0FFD">
        <w:rPr>
          <w:b/>
        </w:rPr>
        <w:t>igne de Hoover</w:t>
      </w:r>
      <w:r w:rsidR="003F1784" w:rsidRPr="001A0FFD">
        <w:t xml:space="preserve"> </w:t>
      </w:r>
      <w:r w:rsidRPr="001A0FFD">
        <w:t>(</w:t>
      </w:r>
      <w:r w:rsidR="003F1784" w:rsidRPr="001A0FFD">
        <w:t>creusement des bases pulmonaires → syndrome obstructif important</w:t>
      </w:r>
      <w:r w:rsidRPr="001A0FFD">
        <w:t>), r</w:t>
      </w:r>
      <w:r w:rsidR="00390254" w:rsidRPr="001A0FFD">
        <w:t xml:space="preserve">espiration de </w:t>
      </w:r>
      <w:proofErr w:type="spellStart"/>
      <w:r w:rsidR="00390254" w:rsidRPr="001A0FFD">
        <w:rPr>
          <w:b/>
        </w:rPr>
        <w:t>Kussmaul</w:t>
      </w:r>
      <w:proofErr w:type="spellEnd"/>
      <w:r w:rsidR="00390254" w:rsidRPr="001A0FFD">
        <w:t xml:space="preserve"> </w:t>
      </w:r>
      <w:r w:rsidRPr="001A0FFD">
        <w:t>(</w:t>
      </w:r>
      <w:r w:rsidR="00390254" w:rsidRPr="001A0FFD">
        <w:t>acidose métabolique</w:t>
      </w:r>
      <w:r w:rsidRPr="001A0FFD">
        <w:t>), r</w:t>
      </w:r>
      <w:r w:rsidR="00390254" w:rsidRPr="001A0FFD">
        <w:t xml:space="preserve">espiration de </w:t>
      </w:r>
      <w:proofErr w:type="spellStart"/>
      <w:r w:rsidR="00390254" w:rsidRPr="001A0FFD">
        <w:rPr>
          <w:b/>
        </w:rPr>
        <w:t>Cheynes</w:t>
      </w:r>
      <w:proofErr w:type="spellEnd"/>
      <w:r w:rsidR="00390254" w:rsidRPr="001A0FFD">
        <w:rPr>
          <w:b/>
        </w:rPr>
        <w:t xml:space="preserve"> Stokes</w:t>
      </w:r>
      <w:r w:rsidR="00390254" w:rsidRPr="001A0FFD">
        <w:t xml:space="preserve"> </w:t>
      </w:r>
      <w:r w:rsidRPr="001A0FFD">
        <w:t>(</w:t>
      </w:r>
      <w:r w:rsidR="00390254" w:rsidRPr="001A0FFD">
        <w:t xml:space="preserve">lésion </w:t>
      </w:r>
      <w:r w:rsidRPr="001A0FFD">
        <w:t>aires respiratoires du TC), r</w:t>
      </w:r>
      <w:r w:rsidR="00390254" w:rsidRPr="001A0FFD">
        <w:t xml:space="preserve">espiration de </w:t>
      </w:r>
      <w:r w:rsidR="00390254" w:rsidRPr="001A0FFD">
        <w:rPr>
          <w:b/>
        </w:rPr>
        <w:t>Biot</w:t>
      </w:r>
      <w:r w:rsidR="00390254" w:rsidRPr="001A0FFD">
        <w:t xml:space="preserve"> </w:t>
      </w:r>
      <w:r w:rsidRPr="001A0FFD">
        <w:t>(</w:t>
      </w:r>
      <w:r w:rsidR="00390254" w:rsidRPr="001A0FFD">
        <w:t>respiration normale entrecoupée de pauses → lésion des neurones régulateurs de la respiration</w:t>
      </w:r>
      <w:r w:rsidRPr="001A0FFD">
        <w:t xml:space="preserve">), </w:t>
      </w:r>
      <w:r w:rsidRPr="001A0FFD">
        <w:rPr>
          <w:b/>
        </w:rPr>
        <w:t>p</w:t>
      </w:r>
      <w:r w:rsidR="00390254" w:rsidRPr="001A0FFD">
        <w:rPr>
          <w:b/>
        </w:rPr>
        <w:t>olypnée</w:t>
      </w:r>
      <w:r w:rsidR="00390254" w:rsidRPr="001A0FFD">
        <w:t xml:space="preserve"> </w:t>
      </w:r>
      <w:r>
        <w:t>(</w:t>
      </w:r>
      <w:r w:rsidR="00390254" w:rsidRPr="001A0FFD">
        <w:t>témoin d’anémie</w:t>
      </w:r>
      <w:r>
        <w:t>).</w:t>
      </w:r>
    </w:p>
    <w:p w:rsidR="000D7DD1" w:rsidRPr="00631F4B" w:rsidRDefault="000D7DD1" w:rsidP="00A072FA">
      <w:pPr>
        <w:pStyle w:val="Titre4"/>
        <w:numPr>
          <w:ilvl w:val="0"/>
          <w:numId w:val="4"/>
        </w:numPr>
        <w:spacing w:before="240" w:after="120"/>
      </w:pPr>
      <w:r w:rsidRPr="00631F4B">
        <w:t>Autres signes d’inspection</w:t>
      </w:r>
    </w:p>
    <w:p w:rsidR="008661D6" w:rsidRPr="00631F4B" w:rsidRDefault="000D7DD1" w:rsidP="001A0FFD">
      <w:pPr>
        <w:pStyle w:val="Sansinterligne"/>
        <w:jc w:val="both"/>
      </w:pPr>
      <w:r w:rsidRPr="001A0FFD">
        <w:rPr>
          <w:b/>
        </w:rPr>
        <w:t>Hippocratisme digital</w:t>
      </w:r>
      <w:r w:rsidR="001A0FFD">
        <w:t>, s</w:t>
      </w:r>
      <w:r w:rsidRPr="00631F4B">
        <w:t>ignes d’</w:t>
      </w:r>
      <w:r w:rsidRPr="001A0FFD">
        <w:rPr>
          <w:b/>
        </w:rPr>
        <w:t>insuffisance respiratoire</w:t>
      </w:r>
      <w:r w:rsidR="001A0FFD">
        <w:rPr>
          <w:b/>
        </w:rPr>
        <w:t xml:space="preserve"> </w:t>
      </w:r>
      <w:r w:rsidR="001A0FFD" w:rsidRPr="001A0FFD">
        <w:t>(</w:t>
      </w:r>
      <w:r w:rsidRPr="001A0FFD">
        <w:rPr>
          <w:u w:val="single"/>
        </w:rPr>
        <w:t>hypoxie</w:t>
      </w:r>
      <w:r w:rsidR="001A0FFD">
        <w:t xml:space="preserve"> = cyanose ++ et</w:t>
      </w:r>
      <w:r w:rsidRPr="00631F4B">
        <w:t xml:space="preserve"> </w:t>
      </w:r>
      <w:proofErr w:type="spellStart"/>
      <w:r w:rsidRPr="00631F4B">
        <w:t>tachypnée</w:t>
      </w:r>
      <w:proofErr w:type="spellEnd"/>
      <w:r w:rsidR="001A0FFD">
        <w:t xml:space="preserve">, et </w:t>
      </w:r>
      <w:r w:rsidRPr="001A0FFD">
        <w:rPr>
          <w:u w:val="single"/>
        </w:rPr>
        <w:t>hypercapnie</w:t>
      </w:r>
      <w:r w:rsidRPr="00631F4B">
        <w:t xml:space="preserve"> </w:t>
      </w:r>
      <w:r w:rsidR="001A0FFD">
        <w:t>= s</w:t>
      </w:r>
      <w:r w:rsidRPr="00631F4B">
        <w:t xml:space="preserve">omnolence, troubles </w:t>
      </w:r>
      <w:proofErr w:type="spellStart"/>
      <w:r w:rsidR="001A0FFD">
        <w:t>cs</w:t>
      </w:r>
      <w:proofErr w:type="spellEnd"/>
      <w:r w:rsidR="001A0FFD">
        <w:t xml:space="preserve"> et</w:t>
      </w:r>
      <w:r w:rsidRPr="00631F4B">
        <w:t xml:space="preserve"> tonus, sueurs</w:t>
      </w:r>
      <w:r w:rsidR="007873D4" w:rsidRPr="00631F4B">
        <w:t>, HTA)</w:t>
      </w:r>
      <w:r w:rsidR="001A0FFD">
        <w:t>, e</w:t>
      </w:r>
      <w:r w:rsidR="007873D4" w:rsidRPr="00631F4B">
        <w:t xml:space="preserve">xamen des </w:t>
      </w:r>
      <w:r w:rsidR="007873D4" w:rsidRPr="001A0FFD">
        <w:rPr>
          <w:b/>
        </w:rPr>
        <w:t>expectorations</w:t>
      </w:r>
      <w:r w:rsidR="001A0FFD">
        <w:rPr>
          <w:b/>
        </w:rPr>
        <w:t xml:space="preserve">, </w:t>
      </w:r>
      <w:r w:rsidR="001A0FFD" w:rsidRPr="001A0FFD">
        <w:t>(</w:t>
      </w:r>
      <w:r w:rsidR="007873D4" w:rsidRPr="001A0FFD">
        <w:rPr>
          <w:i/>
        </w:rPr>
        <w:t>jaune d’or</w:t>
      </w:r>
      <w:r w:rsidR="007873D4" w:rsidRPr="00631F4B">
        <w:t> → syndrome thoracique aigu du drépanocytaire</w:t>
      </w:r>
      <w:r w:rsidR="001A0FFD">
        <w:t xml:space="preserve"> ; </w:t>
      </w:r>
      <w:r w:rsidR="001A0FFD" w:rsidRPr="001A0FFD">
        <w:rPr>
          <w:i/>
        </w:rPr>
        <w:t>mousseux</w:t>
      </w:r>
      <w:r w:rsidR="007873D4" w:rsidRPr="001A0FFD">
        <w:rPr>
          <w:i/>
        </w:rPr>
        <w:t>, rosé</w:t>
      </w:r>
      <w:r w:rsidR="007873D4" w:rsidRPr="00631F4B">
        <w:t xml:space="preserve"> → OAP chez l’insuffisant cardiaque</w:t>
      </w:r>
      <w:r w:rsidR="001A0FFD">
        <w:t xml:space="preserve">, </w:t>
      </w:r>
      <w:r w:rsidR="001A0FFD" w:rsidRPr="001A0FFD">
        <w:rPr>
          <w:i/>
        </w:rPr>
        <w:t>grisâtre et visqueux</w:t>
      </w:r>
      <w:r w:rsidR="008661D6" w:rsidRPr="00631F4B">
        <w:t xml:space="preserve"> ou </w:t>
      </w:r>
      <w:r w:rsidR="008661D6" w:rsidRPr="001A0FFD">
        <w:rPr>
          <w:i/>
        </w:rPr>
        <w:t>crachat perlé de Laennec</w:t>
      </w:r>
      <w:r w:rsidR="008661D6" w:rsidRPr="00631F4B">
        <w:t xml:space="preserve"> → crise d’asthme</w:t>
      </w:r>
      <w:r w:rsidR="001A0FFD">
        <w:t xml:space="preserve">, </w:t>
      </w:r>
      <w:r w:rsidR="001A0FFD" w:rsidRPr="001A0FFD">
        <w:rPr>
          <w:i/>
        </w:rPr>
        <w:t>crachat accompagné</w:t>
      </w:r>
      <w:r w:rsidR="008661D6" w:rsidRPr="001A0FFD">
        <w:rPr>
          <w:i/>
        </w:rPr>
        <w:t xml:space="preserve"> d’odeurs fétides</w:t>
      </w:r>
      <w:r w:rsidR="008661D6" w:rsidRPr="00631F4B">
        <w:t xml:space="preserve"> → pn</w:t>
      </w:r>
      <w:r w:rsidR="001A0FFD">
        <w:t>eumonies à bactéries anaérobies).</w:t>
      </w:r>
    </w:p>
    <w:p w:rsidR="008661D6" w:rsidRPr="00F2486D" w:rsidRDefault="008661D6" w:rsidP="007873D4">
      <w:pPr>
        <w:pStyle w:val="Sansinterligne"/>
        <w:rPr>
          <w:rFonts w:cstheme="minorHAnsi"/>
        </w:rPr>
      </w:pPr>
    </w:p>
    <w:p w:rsidR="003D72B2" w:rsidRPr="001A0FFD" w:rsidRDefault="001A0FFD" w:rsidP="00847614">
      <w:pPr>
        <w:pStyle w:val="Titre3"/>
        <w:spacing w:before="120" w:after="120"/>
        <w:ind w:left="708"/>
      </w:pPr>
      <w:r>
        <w:t xml:space="preserve">C / </w:t>
      </w:r>
      <w:r w:rsidR="008661D6" w:rsidRPr="001A0FFD">
        <w:t>Palpation</w:t>
      </w:r>
    </w:p>
    <w:p w:rsidR="003D72B2" w:rsidRPr="001A0FFD" w:rsidRDefault="007B21FF" w:rsidP="0026079F">
      <w:pPr>
        <w:pStyle w:val="Sansinterligne"/>
        <w:jc w:val="both"/>
      </w:pPr>
      <w:r>
        <w:t>Débute</w:t>
      </w:r>
      <w:r w:rsidR="001A0FFD">
        <w:t xml:space="preserve"> </w:t>
      </w:r>
      <w:r w:rsidR="003D72B2" w:rsidRPr="001A0FFD">
        <w:t>au niveau du cou → palpation de la trachée</w:t>
      </w:r>
      <w:r>
        <w:t>, r</w:t>
      </w:r>
      <w:r w:rsidR="003D72B2" w:rsidRPr="001A0FFD">
        <w:t>echerche d’adénopathies cervicales, axillaires et sus claviculaires</w:t>
      </w:r>
      <w:r>
        <w:t>, p</w:t>
      </w:r>
      <w:r w:rsidR="003D72B2" w:rsidRPr="001A0FFD">
        <w:t xml:space="preserve">alpation de la thyroïde </w:t>
      </w:r>
      <w:r>
        <w:t>, p</w:t>
      </w:r>
      <w:r w:rsidR="003D72B2" w:rsidRPr="001A0FFD">
        <w:t>alpation du thorax, in fine, à la recherche de modific</w:t>
      </w:r>
      <w:r>
        <w:t>ations des vibrations vocales (</w:t>
      </w:r>
      <w:r w:rsidR="003D72B2" w:rsidRPr="001A0FFD">
        <w:t>doigts écartés vers l’extérieur, paume sur le centre du thorax, on demande au pat</w:t>
      </w:r>
      <w:r>
        <w:t>ient de prononcer le chiffre 33)</w:t>
      </w:r>
    </w:p>
    <w:p w:rsidR="001452AF" w:rsidRPr="001A0FFD" w:rsidRDefault="001452AF" w:rsidP="001A0FFD">
      <w:pPr>
        <w:pStyle w:val="Sansinterligne"/>
      </w:pPr>
    </w:p>
    <w:p w:rsidR="00081D14" w:rsidRDefault="007B21FF" w:rsidP="00847614">
      <w:pPr>
        <w:pStyle w:val="Titre3"/>
        <w:spacing w:before="120" w:after="120"/>
        <w:ind w:left="708"/>
      </w:pPr>
      <w:r w:rsidRPr="007B21FF">
        <w:t xml:space="preserve">D / </w:t>
      </w:r>
      <w:r w:rsidR="00081D14" w:rsidRPr="007B21FF">
        <w:t xml:space="preserve">Percussion </w:t>
      </w:r>
    </w:p>
    <w:tbl>
      <w:tblPr>
        <w:tblStyle w:val="Listeclaire-Accent2"/>
        <w:tblpPr w:leftFromText="141" w:rightFromText="141" w:vertAnchor="text" w:tblpY="58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847614" w:rsidRPr="00F2486D" w:rsidTr="00847614">
        <w:trPr>
          <w:cnfStyle w:val="100000000000"/>
        </w:trPr>
        <w:tc>
          <w:tcPr>
            <w:cnfStyle w:val="001000000000"/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</w:pPr>
          </w:p>
        </w:tc>
        <w:tc>
          <w:tcPr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100000000000"/>
            </w:pPr>
            <w:r w:rsidRPr="00F2486D">
              <w:t>Condensation pulmonaire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100000000000"/>
            </w:pPr>
            <w:r w:rsidRPr="00F2486D">
              <w:t>Epanchement pleural liquidien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100000000000"/>
            </w:pPr>
            <w:r w:rsidRPr="00F2486D">
              <w:t xml:space="preserve">Epanchement pleural </w:t>
            </w:r>
            <w:proofErr w:type="spellStart"/>
            <w:r w:rsidRPr="00F2486D">
              <w:t>aérique</w:t>
            </w:r>
            <w:proofErr w:type="spellEnd"/>
          </w:p>
        </w:tc>
      </w:tr>
      <w:tr w:rsidR="00847614" w:rsidRPr="00F2486D" w:rsidTr="00847614">
        <w:trPr>
          <w:cnfStyle w:val="000000100000"/>
        </w:trPr>
        <w:tc>
          <w:tcPr>
            <w:cnfStyle w:val="001000000000"/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</w:pPr>
            <w:r w:rsidRPr="00F2486D">
              <w:t>Palpation</w:t>
            </w:r>
          </w:p>
        </w:tc>
        <w:tc>
          <w:tcPr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100000"/>
            </w:pPr>
            <w:r w:rsidRPr="00F2486D">
              <w:rPr>
                <w:rFonts w:cstheme="minorHAnsi"/>
              </w:rPr>
              <w:t>↗</w:t>
            </w:r>
            <w:r w:rsidRPr="00F2486D">
              <w:t xml:space="preserve"> vibrations vocales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100000"/>
            </w:pPr>
            <w:r w:rsidRPr="00F2486D">
              <w:rPr>
                <w:rFonts w:cstheme="minorHAnsi"/>
              </w:rPr>
              <w:t>↘</w:t>
            </w:r>
            <w:r w:rsidRPr="00F2486D">
              <w:t xml:space="preserve"> vibrations vocales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100000"/>
            </w:pPr>
            <w:r w:rsidRPr="00F2486D">
              <w:rPr>
                <w:rFonts w:cstheme="minorHAnsi"/>
              </w:rPr>
              <w:t>↘</w:t>
            </w:r>
            <w:r w:rsidRPr="00F2486D">
              <w:t xml:space="preserve"> vibrations vocales</w:t>
            </w:r>
          </w:p>
        </w:tc>
      </w:tr>
      <w:tr w:rsidR="00847614" w:rsidRPr="00F2486D" w:rsidTr="00847614">
        <w:tc>
          <w:tcPr>
            <w:cnfStyle w:val="001000000000"/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</w:pPr>
            <w:r w:rsidRPr="00F2486D">
              <w:t>Percussion</w:t>
            </w:r>
          </w:p>
        </w:tc>
        <w:tc>
          <w:tcPr>
            <w:tcW w:w="2651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000000"/>
            </w:pPr>
            <w:r w:rsidRPr="00F2486D">
              <w:t>Matité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000000"/>
            </w:pPr>
            <w:r w:rsidRPr="00F2486D">
              <w:t>Matité</w:t>
            </w:r>
          </w:p>
        </w:tc>
        <w:tc>
          <w:tcPr>
            <w:tcW w:w="2652" w:type="dxa"/>
            <w:vAlign w:val="center"/>
          </w:tcPr>
          <w:p w:rsidR="00847614" w:rsidRPr="00F2486D" w:rsidRDefault="00847614" w:rsidP="00847614">
            <w:pPr>
              <w:pStyle w:val="Sansinterligne"/>
              <w:jc w:val="center"/>
              <w:cnfStyle w:val="000000000000"/>
            </w:pPr>
            <w:r w:rsidRPr="00F2486D">
              <w:t>Tympanisme</w:t>
            </w:r>
          </w:p>
        </w:tc>
      </w:tr>
    </w:tbl>
    <w:p w:rsidR="003D72B2" w:rsidRPr="00F2486D" w:rsidRDefault="003D72B2" w:rsidP="00081D14">
      <w:pPr>
        <w:pStyle w:val="Sansinterligne"/>
      </w:pPr>
    </w:p>
    <w:p w:rsidR="000C3B93" w:rsidRDefault="00365F6B" w:rsidP="00365F6B">
      <w:pPr>
        <w:pStyle w:val="Titre3"/>
        <w:spacing w:before="120" w:after="120"/>
        <w:ind w:left="708"/>
      </w:pPr>
      <w:r>
        <w:lastRenderedPageBreak/>
        <w:t xml:space="preserve">E / </w:t>
      </w:r>
      <w:r w:rsidR="00D800B1">
        <w:t>Auscultation</w:t>
      </w:r>
    </w:p>
    <w:p w:rsidR="00D800B1" w:rsidRDefault="00AB7143" w:rsidP="00D800B1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4.75pt;margin-top:129.45pt;width:132.5pt;height:61.5pt;z-index:251660288;mso-width-relative:margin;mso-height-relative:margin" filled="f" stroked="f">
            <v:textbox>
              <w:txbxContent>
                <w:p w:rsidR="004A3661" w:rsidRDefault="004A3661" w:rsidP="00D800B1">
                  <w:pPr>
                    <w:pStyle w:val="Sansinterligne"/>
                  </w:pPr>
                  <w:r>
                    <w:t xml:space="preserve">Penser à ausculter le lobe moyen : de face,  sous fosse axillaire droite, sur le côté </w:t>
                  </w:r>
                </w:p>
              </w:txbxContent>
            </v:textbox>
          </v:shape>
        </w:pict>
      </w:r>
      <w:r w:rsidR="00D800B1">
        <w:rPr>
          <w:noProof/>
          <w:lang w:eastAsia="fr-FR" w:bidi="ar-SA"/>
        </w:rPr>
        <w:drawing>
          <wp:inline distT="0" distB="0" distL="0" distR="0">
            <wp:extent cx="1914525" cy="2390775"/>
            <wp:effectExtent l="19050" t="0" r="9525" b="0"/>
            <wp:docPr id="7" name="il_fi" descr="http://www.laennext.com/images/pneumo/auscultation-pulmo-a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ennext.com/images/pneumo/auscultation-pulmo-an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00B1">
        <w:rPr>
          <w:noProof/>
          <w:lang w:eastAsia="fr-FR" w:bidi="ar-SA"/>
        </w:rPr>
        <w:drawing>
          <wp:inline distT="0" distB="0" distL="0" distR="0">
            <wp:extent cx="1895475" cy="2371725"/>
            <wp:effectExtent l="19050" t="0" r="9525" b="0"/>
            <wp:docPr id="4" name="il_fi" descr="http://www.laennext.com/images/pneumo/auscultation-pulmo-po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ennext.com/images/pneumo/auscultation-pulmo-pos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B93" w:rsidRPr="007B21FF" w:rsidRDefault="000C3B93" w:rsidP="00A072FA">
      <w:pPr>
        <w:pStyle w:val="Sansinterligne"/>
        <w:numPr>
          <w:ilvl w:val="1"/>
          <w:numId w:val="3"/>
        </w:numPr>
        <w:jc w:val="both"/>
        <w:rPr>
          <w:b/>
          <w:color w:val="1F497D" w:themeColor="text2"/>
        </w:rPr>
      </w:pPr>
      <w:r w:rsidRPr="007B21FF">
        <w:rPr>
          <w:b/>
          <w:color w:val="1F497D" w:themeColor="text2"/>
        </w:rPr>
        <w:t>Modifications des bruits broncho pulmonaires</w:t>
      </w:r>
    </w:p>
    <w:p w:rsidR="003F5ED9" w:rsidRPr="007B21FF" w:rsidRDefault="000C3B93" w:rsidP="00A072FA">
      <w:pPr>
        <w:pStyle w:val="Sansinterligne"/>
        <w:numPr>
          <w:ilvl w:val="0"/>
          <w:numId w:val="3"/>
        </w:numPr>
        <w:jc w:val="both"/>
      </w:pPr>
      <w:r w:rsidRPr="002D7E12">
        <w:rPr>
          <w:b/>
        </w:rPr>
        <w:t>Souffle tubaire</w:t>
      </w:r>
      <w:r w:rsidRPr="007B21FF">
        <w:t xml:space="preserve"> → </w:t>
      </w:r>
      <w:r w:rsidR="003F5ED9" w:rsidRPr="007B21FF">
        <w:t xml:space="preserve">comparable au souffle à travers un tuyau = bronche entourée d’une condensation généralement du pus  → pneumonie </w:t>
      </w:r>
    </w:p>
    <w:p w:rsidR="003F5ED9" w:rsidRPr="007B21FF" w:rsidRDefault="003F5ED9" w:rsidP="00A072FA">
      <w:pPr>
        <w:pStyle w:val="Sansinterligne"/>
        <w:numPr>
          <w:ilvl w:val="0"/>
          <w:numId w:val="3"/>
        </w:numPr>
        <w:jc w:val="both"/>
      </w:pPr>
      <w:r w:rsidRPr="002D7E12">
        <w:rPr>
          <w:b/>
        </w:rPr>
        <w:t>Souffle pleurétique</w:t>
      </w:r>
      <w:r w:rsidRPr="007B21FF">
        <w:t xml:space="preserve"> → bruit entre tassement et épanchement liquidien de la plèvre</w:t>
      </w:r>
    </w:p>
    <w:p w:rsidR="00A56493" w:rsidRDefault="00842BB3" w:rsidP="00A072FA">
      <w:pPr>
        <w:pStyle w:val="Sansinterligne"/>
        <w:numPr>
          <w:ilvl w:val="0"/>
          <w:numId w:val="3"/>
        </w:numPr>
        <w:jc w:val="both"/>
      </w:pPr>
      <w:r w:rsidRPr="002D7E12">
        <w:rPr>
          <w:b/>
        </w:rPr>
        <w:t>Murmure aboli</w:t>
      </w:r>
      <w:r w:rsidRPr="007B21FF">
        <w:t xml:space="preserve"> selon un des deux mécanismes : </w:t>
      </w:r>
      <w:r w:rsidR="002D7E12">
        <w:t>z</w:t>
      </w:r>
      <w:r w:rsidRPr="007B21FF">
        <w:t xml:space="preserve">one pulmonaire </w:t>
      </w:r>
      <w:r w:rsidRPr="002D7E12">
        <w:rPr>
          <w:b/>
          <w:i/>
        </w:rPr>
        <w:t>comblée par du pus, plasma, sang</w:t>
      </w:r>
      <w:r w:rsidR="00A56493" w:rsidRPr="007B21FF">
        <w:t xml:space="preserve"> </w:t>
      </w:r>
      <w:r w:rsidR="002D7E12">
        <w:t>(</w:t>
      </w:r>
      <w:r w:rsidR="00A56493" w:rsidRPr="007B21FF">
        <w:t>non pénétration de l’air</w:t>
      </w:r>
      <w:r w:rsidR="002D7E12">
        <w:t xml:space="preserve">), </w:t>
      </w:r>
      <w:r w:rsidR="004A13C1">
        <w:t xml:space="preserve">ou </w:t>
      </w:r>
      <w:r w:rsidR="002D7E12">
        <w:t>t</w:t>
      </w:r>
      <w:r w:rsidR="00A56493" w:rsidRPr="007B21FF">
        <w:t xml:space="preserve">ransmission atténuée par </w:t>
      </w:r>
      <w:r w:rsidR="00A56493" w:rsidRPr="004A13C1">
        <w:rPr>
          <w:b/>
          <w:i/>
        </w:rPr>
        <w:t>obstacle acoustique</w:t>
      </w:r>
      <w:r w:rsidR="00A56493" w:rsidRPr="007B21FF">
        <w:t xml:space="preserve"> lors d’épanchement liquidien ou gazeux </w:t>
      </w:r>
      <w:r w:rsidR="002D7E12">
        <w:t>(</w:t>
      </w:r>
      <w:r w:rsidR="00A56493" w:rsidRPr="007B21FF">
        <w:t>pénétration normale de l’air</w:t>
      </w:r>
      <w:r w:rsidR="002D7E12">
        <w:t>)</w:t>
      </w:r>
      <w:r w:rsidR="00A56493" w:rsidRPr="007B21FF">
        <w:t xml:space="preserve">. </w:t>
      </w:r>
    </w:p>
    <w:p w:rsidR="007B21FF" w:rsidRPr="007B21FF" w:rsidRDefault="007B21FF" w:rsidP="0026079F">
      <w:pPr>
        <w:pStyle w:val="Sansinterligne"/>
        <w:jc w:val="both"/>
      </w:pPr>
    </w:p>
    <w:p w:rsidR="00A56493" w:rsidRPr="007B21FF" w:rsidRDefault="00A56493" w:rsidP="00A072FA">
      <w:pPr>
        <w:pStyle w:val="Sansinterligne"/>
        <w:numPr>
          <w:ilvl w:val="1"/>
          <w:numId w:val="3"/>
        </w:numPr>
        <w:jc w:val="both"/>
        <w:rPr>
          <w:b/>
          <w:color w:val="1F497D" w:themeColor="text2"/>
        </w:rPr>
      </w:pPr>
      <w:r w:rsidRPr="007B21FF">
        <w:rPr>
          <w:b/>
          <w:color w:val="1F497D" w:themeColor="text2"/>
        </w:rPr>
        <w:t xml:space="preserve">Bruits surajoutés </w:t>
      </w:r>
    </w:p>
    <w:p w:rsidR="007B21FF" w:rsidRPr="007B21FF" w:rsidRDefault="00A56493" w:rsidP="00A072FA">
      <w:pPr>
        <w:pStyle w:val="Sansinterligne"/>
        <w:numPr>
          <w:ilvl w:val="0"/>
          <w:numId w:val="3"/>
        </w:numPr>
        <w:jc w:val="both"/>
      </w:pPr>
      <w:r w:rsidRPr="007B21FF">
        <w:t xml:space="preserve">Râles </w:t>
      </w:r>
      <w:proofErr w:type="spellStart"/>
      <w:r w:rsidRPr="007B21FF">
        <w:rPr>
          <w:b/>
        </w:rPr>
        <w:t>crépitants</w:t>
      </w:r>
      <w:proofErr w:type="spellEnd"/>
      <w:r w:rsidRPr="007B21FF">
        <w:t xml:space="preserve"> → fins, secs, en fin d’inspiration, comparables au bruit de pas dans la neige → alvéole en partie remplie de liquide. Si identification d’un foyer </w:t>
      </w:r>
      <w:r w:rsidR="007B21FF">
        <w:t>=</w:t>
      </w:r>
      <w:r w:rsidRPr="007B21FF">
        <w:t xml:space="preserve"> </w:t>
      </w:r>
      <w:r w:rsidRPr="007B21FF">
        <w:rPr>
          <w:color w:val="00B0F0"/>
        </w:rPr>
        <w:t>pneumonie</w:t>
      </w:r>
      <w:r w:rsidRPr="007B21FF">
        <w:t xml:space="preserve">, si bilatéraux </w:t>
      </w:r>
      <w:r w:rsidR="007B21FF">
        <w:t>=</w:t>
      </w:r>
      <w:r w:rsidRPr="007B21FF">
        <w:t xml:space="preserve"> </w:t>
      </w:r>
      <w:r w:rsidRPr="007B21FF">
        <w:rPr>
          <w:color w:val="00B0F0"/>
        </w:rPr>
        <w:t>œdème pulmonaire</w:t>
      </w:r>
      <w:r w:rsidR="007B21FF">
        <w:t>.</w:t>
      </w:r>
    </w:p>
    <w:p w:rsidR="00A56493" w:rsidRPr="007B21FF" w:rsidRDefault="00A56493" w:rsidP="00A072FA">
      <w:pPr>
        <w:pStyle w:val="Sansinterligne"/>
        <w:numPr>
          <w:ilvl w:val="0"/>
          <w:numId w:val="3"/>
        </w:numPr>
        <w:jc w:val="both"/>
      </w:pPr>
      <w:r w:rsidRPr="007B21FF">
        <w:t xml:space="preserve">Râles </w:t>
      </w:r>
      <w:r w:rsidRPr="007B21FF">
        <w:rPr>
          <w:b/>
        </w:rPr>
        <w:t xml:space="preserve">sous </w:t>
      </w:r>
      <w:proofErr w:type="spellStart"/>
      <w:r w:rsidRPr="007B21FF">
        <w:rPr>
          <w:b/>
        </w:rPr>
        <w:t>crépitants</w:t>
      </w:r>
      <w:proofErr w:type="spellEnd"/>
      <w:r w:rsidRPr="007B21FF">
        <w:t xml:space="preserve"> → moins net</w:t>
      </w:r>
      <w:r w:rsidR="007B21FF">
        <w:t xml:space="preserve">, humides, modifiés par la toux, perçus aux 2 temps </w:t>
      </w:r>
      <w:proofErr w:type="spellStart"/>
      <w:r w:rsidR="007B21FF">
        <w:t>respi</w:t>
      </w:r>
      <w:proofErr w:type="spellEnd"/>
      <w:r w:rsidRPr="007B21FF">
        <w:t xml:space="preserve"> → </w:t>
      </w:r>
      <w:r w:rsidRPr="007B21FF">
        <w:rPr>
          <w:color w:val="00B0F0"/>
        </w:rPr>
        <w:t>congestion pulmonaire</w:t>
      </w:r>
      <w:r w:rsidRPr="007B21FF">
        <w:t xml:space="preserve"> précédant l’œdème franc</w:t>
      </w:r>
      <w:r w:rsidR="007B21FF">
        <w:t>.</w:t>
      </w:r>
    </w:p>
    <w:p w:rsidR="000C3B93" w:rsidRPr="007B21FF" w:rsidRDefault="00A56493" w:rsidP="00A072FA">
      <w:pPr>
        <w:pStyle w:val="Sansinterligne"/>
        <w:numPr>
          <w:ilvl w:val="0"/>
          <w:numId w:val="3"/>
        </w:numPr>
        <w:jc w:val="both"/>
      </w:pPr>
      <w:r w:rsidRPr="007B21FF">
        <w:t xml:space="preserve">Râles </w:t>
      </w:r>
      <w:r w:rsidRPr="007B21FF">
        <w:rPr>
          <w:b/>
        </w:rPr>
        <w:t>ronflants</w:t>
      </w:r>
      <w:r w:rsidRPr="007B21FF">
        <w:t xml:space="preserve"> ou </w:t>
      </w:r>
      <w:proofErr w:type="spellStart"/>
      <w:r w:rsidRPr="007B21FF">
        <w:rPr>
          <w:b/>
        </w:rPr>
        <w:t>ronchi</w:t>
      </w:r>
      <w:r w:rsidR="002D7E12">
        <w:rPr>
          <w:b/>
        </w:rPr>
        <w:t>s</w:t>
      </w:r>
      <w:proofErr w:type="spellEnd"/>
      <w:r w:rsidRPr="007B21FF">
        <w:t xml:space="preserve"> →</w:t>
      </w:r>
      <w:r w:rsidR="00FC4F27" w:rsidRPr="007B21FF">
        <w:t xml:space="preserve"> perçus au </w:t>
      </w:r>
      <w:r w:rsidR="007B21FF">
        <w:t>2</w:t>
      </w:r>
      <w:r w:rsidR="00FC4F27" w:rsidRPr="007B21FF">
        <w:t xml:space="preserve"> temps </w:t>
      </w:r>
      <w:proofErr w:type="spellStart"/>
      <w:r w:rsidR="007B21FF">
        <w:t>respi</w:t>
      </w:r>
      <w:proofErr w:type="spellEnd"/>
      <w:r w:rsidR="00FC4F27" w:rsidRPr="007B21FF">
        <w:t xml:space="preserve"> → présence de sécrétions dans les bronches </w:t>
      </w:r>
      <w:r w:rsidR="007B21FF">
        <w:t>=</w:t>
      </w:r>
      <w:r w:rsidR="00FC4F27" w:rsidRPr="007B21FF">
        <w:t xml:space="preserve"> </w:t>
      </w:r>
      <w:r w:rsidR="00FC4F27" w:rsidRPr="007B21FF">
        <w:rPr>
          <w:color w:val="00B0F0"/>
        </w:rPr>
        <w:t>bronchites</w:t>
      </w:r>
    </w:p>
    <w:p w:rsidR="00FC4F27" w:rsidRPr="007B21FF" w:rsidRDefault="00FC4F27" w:rsidP="00A072FA">
      <w:pPr>
        <w:pStyle w:val="Sansinterligne"/>
        <w:numPr>
          <w:ilvl w:val="0"/>
          <w:numId w:val="3"/>
        </w:numPr>
        <w:jc w:val="both"/>
      </w:pPr>
      <w:proofErr w:type="spellStart"/>
      <w:r w:rsidRPr="007B21FF">
        <w:rPr>
          <w:b/>
        </w:rPr>
        <w:t>Wheezing</w:t>
      </w:r>
      <w:proofErr w:type="spellEnd"/>
      <w:r w:rsidRPr="007B21FF">
        <w:t xml:space="preserve"> → sifflement localisé = vibrations</w:t>
      </w:r>
      <w:r w:rsidR="00C34485" w:rsidRPr="007B21FF">
        <w:t xml:space="preserve"> dues à une obstruction bronchique </w:t>
      </w:r>
      <w:r w:rsidR="007B21FF">
        <w:t>=</w:t>
      </w:r>
      <w:r w:rsidR="00C34485" w:rsidRPr="007B21FF">
        <w:t xml:space="preserve"> </w:t>
      </w:r>
      <w:r w:rsidR="00C34485" w:rsidRPr="007B21FF">
        <w:rPr>
          <w:color w:val="00B0F0"/>
        </w:rPr>
        <w:t>sténose localisée</w:t>
      </w:r>
      <w:r w:rsidR="00C34485" w:rsidRPr="007B21FF">
        <w:t xml:space="preserve"> (cancer, corps étranger,…)</w:t>
      </w:r>
    </w:p>
    <w:p w:rsidR="00C34485" w:rsidRPr="007B21FF" w:rsidRDefault="00C34485" w:rsidP="00A072FA">
      <w:pPr>
        <w:pStyle w:val="Sansinterligne"/>
        <w:numPr>
          <w:ilvl w:val="0"/>
          <w:numId w:val="3"/>
        </w:numPr>
        <w:jc w:val="both"/>
      </w:pPr>
      <w:r w:rsidRPr="007B21FF">
        <w:t xml:space="preserve">Râles </w:t>
      </w:r>
      <w:r w:rsidRPr="007B21FF">
        <w:rPr>
          <w:b/>
        </w:rPr>
        <w:t>sibilants</w:t>
      </w:r>
      <w:r w:rsidRPr="007B21FF">
        <w:t xml:space="preserve"> → sifflements diffus touchant l’ensemble du thorax à l’expiration → bronches de calibre rétréci </w:t>
      </w:r>
      <w:r w:rsidR="007B21FF">
        <w:t xml:space="preserve">= </w:t>
      </w:r>
      <w:r w:rsidRPr="007B21FF">
        <w:rPr>
          <w:color w:val="00B0F0"/>
        </w:rPr>
        <w:t>spasmes</w:t>
      </w:r>
      <w:r w:rsidRPr="007B21FF">
        <w:t xml:space="preserve"> ou </w:t>
      </w:r>
      <w:r w:rsidRPr="007B21FF">
        <w:rPr>
          <w:color w:val="00B0F0"/>
        </w:rPr>
        <w:t>œdèmes</w:t>
      </w:r>
      <w:r w:rsidR="007B21FF">
        <w:t>.</w:t>
      </w:r>
    </w:p>
    <w:p w:rsidR="00E609AD" w:rsidRPr="00365F6B" w:rsidRDefault="00C34485" w:rsidP="00A072FA">
      <w:pPr>
        <w:pStyle w:val="Sansinterligne"/>
        <w:numPr>
          <w:ilvl w:val="0"/>
          <w:numId w:val="3"/>
        </w:numPr>
        <w:jc w:val="both"/>
      </w:pPr>
      <w:r w:rsidRPr="007B21FF">
        <w:rPr>
          <w:b/>
        </w:rPr>
        <w:t>Frottement pleural</w:t>
      </w:r>
      <w:r w:rsidR="00097ED3" w:rsidRPr="007B21FF">
        <w:t xml:space="preserve"> </w:t>
      </w:r>
      <w:r w:rsidRPr="007B21FF">
        <w:t xml:space="preserve">→ </w:t>
      </w:r>
      <w:r w:rsidR="0015429A" w:rsidRPr="007B21FF">
        <w:t xml:space="preserve">bruit discontinu disparaissant en apnée </w:t>
      </w:r>
      <w:r w:rsidR="007B21FF">
        <w:t xml:space="preserve"> (</w:t>
      </w:r>
      <w:r w:rsidR="0015429A" w:rsidRPr="007B21FF">
        <w:t>frottement des deux feuillets pleuraux</w:t>
      </w:r>
      <w:r w:rsidR="007B21FF">
        <w:t xml:space="preserve">) = </w:t>
      </w:r>
      <w:r w:rsidR="0015429A" w:rsidRPr="007B21FF">
        <w:t xml:space="preserve">faible </w:t>
      </w:r>
      <w:r w:rsidR="0015429A" w:rsidRPr="007B21FF">
        <w:rPr>
          <w:color w:val="00B0F0"/>
        </w:rPr>
        <w:t>épanchement liquidien</w:t>
      </w:r>
      <w:r w:rsidR="0015429A" w:rsidRPr="007B21FF">
        <w:t xml:space="preserve">. </w:t>
      </w:r>
    </w:p>
    <w:p w:rsidR="00E609AD" w:rsidRPr="00365F6B" w:rsidRDefault="00365F6B" w:rsidP="00365F6B">
      <w:pPr>
        <w:pStyle w:val="Titre1"/>
        <w:spacing w:before="240"/>
      </w:pPr>
      <w:r w:rsidRPr="00365F6B">
        <w:t>III / Les grands syndromes pulmonaires</w:t>
      </w:r>
    </w:p>
    <w:p w:rsidR="00FC090C" w:rsidRDefault="00FC090C" w:rsidP="00FC090C">
      <w:pPr>
        <w:pStyle w:val="Sansinterligne"/>
      </w:pPr>
    </w:p>
    <w:p w:rsidR="00365F6B" w:rsidRDefault="00365F6B" w:rsidP="009713EE">
      <w:pPr>
        <w:pStyle w:val="Titre3"/>
        <w:spacing w:before="120" w:after="120"/>
        <w:ind w:left="708"/>
      </w:pPr>
      <w:r>
        <w:t>A/ Syndrome d’obstruction bronchique</w:t>
      </w:r>
    </w:p>
    <w:p w:rsidR="009713EE" w:rsidRDefault="009713EE" w:rsidP="0026079F">
      <w:pPr>
        <w:pStyle w:val="Sansinterligne"/>
        <w:jc w:val="both"/>
        <w:rPr>
          <w:bCs/>
        </w:rPr>
      </w:pPr>
      <w:r>
        <w:rPr>
          <w:noProof/>
          <w:lang w:eastAsia="fr-FR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533400</wp:posOffset>
            </wp:positionV>
            <wp:extent cx="889000" cy="1066800"/>
            <wp:effectExtent l="19050" t="0" r="6350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5327650</wp:posOffset>
            </wp:positionH>
            <wp:positionV relativeFrom="paragraph">
              <wp:posOffset>533400</wp:posOffset>
            </wp:positionV>
            <wp:extent cx="885825" cy="1019175"/>
            <wp:effectExtent l="19050" t="0" r="9525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6210300</wp:posOffset>
            </wp:positionH>
            <wp:positionV relativeFrom="paragraph">
              <wp:posOffset>447675</wp:posOffset>
            </wp:positionV>
            <wp:extent cx="885825" cy="1104900"/>
            <wp:effectExtent l="19050" t="0" r="9525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L’</w:t>
      </w:r>
      <w:r w:rsidRPr="009713EE">
        <w:rPr>
          <w:b/>
        </w:rPr>
        <w:t>atélectasie</w:t>
      </w:r>
      <w:r>
        <w:t xml:space="preserve"> est </w:t>
      </w:r>
      <w:r w:rsidRPr="009713EE">
        <w:rPr>
          <w:b/>
        </w:rPr>
        <w:t>la réduction</w:t>
      </w:r>
      <w:r>
        <w:t xml:space="preserve"> </w:t>
      </w:r>
      <w:r w:rsidRPr="009713EE">
        <w:rPr>
          <w:b/>
        </w:rPr>
        <w:t>du volume d’un segment, d’un lobe ou d’un poumon</w:t>
      </w:r>
      <w:r>
        <w:t> ; c’est l</w:t>
      </w:r>
      <w:r w:rsidRPr="009713EE">
        <w:rPr>
          <w:bCs/>
        </w:rPr>
        <w:t xml:space="preserve">'aplatissement des alvéoles pulmonaires par </w:t>
      </w:r>
      <w:r w:rsidRPr="009713EE">
        <w:rPr>
          <w:bCs/>
          <w:u w:val="single"/>
        </w:rPr>
        <w:t>absence de ventilation</w:t>
      </w:r>
      <w:r w:rsidRPr="009713EE">
        <w:rPr>
          <w:bCs/>
        </w:rPr>
        <w:t xml:space="preserve">, alors que la </w:t>
      </w:r>
      <w:r w:rsidRPr="009713EE">
        <w:rPr>
          <w:bCs/>
          <w:u w:val="single"/>
        </w:rPr>
        <w:t>circulation sanguine y est normale</w:t>
      </w:r>
      <w:r w:rsidRPr="009713EE">
        <w:rPr>
          <w:bCs/>
        </w:rPr>
        <w:t xml:space="preserve">. </w:t>
      </w:r>
      <w:r>
        <w:rPr>
          <w:bCs/>
        </w:rPr>
        <w:t>Elle est souvent liée à l’obstruction de la bronche par une tumeur, un caillot, un CE, des sécrétions…</w:t>
      </w:r>
    </w:p>
    <w:p w:rsidR="009713EE" w:rsidRDefault="009713EE" w:rsidP="0026079F">
      <w:pPr>
        <w:pStyle w:val="Sansinterligne"/>
        <w:jc w:val="both"/>
        <w:rPr>
          <w:bCs/>
        </w:rPr>
      </w:pPr>
    </w:p>
    <w:p w:rsidR="009713EE" w:rsidRPr="009713EE" w:rsidRDefault="009713EE" w:rsidP="0026079F">
      <w:pPr>
        <w:pStyle w:val="Sansinterligne"/>
        <w:jc w:val="both"/>
      </w:pPr>
      <w:r>
        <w:rPr>
          <w:bCs/>
        </w:rPr>
        <w:t xml:space="preserve">Elle peut être </w:t>
      </w:r>
      <w:r w:rsidRPr="0026079F">
        <w:rPr>
          <w:b/>
          <w:bCs/>
        </w:rPr>
        <w:t>systématisée</w:t>
      </w:r>
      <w:r>
        <w:rPr>
          <w:bCs/>
        </w:rPr>
        <w:t xml:space="preserve"> à un </w:t>
      </w:r>
      <w:r w:rsidRPr="009713EE">
        <w:rPr>
          <w:bCs/>
          <w:u w:val="single"/>
        </w:rPr>
        <w:t>segment</w:t>
      </w:r>
      <w:r>
        <w:rPr>
          <w:bCs/>
        </w:rPr>
        <w:t xml:space="preserve"> (obstruction distale), un </w:t>
      </w:r>
      <w:r w:rsidRPr="009713EE">
        <w:rPr>
          <w:bCs/>
          <w:u w:val="single"/>
        </w:rPr>
        <w:t>lobe</w:t>
      </w:r>
      <w:r>
        <w:rPr>
          <w:bCs/>
        </w:rPr>
        <w:t xml:space="preserve"> ou un </w:t>
      </w:r>
      <w:r w:rsidRPr="009713EE">
        <w:rPr>
          <w:bCs/>
          <w:u w:val="single"/>
        </w:rPr>
        <w:t>poumon</w:t>
      </w:r>
      <w:r>
        <w:rPr>
          <w:bCs/>
        </w:rPr>
        <w:t xml:space="preserve"> (obstruction proximale). </w:t>
      </w:r>
    </w:p>
    <w:p w:rsidR="00365F6B" w:rsidRDefault="00365F6B" w:rsidP="0026079F">
      <w:pPr>
        <w:pStyle w:val="Sansinterligne"/>
        <w:jc w:val="both"/>
      </w:pPr>
    </w:p>
    <w:p w:rsidR="009713EE" w:rsidRDefault="009713EE" w:rsidP="0026079F">
      <w:pPr>
        <w:pStyle w:val="Sansinterligne"/>
        <w:jc w:val="both"/>
      </w:pPr>
      <w:r>
        <w:t>A l’examen clinique, on a :</w:t>
      </w:r>
    </w:p>
    <w:p w:rsidR="009713EE" w:rsidRPr="00375B0B" w:rsidRDefault="009713EE" w:rsidP="00A072FA">
      <w:pPr>
        <w:pStyle w:val="Sansinterligne"/>
        <w:numPr>
          <w:ilvl w:val="0"/>
          <w:numId w:val="3"/>
        </w:numPr>
        <w:jc w:val="both"/>
        <w:rPr>
          <w:b/>
        </w:rPr>
      </w:pPr>
      <w:r w:rsidRPr="00375B0B">
        <w:rPr>
          <w:rFonts w:cstheme="minorHAnsi"/>
          <w:b/>
        </w:rPr>
        <w:t>↗</w:t>
      </w:r>
      <w:r w:rsidRPr="00375B0B">
        <w:rPr>
          <w:b/>
        </w:rPr>
        <w:t xml:space="preserve"> des vibrations vocales</w:t>
      </w:r>
      <w:r w:rsidR="00375B0B">
        <w:rPr>
          <w:b/>
        </w:rPr>
        <w:t xml:space="preserve"> </w:t>
      </w:r>
    </w:p>
    <w:p w:rsidR="00375B0B" w:rsidRPr="00375B0B" w:rsidRDefault="00375B0B" w:rsidP="00A072FA">
      <w:pPr>
        <w:pStyle w:val="Sansinterligne"/>
        <w:numPr>
          <w:ilvl w:val="0"/>
          <w:numId w:val="3"/>
        </w:numPr>
        <w:jc w:val="both"/>
      </w:pPr>
      <w:r>
        <w:t xml:space="preserve">Une </w:t>
      </w:r>
      <w:r w:rsidRPr="00375B0B">
        <w:rPr>
          <w:b/>
        </w:rPr>
        <w:t>matité</w:t>
      </w:r>
      <w:r>
        <w:t xml:space="preserve"> à la </w:t>
      </w:r>
      <w:r w:rsidRPr="00375B0B">
        <w:rPr>
          <w:b/>
        </w:rPr>
        <w:t>percussion</w:t>
      </w:r>
    </w:p>
    <w:p w:rsidR="00375B0B" w:rsidRDefault="00375B0B" w:rsidP="00A072FA">
      <w:pPr>
        <w:pStyle w:val="Sansinterligne"/>
        <w:numPr>
          <w:ilvl w:val="0"/>
          <w:numId w:val="3"/>
        </w:numPr>
        <w:jc w:val="both"/>
      </w:pPr>
      <w:r>
        <w:rPr>
          <w:rFonts w:cstheme="minorHAnsi"/>
          <w:b/>
        </w:rPr>
        <w:t>↘</w:t>
      </w:r>
      <w:r>
        <w:rPr>
          <w:b/>
        </w:rPr>
        <w:t xml:space="preserve"> </w:t>
      </w:r>
      <w:r>
        <w:t xml:space="preserve"> des </w:t>
      </w:r>
      <w:r>
        <w:rPr>
          <w:b/>
        </w:rPr>
        <w:t>murmures vésiculaires</w:t>
      </w:r>
      <w:r>
        <w:t xml:space="preserve"> en regard de la zone non ventilée</w:t>
      </w:r>
    </w:p>
    <w:p w:rsidR="00375B0B" w:rsidRDefault="00375B0B" w:rsidP="0026079F">
      <w:pPr>
        <w:pStyle w:val="Sansinterligne"/>
        <w:jc w:val="both"/>
      </w:pPr>
    </w:p>
    <w:p w:rsidR="00375B0B" w:rsidRDefault="00375B0B" w:rsidP="0026079F">
      <w:pPr>
        <w:pStyle w:val="Sansinterligne"/>
        <w:jc w:val="both"/>
      </w:pPr>
    </w:p>
    <w:p w:rsidR="00375B0B" w:rsidRDefault="00375B0B" w:rsidP="0026079F">
      <w:pPr>
        <w:pStyle w:val="Sansinterligne"/>
        <w:jc w:val="both"/>
      </w:pPr>
    </w:p>
    <w:p w:rsidR="00375B0B" w:rsidRDefault="00375B0B" w:rsidP="0026079F">
      <w:pPr>
        <w:pStyle w:val="Sansinterligne"/>
        <w:jc w:val="both"/>
      </w:pPr>
      <w:r>
        <w:lastRenderedPageBreak/>
        <w:t>A la radio, on a :</w:t>
      </w:r>
    </w:p>
    <w:p w:rsidR="00375B0B" w:rsidRDefault="00375B0B" w:rsidP="00A072FA">
      <w:pPr>
        <w:pStyle w:val="Sansinterligne"/>
        <w:numPr>
          <w:ilvl w:val="0"/>
          <w:numId w:val="3"/>
        </w:numPr>
        <w:jc w:val="both"/>
      </w:pPr>
      <w:r>
        <w:t xml:space="preserve">Des </w:t>
      </w:r>
      <w:r w:rsidRPr="00375B0B">
        <w:rPr>
          <w:b/>
          <w:u w:val="single"/>
        </w:rPr>
        <w:t>signes directs</w:t>
      </w:r>
      <w:r>
        <w:t xml:space="preserve"> : une opacité systématisée, dense, à tonalité hydrique, ne contenant pas de </w:t>
      </w:r>
      <w:proofErr w:type="spellStart"/>
      <w:r>
        <w:t>bronchogramme</w:t>
      </w:r>
      <w:proofErr w:type="spellEnd"/>
      <w:r>
        <w:t xml:space="preserve"> aérien </w:t>
      </w:r>
      <w:r w:rsidRPr="00375B0B">
        <w:rPr>
          <w:i/>
          <w:sz w:val="20"/>
        </w:rPr>
        <w:t>(photo 1 : lobe sup droit, photo 2 : poumon droit entier)</w:t>
      </w:r>
      <w:r w:rsidR="00951E67">
        <w:rPr>
          <w:i/>
          <w:sz w:val="20"/>
        </w:rPr>
        <w:t xml:space="preserve"> </w:t>
      </w:r>
      <w:r w:rsidR="00951E67">
        <w:t>avec perte de volume pulmonaire/</w:t>
      </w:r>
    </w:p>
    <w:p w:rsidR="00375B0B" w:rsidRDefault="00375B0B" w:rsidP="00A072FA">
      <w:pPr>
        <w:pStyle w:val="Sansinterligne"/>
        <w:numPr>
          <w:ilvl w:val="0"/>
          <w:numId w:val="3"/>
        </w:numPr>
        <w:jc w:val="both"/>
      </w:pPr>
      <w:r>
        <w:t xml:space="preserve">Des </w:t>
      </w:r>
      <w:r w:rsidRPr="00375B0B">
        <w:rPr>
          <w:b/>
          <w:u w:val="single"/>
        </w:rPr>
        <w:t>signes indirects</w:t>
      </w:r>
      <w:r>
        <w:t xml:space="preserve"> : attraction vers le segment/lobe/poumon </w:t>
      </w:r>
      <w:proofErr w:type="spellStart"/>
      <w:r>
        <w:t>atélectasié</w:t>
      </w:r>
      <w:proofErr w:type="spellEnd"/>
      <w:r>
        <w:t xml:space="preserve"> des structures anatomiques adjacents  (ex : </w:t>
      </w:r>
      <w:r w:rsidRPr="00375B0B">
        <w:rPr>
          <w:i/>
        </w:rPr>
        <w:t>photo 1,</w:t>
      </w:r>
      <w:r>
        <w:t xml:space="preserve"> surélévation de la coupole diaphragmatique droite, attraction de la trachée, de la petite scissure…)</w:t>
      </w:r>
    </w:p>
    <w:p w:rsidR="009713EE" w:rsidRDefault="00375B0B" w:rsidP="00375B0B">
      <w:pPr>
        <w:pStyle w:val="Sansinterligne"/>
        <w:jc w:val="center"/>
      </w:pPr>
      <w:r>
        <w:rPr>
          <w:noProof/>
          <w:lang w:eastAsia="fr-FR" w:bidi="ar-SA"/>
        </w:rPr>
        <w:drawing>
          <wp:inline distT="0" distB="0" distL="0" distR="0">
            <wp:extent cx="2266950" cy="2857500"/>
            <wp:effectExtent l="19050" t="0" r="0" b="0"/>
            <wp:docPr id="3" name="Image 4" descr="C:\Users\User\Documents\IMAGERIE 14 juillet 2011\LECONS DE RADIOLOGIE\syndrome bronchique\584 ATELECTASIE LS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" descr="C:\Users\User\Documents\IMAGERIE 14 juillet 2011\LECONS DE RADIOLOGIE\syndrome bronchique\584 ATELECTASIE LS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5B0B">
        <w:rPr>
          <w:noProof/>
          <w:lang w:eastAsia="fr-FR" w:bidi="ar-SA"/>
        </w:rPr>
        <w:drawing>
          <wp:inline distT="0" distB="0" distL="0" distR="0">
            <wp:extent cx="2209800" cy="2857500"/>
            <wp:effectExtent l="19050" t="0" r="0" b="0"/>
            <wp:docPr id="5" name="Image 5" descr="C:\Users\User\Documents\IMAGERIE 14 juillet 2011\LECONS DE RADIOLOGIE\syndrome bronchique\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3" descr="C:\Users\User\Documents\IMAGERIE 14 juillet 2011\LECONS DE RADIOLOGIE\syndrome bronchique\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513" cy="285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F6B" w:rsidRDefault="00365F6B" w:rsidP="00375B0B">
      <w:pPr>
        <w:pStyle w:val="Titre3"/>
        <w:spacing w:before="120" w:after="120"/>
        <w:ind w:left="708"/>
      </w:pPr>
      <w:r>
        <w:t>B / Syndrome de condensation alvéolaire</w:t>
      </w:r>
    </w:p>
    <w:p w:rsidR="00375B0B" w:rsidRDefault="000B3FD4" w:rsidP="000B3FD4">
      <w:pPr>
        <w:pStyle w:val="Sansinterligne"/>
        <w:rPr>
          <w:i/>
          <w:sz w:val="20"/>
        </w:rPr>
      </w:pPr>
      <w:r w:rsidRPr="000B3FD4">
        <w:rPr>
          <w:i/>
          <w:sz w:val="20"/>
        </w:rPr>
        <w:t>(</w:t>
      </w:r>
      <w:proofErr w:type="gramStart"/>
      <w:r w:rsidRPr="000B3FD4">
        <w:rPr>
          <w:i/>
          <w:sz w:val="20"/>
        </w:rPr>
        <w:t>rappel</w:t>
      </w:r>
      <w:proofErr w:type="gramEnd"/>
      <w:r w:rsidRPr="000B3FD4">
        <w:rPr>
          <w:i/>
          <w:sz w:val="20"/>
        </w:rPr>
        <w:t xml:space="preserve"> : </w:t>
      </w:r>
      <w:proofErr w:type="spellStart"/>
      <w:r w:rsidRPr="000B3FD4">
        <w:rPr>
          <w:i/>
          <w:sz w:val="20"/>
        </w:rPr>
        <w:t>lingula</w:t>
      </w:r>
      <w:proofErr w:type="spellEnd"/>
      <w:r w:rsidRPr="000B3FD4">
        <w:rPr>
          <w:i/>
          <w:sz w:val="20"/>
        </w:rPr>
        <w:t xml:space="preserve"> en avant, culmen en arrière)</w:t>
      </w:r>
    </w:p>
    <w:p w:rsidR="000B3FD4" w:rsidRDefault="000B3FD4" w:rsidP="00C06851">
      <w:pPr>
        <w:pStyle w:val="Sansinterligne"/>
        <w:jc w:val="both"/>
      </w:pPr>
      <w:r>
        <w:t xml:space="preserve">La condensation alvéolaire est le </w:t>
      </w:r>
      <w:r w:rsidRPr="000B3FD4">
        <w:rPr>
          <w:b/>
        </w:rPr>
        <w:t>comblement des alvéoles</w:t>
      </w:r>
      <w:r>
        <w:t xml:space="preserve"> par du </w:t>
      </w:r>
      <w:r w:rsidRPr="000B3FD4">
        <w:rPr>
          <w:b/>
        </w:rPr>
        <w:t>liquide</w:t>
      </w:r>
      <w:r>
        <w:t xml:space="preserve"> (œdème, pus, sang) ou des </w:t>
      </w:r>
      <w:r w:rsidRPr="000B3FD4">
        <w:rPr>
          <w:b/>
        </w:rPr>
        <w:t>cellules</w:t>
      </w:r>
      <w:r>
        <w:t xml:space="preserve"> (PN, cellules tumorales). </w:t>
      </w:r>
    </w:p>
    <w:p w:rsidR="000B3FD4" w:rsidRDefault="000B3FD4" w:rsidP="00C06851">
      <w:pPr>
        <w:pStyle w:val="Sansinterligne"/>
        <w:jc w:val="both"/>
        <w:rPr>
          <w:i/>
        </w:rPr>
      </w:pPr>
      <w:r w:rsidRPr="000B3FD4">
        <w:rPr>
          <w:b/>
        </w:rPr>
        <w:t>Synonymes</w:t>
      </w:r>
      <w:r>
        <w:t xml:space="preserve"> : </w:t>
      </w:r>
      <w:r w:rsidRPr="000B3FD4">
        <w:rPr>
          <w:i/>
        </w:rPr>
        <w:t xml:space="preserve">condensation pulmonaire, comblement alvéolaire, opacité parenchymateuse, </w:t>
      </w:r>
      <w:r w:rsidR="00BF72D3">
        <w:rPr>
          <w:i/>
        </w:rPr>
        <w:t xml:space="preserve">opacité </w:t>
      </w:r>
      <w:proofErr w:type="spellStart"/>
      <w:r w:rsidR="00BF72D3">
        <w:rPr>
          <w:i/>
        </w:rPr>
        <w:t>infiltrative</w:t>
      </w:r>
      <w:proofErr w:type="spellEnd"/>
      <w:r w:rsidR="00BF72D3">
        <w:rPr>
          <w:i/>
        </w:rPr>
        <w:t xml:space="preserve">, </w:t>
      </w:r>
      <w:r w:rsidRPr="000B3FD4">
        <w:rPr>
          <w:i/>
        </w:rPr>
        <w:t>infiltrat, pneumonie, bronchopneumonie, œdème pulmonaire.</w:t>
      </w:r>
    </w:p>
    <w:p w:rsidR="000B3FD4" w:rsidRDefault="000B3FD4" w:rsidP="00C06851">
      <w:pPr>
        <w:pStyle w:val="Sansinterligne"/>
        <w:jc w:val="both"/>
      </w:pPr>
    </w:p>
    <w:p w:rsidR="000B3FD4" w:rsidRDefault="000B3FD4" w:rsidP="00C06851">
      <w:pPr>
        <w:pStyle w:val="Sansinterligne"/>
        <w:jc w:val="both"/>
      </w:pPr>
      <w:r>
        <w:t xml:space="preserve">Il y a une </w:t>
      </w:r>
      <w:r w:rsidR="00F31FD9">
        <w:rPr>
          <w:b/>
        </w:rPr>
        <w:t>opacité</w:t>
      </w:r>
      <w:r w:rsidRPr="000B3FD4">
        <w:rPr>
          <w:b/>
        </w:rPr>
        <w:t xml:space="preserve"> du parenchyme pulmonaire</w:t>
      </w:r>
      <w:r>
        <w:t xml:space="preserve">, ce qui efface les </w:t>
      </w:r>
      <w:r w:rsidRPr="000B3FD4">
        <w:rPr>
          <w:u w:val="single"/>
        </w:rPr>
        <w:t>scissures</w:t>
      </w:r>
      <w:r>
        <w:t xml:space="preserve">, les </w:t>
      </w:r>
      <w:r w:rsidRPr="000B3FD4">
        <w:rPr>
          <w:u w:val="single"/>
        </w:rPr>
        <w:t>contours des vx</w:t>
      </w:r>
      <w:r>
        <w:t xml:space="preserve"> et les </w:t>
      </w:r>
      <w:r w:rsidRPr="000B3FD4">
        <w:rPr>
          <w:u w:val="single"/>
        </w:rPr>
        <w:t>parois bronchiques</w:t>
      </w:r>
      <w:r>
        <w:t xml:space="preserve">. Le </w:t>
      </w:r>
      <w:proofErr w:type="spellStart"/>
      <w:r w:rsidRPr="000B3FD4">
        <w:rPr>
          <w:b/>
        </w:rPr>
        <w:t>bronchogramme</w:t>
      </w:r>
      <w:proofErr w:type="spellEnd"/>
      <w:r w:rsidRPr="000B3FD4">
        <w:rPr>
          <w:b/>
        </w:rPr>
        <w:t xml:space="preserve"> aérien</w:t>
      </w:r>
      <w:r>
        <w:t xml:space="preserve"> est </w:t>
      </w:r>
      <w:r w:rsidRPr="000B3FD4">
        <w:rPr>
          <w:b/>
        </w:rPr>
        <w:t>conservé</w:t>
      </w:r>
      <w:r>
        <w:t xml:space="preserve"> (inconstant, visible surtout au scanner).</w:t>
      </w:r>
      <w:r w:rsidR="00F31FD9">
        <w:t xml:space="preserve"> Evolution rapide vers l’aggravation ou la régression.</w:t>
      </w:r>
    </w:p>
    <w:p w:rsidR="000B3FD4" w:rsidRDefault="000B3FD4" w:rsidP="00C06851">
      <w:pPr>
        <w:pStyle w:val="Sansinterligne"/>
        <w:jc w:val="both"/>
      </w:pPr>
    </w:p>
    <w:p w:rsidR="000B3FD4" w:rsidRDefault="004F3596" w:rsidP="00C06851">
      <w:pPr>
        <w:pStyle w:val="Sansinterligne"/>
        <w:jc w:val="both"/>
      </w:pPr>
      <w:r>
        <w:t>La topographie de l’hyperdensité peut être soit :</w:t>
      </w:r>
    </w:p>
    <w:p w:rsidR="004F3596" w:rsidRDefault="004F3596" w:rsidP="00A072FA">
      <w:pPr>
        <w:pStyle w:val="Sansinterligne"/>
        <w:numPr>
          <w:ilvl w:val="0"/>
          <w:numId w:val="5"/>
        </w:numPr>
        <w:jc w:val="both"/>
      </w:pPr>
      <w:r w:rsidRPr="004F3596">
        <w:rPr>
          <w:b/>
          <w:u w:val="single"/>
        </w:rPr>
        <w:t>Bien limitée</w:t>
      </w:r>
      <w:r>
        <w:t xml:space="preserve"> : </w:t>
      </w:r>
      <w:r w:rsidRPr="004F3596">
        <w:rPr>
          <w:b/>
        </w:rPr>
        <w:t>systématisée</w:t>
      </w:r>
      <w:r>
        <w:t xml:space="preserve"> à un poumon, un lobe ou un segment, et en général </w:t>
      </w:r>
      <w:r w:rsidRPr="004F3596">
        <w:rPr>
          <w:b/>
        </w:rPr>
        <w:t>unilatéral</w:t>
      </w:r>
      <w:r>
        <w:rPr>
          <w:b/>
        </w:rPr>
        <w:t>e</w:t>
      </w:r>
      <w:r>
        <w:t xml:space="preserve"> (au début).</w:t>
      </w:r>
    </w:p>
    <w:p w:rsidR="004F3596" w:rsidRPr="00C06851" w:rsidRDefault="004F3596" w:rsidP="00A072FA">
      <w:pPr>
        <w:pStyle w:val="Sansinterligne"/>
        <w:numPr>
          <w:ilvl w:val="0"/>
          <w:numId w:val="5"/>
        </w:numPr>
        <w:jc w:val="both"/>
      </w:pPr>
      <w:r w:rsidRPr="004F3596">
        <w:rPr>
          <w:b/>
          <w:u w:val="single"/>
        </w:rPr>
        <w:t>Mal limitée</w:t>
      </w:r>
      <w:r>
        <w:t xml:space="preserve"> : en général d’emblée </w:t>
      </w:r>
      <w:r w:rsidRPr="004F3596">
        <w:rPr>
          <w:b/>
        </w:rPr>
        <w:t>bilatérale</w:t>
      </w:r>
      <w:r>
        <w:t xml:space="preserve">, soit à </w:t>
      </w:r>
      <w:r w:rsidRPr="004F3596">
        <w:rPr>
          <w:b/>
        </w:rPr>
        <w:t>disposition péri-hilaire</w:t>
      </w:r>
      <w:r>
        <w:t xml:space="preserve"> (=</w:t>
      </w:r>
      <w:proofErr w:type="spellStart"/>
      <w:r>
        <w:t>hilifuge</w:t>
      </w:r>
      <w:proofErr w:type="spellEnd"/>
      <w:r>
        <w:t xml:space="preserve"> = en aile de papillon : </w:t>
      </w:r>
      <w:r w:rsidRPr="004F3596">
        <w:rPr>
          <w:color w:val="00B0F0"/>
        </w:rPr>
        <w:t>OAP</w:t>
      </w:r>
      <w:r>
        <w:t xml:space="preserve"> +++) soit </w:t>
      </w:r>
      <w:r w:rsidR="00C06851">
        <w:rPr>
          <w:b/>
        </w:rPr>
        <w:t>disséminée</w:t>
      </w:r>
      <w:r>
        <w:rPr>
          <w:b/>
        </w:rPr>
        <w:t>.</w:t>
      </w:r>
    </w:p>
    <w:p w:rsidR="00C06851" w:rsidRPr="004F3596" w:rsidRDefault="00C06851" w:rsidP="00C06851">
      <w:pPr>
        <w:pStyle w:val="Sansinterligne"/>
        <w:ind w:left="720"/>
        <w:jc w:val="both"/>
      </w:pPr>
    </w:p>
    <w:p w:rsidR="004F3596" w:rsidRDefault="004F3596" w:rsidP="00C06851">
      <w:pPr>
        <w:pStyle w:val="Sansinterligne"/>
        <w:jc w:val="both"/>
      </w:pPr>
      <w:r>
        <w:t xml:space="preserve">/!\ </w:t>
      </w:r>
      <w:r w:rsidR="00FD2CD3">
        <w:t>NB : C</w:t>
      </w:r>
      <w:r>
        <w:t xml:space="preserve">ondensation souvent diffuse alors qu’atélectasie toujours systématisée  </w:t>
      </w:r>
    </w:p>
    <w:p w:rsidR="004F3596" w:rsidRDefault="004F3596" w:rsidP="00C06851">
      <w:pPr>
        <w:pStyle w:val="Sansinterligne"/>
        <w:ind w:firstLine="708"/>
        <w:jc w:val="both"/>
      </w:pPr>
      <w:r w:rsidRPr="00C06851">
        <w:rPr>
          <w:color w:val="00B0F0"/>
        </w:rPr>
        <w:t>Pneumonie aigue virale</w:t>
      </w:r>
      <w:r>
        <w:t xml:space="preserve"> jamais unilatérales, </w:t>
      </w:r>
      <w:r w:rsidRPr="00C06851">
        <w:rPr>
          <w:color w:val="00B0F0"/>
        </w:rPr>
        <w:t>pneumonie bactérienne</w:t>
      </w:r>
      <w:r>
        <w:t xml:space="preserve"> souvent </w:t>
      </w:r>
      <w:r w:rsidR="00FD2CD3">
        <w:t xml:space="preserve">unilatérales. </w:t>
      </w:r>
    </w:p>
    <w:p w:rsidR="00C06851" w:rsidRDefault="00C06851" w:rsidP="00C00E2D">
      <w:pPr>
        <w:pStyle w:val="Sansinterligne"/>
        <w:ind w:left="708"/>
        <w:jc w:val="both"/>
      </w:pPr>
      <w:r>
        <w:t xml:space="preserve">Le </w:t>
      </w:r>
      <w:r w:rsidRPr="00C06851">
        <w:rPr>
          <w:color w:val="00B0F0"/>
        </w:rPr>
        <w:t xml:space="preserve">carcinome </w:t>
      </w:r>
      <w:proofErr w:type="spellStart"/>
      <w:r w:rsidRPr="00C06851">
        <w:rPr>
          <w:color w:val="00B0F0"/>
        </w:rPr>
        <w:t>bronchio</w:t>
      </w:r>
      <w:proofErr w:type="spellEnd"/>
      <w:r w:rsidRPr="00C06851">
        <w:rPr>
          <w:color w:val="00B0F0"/>
        </w:rPr>
        <w:t>-alvéolaire</w:t>
      </w:r>
      <w:r>
        <w:t xml:space="preserve"> est un des seuls cancers qui donne une condensation alvéolaire</w:t>
      </w:r>
      <w:r w:rsidR="00C00E2D">
        <w:t>, avec respect de l’architecture pulmonaire.</w:t>
      </w:r>
    </w:p>
    <w:p w:rsidR="00C06851" w:rsidRDefault="00C06851" w:rsidP="00C06851">
      <w:pPr>
        <w:pStyle w:val="Sansinterligne"/>
        <w:jc w:val="both"/>
      </w:pPr>
    </w:p>
    <w:p w:rsidR="00C06851" w:rsidRDefault="00C06851" w:rsidP="00C06851">
      <w:pPr>
        <w:pStyle w:val="Sansinterligne"/>
        <w:jc w:val="both"/>
      </w:pPr>
      <w:r>
        <w:t xml:space="preserve">A </w:t>
      </w:r>
      <w:r w:rsidRPr="00F31FD9">
        <w:rPr>
          <w:b/>
          <w:u w:val="single"/>
        </w:rPr>
        <w:t>l’examen clinique</w:t>
      </w:r>
      <w:r>
        <w:t xml:space="preserve"> on a :</w:t>
      </w:r>
    </w:p>
    <w:p w:rsidR="00C06851" w:rsidRDefault="00C06851" w:rsidP="00A072FA">
      <w:pPr>
        <w:pStyle w:val="Sansinterligne"/>
        <w:numPr>
          <w:ilvl w:val="0"/>
          <w:numId w:val="3"/>
        </w:numPr>
        <w:jc w:val="both"/>
      </w:pPr>
      <w:r>
        <w:t xml:space="preserve">Auscultation : foyer de râles </w:t>
      </w:r>
      <w:proofErr w:type="spellStart"/>
      <w:r>
        <w:t>crépitants</w:t>
      </w:r>
      <w:proofErr w:type="spellEnd"/>
      <w:r>
        <w:t xml:space="preserve"> (dominance postéro-inférieure ++)</w:t>
      </w:r>
      <w:r w:rsidR="00A75E54">
        <w:t>, souffle tubaire</w:t>
      </w:r>
    </w:p>
    <w:p w:rsidR="00C06851" w:rsidRDefault="00A27D44" w:rsidP="00A072FA">
      <w:pPr>
        <w:pStyle w:val="Sansinterligne"/>
        <w:numPr>
          <w:ilvl w:val="0"/>
          <w:numId w:val="3"/>
        </w:numPr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93345</wp:posOffset>
            </wp:positionV>
            <wp:extent cx="2257425" cy="1635125"/>
            <wp:effectExtent l="19050" t="19050" r="28575" b="22225"/>
            <wp:wrapSquare wrapText="bothSides"/>
            <wp:docPr id="6" name="Image 6" descr="Legionellosetdm2Mengeaud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4" descr="Legionellosetdm2Mengeaud200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020" t="6992" r="3809" b="10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351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851">
        <w:t>Matité à la percussion</w:t>
      </w:r>
    </w:p>
    <w:p w:rsidR="00A75E54" w:rsidRDefault="00C06851" w:rsidP="00A072FA">
      <w:pPr>
        <w:pStyle w:val="Sansinterligne"/>
        <w:numPr>
          <w:ilvl w:val="0"/>
          <w:numId w:val="3"/>
        </w:numPr>
        <w:jc w:val="both"/>
      </w:pPr>
      <w:r>
        <w:rPr>
          <w:rFonts w:cstheme="minorHAnsi"/>
        </w:rPr>
        <w:t>↗</w:t>
      </w:r>
      <w:r>
        <w:t xml:space="preserve"> vibrations vocales</w:t>
      </w:r>
    </w:p>
    <w:p w:rsidR="00A75E54" w:rsidRDefault="00A75E54" w:rsidP="00A75E54">
      <w:pPr>
        <w:pStyle w:val="Sansinterligne"/>
        <w:jc w:val="both"/>
      </w:pPr>
      <w:r>
        <w:t>A l’</w:t>
      </w:r>
      <w:r w:rsidRPr="00F31FD9">
        <w:rPr>
          <w:b/>
          <w:u w:val="single"/>
        </w:rPr>
        <w:t>imagerie</w:t>
      </w:r>
      <w:r>
        <w:t xml:space="preserve"> :</w:t>
      </w:r>
    </w:p>
    <w:p w:rsidR="00A75E54" w:rsidRDefault="00A75E54" w:rsidP="00A072FA">
      <w:pPr>
        <w:pStyle w:val="Sansinterligne"/>
        <w:numPr>
          <w:ilvl w:val="0"/>
          <w:numId w:val="3"/>
        </w:numPr>
        <w:jc w:val="both"/>
      </w:pPr>
      <w:r>
        <w:t xml:space="preserve">Effacement des scissures, contours des vx et parois bronchiques mais conservation du </w:t>
      </w:r>
      <w:proofErr w:type="spellStart"/>
      <w:r>
        <w:t>bronchogramme</w:t>
      </w:r>
      <w:proofErr w:type="spellEnd"/>
      <w:r>
        <w:t xml:space="preserve"> aérien.</w:t>
      </w:r>
    </w:p>
    <w:p w:rsidR="00C00E2D" w:rsidRPr="00C00E2D" w:rsidRDefault="00A75E54" w:rsidP="00A072FA">
      <w:pPr>
        <w:pStyle w:val="Sansinterligne"/>
        <w:numPr>
          <w:ilvl w:val="0"/>
          <w:numId w:val="3"/>
        </w:numPr>
        <w:jc w:val="both"/>
        <w:rPr>
          <w:lang w:bidi="ar-SA"/>
        </w:rPr>
      </w:pPr>
      <w:r w:rsidRPr="00A75E54">
        <w:rPr>
          <w:bCs/>
          <w:lang w:bidi="ar-SA"/>
        </w:rPr>
        <w:t>Attention:</w:t>
      </w:r>
      <w:r w:rsidRPr="00A75E54">
        <w:rPr>
          <w:bCs/>
          <w:lang w:bidi="ar-SA"/>
        </w:rPr>
        <w:tab/>
        <w:t xml:space="preserve">quand on voit les parois bronchiques ailleurs qu’au sein d’une opacité on ne parle pas de </w:t>
      </w:r>
      <w:proofErr w:type="spellStart"/>
      <w:r w:rsidRPr="00A75E54">
        <w:rPr>
          <w:bCs/>
          <w:lang w:bidi="ar-SA"/>
        </w:rPr>
        <w:t>bronchogramme</w:t>
      </w:r>
      <w:proofErr w:type="spellEnd"/>
      <w:r w:rsidRPr="00A75E54">
        <w:rPr>
          <w:bCs/>
          <w:lang w:bidi="ar-SA"/>
        </w:rPr>
        <w:t xml:space="preserve"> aérien</w:t>
      </w:r>
    </w:p>
    <w:p w:rsidR="00C00E2D" w:rsidRDefault="00C00E2D" w:rsidP="00C00E2D">
      <w:pPr>
        <w:pStyle w:val="Sansinterligne"/>
        <w:jc w:val="both"/>
        <w:rPr>
          <w:lang w:bidi="ar-SA"/>
        </w:rPr>
      </w:pPr>
    </w:p>
    <w:p w:rsidR="00C00E2D" w:rsidRDefault="00C00E2D" w:rsidP="00C00E2D">
      <w:pPr>
        <w:pStyle w:val="Sansinterligne"/>
        <w:jc w:val="both"/>
        <w:rPr>
          <w:lang w:bidi="ar-SA"/>
        </w:rPr>
      </w:pPr>
    </w:p>
    <w:p w:rsidR="00951380" w:rsidRPr="000B3FD4" w:rsidRDefault="00AB7143" w:rsidP="0068582A">
      <w:pPr>
        <w:pStyle w:val="Sansinterligne"/>
        <w:jc w:val="both"/>
        <w:rPr>
          <w:lang w:bidi="ar-SA"/>
        </w:rPr>
      </w:pPr>
      <w:r>
        <w:rPr>
          <w:noProof/>
        </w:rPr>
        <w:lastRenderedPageBreak/>
        <w:pict>
          <v:shape id="_x0000_s1029" type="#_x0000_t202" style="position:absolute;left:0;text-align:left;margin-left:-31.5pt;margin-top:189.75pt;width:170.25pt;height:.05pt;z-index:251671552" stroked="f">
            <v:textbox style="mso-next-textbox:#_x0000_s1029;mso-fit-shape-to-text:t" inset="0,0,0,0">
              <w:txbxContent>
                <w:p w:rsidR="004A3661" w:rsidRPr="00075494" w:rsidRDefault="004A3661" w:rsidP="00075494">
                  <w:pPr>
                    <w:pStyle w:val="Sansinterligne"/>
                    <w:jc w:val="center"/>
                    <w:rPr>
                      <w:b/>
                      <w:noProof/>
                      <w:sz w:val="14"/>
                    </w:rPr>
                  </w:pPr>
                  <w:r w:rsidRPr="00075494">
                    <w:rPr>
                      <w:b/>
                      <w:sz w:val="18"/>
                    </w:rPr>
                    <w:t>Opacité systématisée du lobe droit</w:t>
                  </w:r>
                  <w:r>
                    <w:rPr>
                      <w:b/>
                      <w:sz w:val="18"/>
                    </w:rPr>
                    <w:t>, limitée par petite scissure,</w:t>
                  </w:r>
                  <w:r w:rsidRPr="00075494">
                    <w:rPr>
                      <w:b/>
                      <w:sz w:val="18"/>
                    </w:rPr>
                    <w:t xml:space="preserve"> avec </w:t>
                  </w:r>
                  <w:proofErr w:type="spellStart"/>
                  <w:r w:rsidRPr="00075494">
                    <w:rPr>
                      <w:b/>
                      <w:sz w:val="18"/>
                    </w:rPr>
                    <w:t>bronchogramme</w:t>
                  </w:r>
                  <w:proofErr w:type="spellEnd"/>
                </w:p>
              </w:txbxContent>
            </v:textbox>
            <w10:wrap type="square"/>
          </v:shape>
        </w:pict>
      </w:r>
      <w:r w:rsidR="00951380">
        <w:rPr>
          <w:noProof/>
          <w:lang w:eastAsia="fr-FR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-352425</wp:posOffset>
            </wp:positionV>
            <wp:extent cx="2162175" cy="2705100"/>
            <wp:effectExtent l="19050" t="0" r="9525" b="0"/>
            <wp:wrapSquare wrapText="bothSides"/>
            <wp:docPr id="9" name="Image 8" descr="PFLA posi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5" descr="PFLA posi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0" type="#_x0000_t202" style="position:absolute;left:0;text-align:left;margin-left:332.25pt;margin-top:140.25pt;width:218.25pt;height:.05pt;z-index:251673600;mso-position-horizontal-relative:text;mso-position-vertical-relative:text" stroked="f">
            <v:textbox style="mso-next-textbox:#_x0000_s1030;mso-fit-shape-to-text:t" inset="0,0,0,0">
              <w:txbxContent>
                <w:p w:rsidR="004A3661" w:rsidRPr="00075494" w:rsidRDefault="004A3661" w:rsidP="00075494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 w:rsidRPr="00075494">
                    <w:rPr>
                      <w:b/>
                      <w:sz w:val="18"/>
                    </w:rPr>
                    <w:t xml:space="preserve">Condensation systématisée (lobe </w:t>
                  </w:r>
                  <w:proofErr w:type="spellStart"/>
                  <w:r w:rsidRPr="00075494">
                    <w:rPr>
                      <w:b/>
                      <w:sz w:val="18"/>
                    </w:rPr>
                    <w:t>inf</w:t>
                  </w:r>
                  <w:proofErr w:type="spellEnd"/>
                  <w:r w:rsidRPr="00075494">
                    <w:rPr>
                      <w:b/>
                      <w:sz w:val="18"/>
                    </w:rPr>
                    <w:t xml:space="preserve"> G) limité par grande scissure</w:t>
                  </w:r>
                </w:p>
              </w:txbxContent>
            </v:textbox>
            <w10:wrap type="square"/>
          </v:shape>
        </w:pict>
      </w:r>
      <w:r w:rsidR="00951380">
        <w:rPr>
          <w:noProof/>
          <w:lang w:eastAsia="fr-FR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-352425</wp:posOffset>
            </wp:positionV>
            <wp:extent cx="2771775" cy="2076450"/>
            <wp:effectExtent l="19050" t="0" r="9525" b="0"/>
            <wp:wrapSquare wrapText="bothSides"/>
            <wp:docPr id="8" name="Image 7" descr="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1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2000"/>
                    </a:blip>
                    <a:srcRect l="7483" t="2454" r="7483" b="2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28" type="#_x0000_t202" style="position:absolute;left:0;text-align:left;margin-left:2in;margin-top:189.75pt;width:183pt;height:.05pt;z-index:251669504;mso-position-horizontal-relative:text;mso-position-vertical-relative:text" stroked="f">
            <v:textbox style="mso-next-textbox:#_x0000_s1028;mso-fit-shape-to-text:t" inset="0,0,0,0">
              <w:txbxContent>
                <w:p w:rsidR="004A3661" w:rsidRPr="00075494" w:rsidRDefault="004A3661" w:rsidP="00075494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 w:rsidRPr="00075494">
                    <w:rPr>
                      <w:b/>
                      <w:noProof/>
                      <w:sz w:val="18"/>
                    </w:rPr>
                    <w:t>Opacités bilat péri-hilaires en aile de papillon</w:t>
                  </w:r>
                </w:p>
              </w:txbxContent>
            </v:textbox>
            <w10:wrap type="square"/>
          </v:shape>
        </w:pict>
      </w:r>
      <w:r w:rsidR="00951380">
        <w:rPr>
          <w:noProof/>
          <w:lang w:eastAsia="fr-FR"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-352425</wp:posOffset>
            </wp:positionV>
            <wp:extent cx="2324100" cy="2705100"/>
            <wp:effectExtent l="19050" t="0" r="0" b="0"/>
            <wp:wrapSquare wrapText="bothSides"/>
            <wp:docPr id="13" name="Image 9" descr="ailes de papillon posi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9" descr="ailes de papillon posi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5F6B" w:rsidRDefault="00365F6B" w:rsidP="0068582A">
      <w:pPr>
        <w:pStyle w:val="Titre3"/>
        <w:spacing w:before="120" w:after="120"/>
        <w:ind w:left="708"/>
      </w:pPr>
      <w:r>
        <w:t>C / Syndrome pleural</w:t>
      </w:r>
    </w:p>
    <w:p w:rsidR="0068582A" w:rsidRPr="0068582A" w:rsidRDefault="0068582A" w:rsidP="0001604E">
      <w:pPr>
        <w:pStyle w:val="Sansinterligne"/>
        <w:jc w:val="both"/>
      </w:pPr>
      <w:r w:rsidRPr="0068582A">
        <w:t>La cavité pleurale est une cavité normalement virtuelle</w:t>
      </w:r>
      <w:r>
        <w:t>, avec une pression négative entre les 2 feuillets pleuraux</w:t>
      </w:r>
      <w:r w:rsidRPr="0068582A">
        <w:t xml:space="preserve">. </w:t>
      </w:r>
      <w:r>
        <w:t xml:space="preserve">Le feuillet viscéral est sur le poumon comme un vernis et le feuillet pariétal  est sur la cage thoracique. La scissure correspond à la ligne de réflexion de la plèvre viscérale. </w:t>
      </w:r>
      <w:r w:rsidRPr="0068582A">
        <w:t xml:space="preserve">Dans certains cas, </w:t>
      </w:r>
      <w:r>
        <w:t>la plèvre</w:t>
      </w:r>
      <w:r w:rsidRPr="0068582A">
        <w:t xml:space="preserve"> peut se remplit d’air ou de liquide. On parle alors respectivement</w:t>
      </w:r>
      <w:r>
        <w:t> :</w:t>
      </w:r>
    </w:p>
    <w:p w:rsidR="0068582A" w:rsidRPr="0068582A" w:rsidRDefault="0068582A" w:rsidP="00A072FA">
      <w:pPr>
        <w:pStyle w:val="Sansinterligne"/>
        <w:numPr>
          <w:ilvl w:val="0"/>
          <w:numId w:val="6"/>
        </w:numPr>
        <w:jc w:val="both"/>
      </w:pPr>
      <w:r w:rsidRPr="0068582A">
        <w:t xml:space="preserve">d’épanchement pleural </w:t>
      </w:r>
      <w:r w:rsidRPr="0068582A">
        <w:rPr>
          <w:b/>
        </w:rPr>
        <w:t>liquidien</w:t>
      </w:r>
      <w:r w:rsidRPr="0068582A">
        <w:t xml:space="preserve"> encore appelé </w:t>
      </w:r>
      <w:r w:rsidRPr="0068582A">
        <w:rPr>
          <w:b/>
        </w:rPr>
        <w:t>pleurésie</w:t>
      </w:r>
      <w:r w:rsidRPr="0068582A">
        <w:t xml:space="preserve"> </w:t>
      </w:r>
    </w:p>
    <w:p w:rsidR="00D800B1" w:rsidRPr="00D800B1" w:rsidRDefault="0068582A" w:rsidP="00A072FA">
      <w:pPr>
        <w:pStyle w:val="Sansinterligne"/>
        <w:numPr>
          <w:ilvl w:val="0"/>
          <w:numId w:val="6"/>
        </w:numPr>
        <w:jc w:val="both"/>
      </w:pPr>
      <w:r w:rsidRPr="0068582A">
        <w:t xml:space="preserve">d’épanchement pleural </w:t>
      </w:r>
      <w:r w:rsidRPr="0068582A">
        <w:rPr>
          <w:b/>
        </w:rPr>
        <w:t>aéri</w:t>
      </w:r>
      <w:r>
        <w:rPr>
          <w:b/>
        </w:rPr>
        <w:t xml:space="preserve">en </w:t>
      </w:r>
      <w:r w:rsidRPr="0068582A">
        <w:t xml:space="preserve">encore appelé </w:t>
      </w:r>
      <w:r w:rsidRPr="0068582A">
        <w:rPr>
          <w:b/>
        </w:rPr>
        <w:t>pneumothorax</w:t>
      </w:r>
      <w:r w:rsidRPr="0068582A">
        <w:t xml:space="preserve"> </w:t>
      </w:r>
    </w:p>
    <w:p w:rsidR="00AB74CB" w:rsidRDefault="00AB74CB" w:rsidP="0001604E">
      <w:pPr>
        <w:pStyle w:val="Sansinterligne"/>
        <w:jc w:val="both"/>
      </w:pPr>
    </w:p>
    <w:p w:rsidR="00D800B1" w:rsidRDefault="00AB7143" w:rsidP="0001604E">
      <w:pPr>
        <w:pStyle w:val="Sansinterligne"/>
        <w:jc w:val="both"/>
      </w:pPr>
      <w:r>
        <w:rPr>
          <w:noProof/>
        </w:rPr>
        <w:pict>
          <v:shape id="_x0000_s1031" type="#_x0000_t202" style="position:absolute;left:0;text-align:left;margin-left:-5.25pt;margin-top:174.7pt;width:137.25pt;height:.05pt;z-index:251679744" stroked="f">
            <v:textbox style="mso-fit-shape-to-text:t" inset="0,0,0,0">
              <w:txbxContent>
                <w:p w:rsidR="004A3661" w:rsidRPr="0001604E" w:rsidRDefault="004A3661" w:rsidP="0001604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 w:rsidRPr="0001604E">
                    <w:rPr>
                      <w:b/>
                      <w:sz w:val="18"/>
                    </w:rPr>
                    <w:t>Faible abondance = comblement du cul de sac pleural</w:t>
                  </w:r>
                </w:p>
              </w:txbxContent>
            </v:textbox>
            <w10:wrap type="square"/>
          </v:shape>
        </w:pict>
      </w:r>
      <w:r w:rsidR="0068582A">
        <w:rPr>
          <w:noProof/>
          <w:lang w:eastAsia="fr-FR"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408940</wp:posOffset>
            </wp:positionV>
            <wp:extent cx="1743075" cy="1752600"/>
            <wp:effectExtent l="19050" t="0" r="9525" b="0"/>
            <wp:wrapSquare wrapText="bothSides"/>
            <wp:docPr id="14" name="Image 10" descr="5977-RADI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" name="Picture 6" descr="5977-RADIO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7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2" type="#_x0000_t202" style="position:absolute;left:0;text-align:left;margin-left:138.75pt;margin-top:174.7pt;width:138.75pt;height:.05pt;z-index:251681792;mso-position-horizontal-relative:text;mso-position-vertical-relative:text" stroked="f">
            <v:textbox style="mso-fit-shape-to-text:t" inset="0,0,0,0">
              <w:txbxContent>
                <w:p w:rsidR="004A3661" w:rsidRPr="0001604E" w:rsidRDefault="004A3661" w:rsidP="0001604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sz w:val="18"/>
                    </w:rPr>
                    <w:t>Moyenne abondance = le liquide arrive sous le hile</w:t>
                  </w:r>
                </w:p>
              </w:txbxContent>
            </v:textbox>
            <w10:wrap type="square"/>
          </v:shape>
        </w:pict>
      </w:r>
      <w:r w:rsidR="0068582A">
        <w:rPr>
          <w:noProof/>
          <w:lang w:eastAsia="fr-FR"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408940</wp:posOffset>
            </wp:positionV>
            <wp:extent cx="1762125" cy="1752600"/>
            <wp:effectExtent l="19050" t="0" r="9525" b="0"/>
            <wp:wrapSquare wrapText="bothSides"/>
            <wp:docPr id="15" name="Image 11" descr="E:\IMAGERIE 15 aout 2011\LECONS DE RADIOLOGIE\LECONS 3 &amp; 4\OUTILS\faible abodan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3" descr="E:\IMAGERIE 15 aout 2011\LECONS DE RADIOLOGIE\LECONS 3 &amp; 4\OUTILS\faible abodanc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3" type="#_x0000_t202" style="position:absolute;left:0;text-align:left;margin-left:285.75pt;margin-top:174.7pt;width:108pt;height:.05pt;z-index:251683840;mso-position-horizontal-relative:text;mso-position-vertical-relative:text" stroked="f">
            <v:textbox style="mso-fit-shape-to-text:t" inset="0,0,0,0">
              <w:txbxContent>
                <w:p w:rsidR="004A3661" w:rsidRPr="0001604E" w:rsidRDefault="004A3661" w:rsidP="0001604E">
                  <w:pPr>
                    <w:pStyle w:val="Sansinterligne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Grande abondance = le liquide arrive au dessus du hile</w:t>
                  </w:r>
                </w:p>
              </w:txbxContent>
            </v:textbox>
            <w10:wrap type="square"/>
          </v:shape>
        </w:pict>
      </w:r>
      <w:r w:rsidR="0068582A">
        <w:rPr>
          <w:noProof/>
          <w:lang w:eastAsia="fr-FR"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408940</wp:posOffset>
            </wp:positionV>
            <wp:extent cx="1371600" cy="1752600"/>
            <wp:effectExtent l="19050" t="0" r="0" b="0"/>
            <wp:wrapSquare wrapText="bothSides"/>
            <wp:docPr id="16" name="Image 12" descr="PP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2" descr="PP0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11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4" type="#_x0000_t202" style="position:absolute;left:0;text-align:left;margin-left:400.5pt;margin-top:174.7pt;width:150.25pt;height:.05pt;z-index:251685888;mso-position-horizontal-relative:text;mso-position-vertical-relative:text" stroked="f">
            <v:textbox style="mso-fit-shape-to-text:t" inset="0,0,0,0">
              <w:txbxContent>
                <w:p w:rsidR="004A3661" w:rsidRPr="0001604E" w:rsidRDefault="004A3661" w:rsidP="0001604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noProof/>
                      <w:sz w:val="18"/>
                    </w:rPr>
                    <w:t xml:space="preserve">Très grande abondance = on ne voit plus le poumon ; médiastin refoulé </w:t>
                  </w:r>
                  <w:r w:rsidRPr="0001604E">
                    <w:rPr>
                      <w:b/>
                      <w:noProof/>
                      <w:sz w:val="18"/>
                      <w:u w:val="single"/>
                    </w:rPr>
                    <w:t>de</w:t>
                  </w:r>
                  <w:r>
                    <w:rPr>
                      <w:b/>
                      <w:noProof/>
                      <w:sz w:val="18"/>
                    </w:rPr>
                    <w:t xml:space="preserve"> </w:t>
                  </w:r>
                  <w:r w:rsidRPr="0001604E">
                    <w:rPr>
                      <w:b/>
                      <w:noProof/>
                      <w:sz w:val="18"/>
                      <w:u w:val="single"/>
                    </w:rPr>
                    <w:t>l’autre côté</w:t>
                  </w:r>
                  <w:r>
                    <w:rPr>
                      <w:b/>
                      <w:noProof/>
                      <w:sz w:val="18"/>
                    </w:rPr>
                    <w:t xml:space="preserve"> (ce qui permet le diagnostic différentiel avec l’atélectasie)</w:t>
                  </w:r>
                </w:p>
              </w:txbxContent>
            </v:textbox>
            <w10:wrap type="square"/>
          </v:shape>
        </w:pict>
      </w:r>
      <w:r w:rsidR="0068582A">
        <w:rPr>
          <w:noProof/>
          <w:lang w:eastAsia="fr-FR"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5086350</wp:posOffset>
            </wp:positionH>
            <wp:positionV relativeFrom="paragraph">
              <wp:posOffset>408940</wp:posOffset>
            </wp:positionV>
            <wp:extent cx="1908175" cy="1752600"/>
            <wp:effectExtent l="19050" t="0" r="0" b="0"/>
            <wp:wrapSquare wrapText="bothSides"/>
            <wp:docPr id="17" name="Image 13" descr="figure 4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6" descr="figure 4-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4CB">
        <w:t>E</w:t>
      </w:r>
      <w:r w:rsidR="0068582A">
        <w:t xml:space="preserve">panchement liquidien </w:t>
      </w:r>
      <w:r w:rsidR="00AB74CB">
        <w:t>= déclive dan</w:t>
      </w:r>
      <w:r w:rsidR="0068582A">
        <w:t xml:space="preserve">s </w:t>
      </w:r>
      <w:r w:rsidR="00AB74CB">
        <w:t xml:space="preserve">la </w:t>
      </w:r>
      <w:r w:rsidR="0068582A">
        <w:t xml:space="preserve">cavité pleurale ; </w:t>
      </w:r>
      <w:r w:rsidR="003D4B7E">
        <w:t xml:space="preserve">opacité dense, homogène, non systématisée, effaçant la coupole ; limite sup </w:t>
      </w:r>
      <w:r w:rsidR="007678FD">
        <w:t>concave en ht et en dd</w:t>
      </w:r>
      <w:r w:rsidR="003D4B7E">
        <w:t>= courbe de Dam</w:t>
      </w:r>
      <w:r w:rsidR="00AB74CB">
        <w:t xml:space="preserve">oiseau. Poumon refoulé vers ht et </w:t>
      </w:r>
      <w:r w:rsidR="003D4B7E">
        <w:t>dd</w:t>
      </w:r>
      <w:r w:rsidR="0068582A">
        <w:t xml:space="preserve">. </w:t>
      </w:r>
    </w:p>
    <w:p w:rsidR="0001604E" w:rsidRDefault="0068582A" w:rsidP="00D800B1">
      <w:pPr>
        <w:pStyle w:val="Sansinterligne"/>
        <w:rPr>
          <w:noProof/>
          <w:lang w:eastAsia="fr-FR" w:bidi="ar-SA"/>
        </w:rPr>
      </w:pPr>
      <w:r w:rsidRPr="0068582A">
        <w:rPr>
          <w:noProof/>
          <w:lang w:eastAsia="fr-FR" w:bidi="ar-SA"/>
        </w:rPr>
        <w:t xml:space="preserve"> </w:t>
      </w:r>
      <w:r w:rsidR="0001604E">
        <w:rPr>
          <w:noProof/>
          <w:lang w:eastAsia="fr-FR" w:bidi="ar-SA"/>
        </w:rPr>
        <w:t xml:space="preserve">A l’examen clinique on a : </w:t>
      </w:r>
    </w:p>
    <w:p w:rsidR="0001604E" w:rsidRDefault="00D800B1" w:rsidP="00A072FA">
      <w:pPr>
        <w:pStyle w:val="Sansinterligne"/>
        <w:numPr>
          <w:ilvl w:val="0"/>
          <w:numId w:val="3"/>
        </w:numPr>
      </w:pPr>
      <w:r w:rsidRPr="00D800B1">
        <w:t xml:space="preserve">↘ </w:t>
      </w:r>
      <w:r w:rsidR="00BE5C34">
        <w:t>(</w:t>
      </w:r>
      <w:r w:rsidR="0001604E">
        <w:t>voire abolition</w:t>
      </w:r>
      <w:r w:rsidR="00BE5C34">
        <w:t>)</w:t>
      </w:r>
      <w:r w:rsidR="0001604E">
        <w:t xml:space="preserve"> des </w:t>
      </w:r>
      <w:r w:rsidRPr="00D800B1">
        <w:t xml:space="preserve">vibrations vocales </w:t>
      </w:r>
    </w:p>
    <w:p w:rsidR="0001604E" w:rsidRDefault="0001604E" w:rsidP="00A072FA">
      <w:pPr>
        <w:pStyle w:val="Sansinterligne"/>
        <w:numPr>
          <w:ilvl w:val="0"/>
          <w:numId w:val="3"/>
        </w:numPr>
      </w:pPr>
      <w:r>
        <w:rPr>
          <w:rFonts w:cstheme="minorHAnsi"/>
        </w:rPr>
        <w:t>↘</w:t>
      </w:r>
      <w:r>
        <w:t xml:space="preserve"> du murmure vésiculaire</w:t>
      </w:r>
    </w:p>
    <w:p w:rsidR="0001604E" w:rsidRPr="00D800B1" w:rsidRDefault="0001604E" w:rsidP="00A072FA">
      <w:pPr>
        <w:pStyle w:val="Sansinterligne"/>
        <w:numPr>
          <w:ilvl w:val="0"/>
          <w:numId w:val="3"/>
        </w:numPr>
      </w:pPr>
      <w:r>
        <w:t>Percussion : matité si hydrothorax, tympanisme si pneumothorax</w:t>
      </w:r>
    </w:p>
    <w:p w:rsidR="00457CAC" w:rsidRDefault="00457CAC" w:rsidP="00D800B1">
      <w:pPr>
        <w:pStyle w:val="Sansinterligne"/>
      </w:pPr>
    </w:p>
    <w:p w:rsidR="00457CAC" w:rsidRDefault="00457CAC" w:rsidP="00C110BA">
      <w:pPr>
        <w:pStyle w:val="Titre1"/>
        <w:spacing w:before="120"/>
      </w:pPr>
      <w:r>
        <w:t>IV / Insuffisance respiratoire</w:t>
      </w:r>
    </w:p>
    <w:p w:rsidR="00C110BA" w:rsidRDefault="00C110BA" w:rsidP="00027D89">
      <w:pPr>
        <w:pStyle w:val="Sansinterligne"/>
        <w:jc w:val="both"/>
      </w:pPr>
    </w:p>
    <w:p w:rsidR="00C110BA" w:rsidRPr="00C110BA" w:rsidRDefault="00C110BA" w:rsidP="00027D89">
      <w:pPr>
        <w:pStyle w:val="Sansinterligne"/>
        <w:jc w:val="both"/>
      </w:pPr>
      <w:r>
        <w:t xml:space="preserve">Définition : c’est </w:t>
      </w:r>
      <w:r w:rsidRPr="00C110BA">
        <w:rPr>
          <w:b/>
        </w:rPr>
        <w:t>l’incapacité de l’appareil respiratoire à assurer l’hématose</w:t>
      </w:r>
      <w:r>
        <w:t xml:space="preserve"> (=</w:t>
      </w:r>
      <w:r w:rsidRPr="00C110BA">
        <w:rPr>
          <w:i/>
        </w:rPr>
        <w:t>la</w:t>
      </w:r>
      <w:r>
        <w:t xml:space="preserve"> </w:t>
      </w:r>
      <w:proofErr w:type="spellStart"/>
      <w:r w:rsidRPr="00C110BA">
        <w:rPr>
          <w:i/>
        </w:rPr>
        <w:t>réoxygénation</w:t>
      </w:r>
      <w:proofErr w:type="spellEnd"/>
      <w:r w:rsidRPr="00C110BA">
        <w:rPr>
          <w:i/>
        </w:rPr>
        <w:t xml:space="preserve"> du sang au niveau des poumons</w:t>
      </w:r>
      <w:r>
        <w:t>) ; on parle d’</w:t>
      </w:r>
      <w:proofErr w:type="spellStart"/>
      <w:r>
        <w:t>IR</w:t>
      </w:r>
      <w:r w:rsidR="00027D89">
        <w:t>es</w:t>
      </w:r>
      <w:r w:rsidR="00502548">
        <w:t>pi</w:t>
      </w:r>
      <w:proofErr w:type="spellEnd"/>
      <w:r>
        <w:t xml:space="preserve"> quand on a une PaO</w:t>
      </w:r>
      <w:r w:rsidRPr="00C110BA">
        <w:rPr>
          <w:vertAlign w:val="subscript"/>
        </w:rPr>
        <w:t>2</w:t>
      </w:r>
      <w:r>
        <w:t xml:space="preserve"> &lt; 70 </w:t>
      </w:r>
      <w:proofErr w:type="spellStart"/>
      <w:r>
        <w:t>mmHg</w:t>
      </w:r>
      <w:proofErr w:type="spellEnd"/>
      <w:r>
        <w:t>, quelque soit le niveau de PaCO</w:t>
      </w:r>
      <w:r w:rsidRPr="00C110BA">
        <w:rPr>
          <w:vertAlign w:val="subscript"/>
        </w:rPr>
        <w:t>2</w:t>
      </w:r>
      <w:r>
        <w:t>.</w:t>
      </w:r>
    </w:p>
    <w:p w:rsidR="00C110BA" w:rsidRDefault="00C110BA" w:rsidP="00027D89">
      <w:pPr>
        <w:pStyle w:val="Sansinterligne"/>
        <w:jc w:val="both"/>
      </w:pPr>
    </w:p>
    <w:p w:rsidR="00C110BA" w:rsidRDefault="00C110BA" w:rsidP="00027D89">
      <w:pPr>
        <w:pStyle w:val="Sansinterligne"/>
        <w:jc w:val="both"/>
      </w:pPr>
      <w:r>
        <w:t>Rappel : les échanges gazeux se font au niveau de la petite circulation, qui ramène le sang au cœur gauche</w:t>
      </w:r>
      <w:r w:rsidR="00027D89">
        <w:t xml:space="preserve">. Par la suite le sang rejoint la </w:t>
      </w:r>
      <w:proofErr w:type="spellStart"/>
      <w:r w:rsidR="00027D89">
        <w:t>circu</w:t>
      </w:r>
      <w:proofErr w:type="spellEnd"/>
      <w:r w:rsidR="00027D89">
        <w:t xml:space="preserve"> systémique, puis il revient au cœur droit et retour en petite circulation.</w:t>
      </w:r>
    </w:p>
    <w:p w:rsidR="00027D89" w:rsidRDefault="00027D89" w:rsidP="00027D89">
      <w:pPr>
        <w:pStyle w:val="Sansinterligne"/>
        <w:jc w:val="both"/>
      </w:pPr>
    </w:p>
    <w:p w:rsidR="00BA2C77" w:rsidRDefault="00027D89" w:rsidP="00027D89">
      <w:pPr>
        <w:pStyle w:val="Sansinterligne"/>
        <w:jc w:val="both"/>
      </w:pPr>
      <w:r>
        <w:rPr>
          <w:noProof/>
          <w:lang w:eastAsia="fr-FR" w:bidi="ar-SA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-457200</wp:posOffset>
            </wp:positionV>
            <wp:extent cx="3324225" cy="2600325"/>
            <wp:effectExtent l="19050" t="0" r="0" b="0"/>
            <wp:wrapSquare wrapText="bothSides"/>
            <wp:docPr id="18" name="Objet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056688" cy="6777037"/>
                      <a:chOff x="0" y="4763"/>
                      <a:chExt cx="9056688" cy="6777037"/>
                    </a:xfrm>
                  </a:grpSpPr>
                  <a:grpSp>
                    <a:nvGrpSpPr>
                      <a:cNvPr id="16386" name="Group 17"/>
                      <a:cNvGrpSpPr>
                        <a:grpSpLocks/>
                      </a:cNvGrpSpPr>
                    </a:nvGrpSpPr>
                    <a:grpSpPr bwMode="auto">
                      <a:xfrm>
                        <a:off x="0" y="234950"/>
                        <a:ext cx="2527300" cy="2889250"/>
                        <a:chOff x="240" y="384"/>
                        <a:chExt cx="1352" cy="1584"/>
                      </a:xfrm>
                    </a:grpSpPr>
                    <a:pic>
                      <a:nvPicPr>
                        <a:cNvPr id="16411" name="Picture 5" descr="COEUR"/>
                        <a:cNvPicPr>
                          <a:picLocks noChangeAspect="1" noChangeArrowheads="1"/>
                        </a:cNvPicPr>
                      </a:nvPicPr>
                      <a:blipFill>
                        <a:blip r:embed="rId23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40" y="384"/>
                          <a:ext cx="1352" cy="15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6412" name="Text Box 1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72" y="1728"/>
                          <a:ext cx="528" cy="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fr-FR" sz="1600" b="1" i="0">
                                <a:solidFill>
                                  <a:srgbClr val="5F5F5F"/>
                                </a:solidFill>
                                <a:latin typeface="Arial" charset="0"/>
                                <a:cs typeface="Arial" charset="0"/>
                              </a:rPr>
                              <a:t>coeur</a:t>
                            </a: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6387" name="Group 14"/>
                      <a:cNvGrpSpPr>
                        <a:grpSpLocks/>
                      </a:cNvGrpSpPr>
                    </a:nvGrpSpPr>
                    <a:grpSpPr bwMode="auto">
                      <a:xfrm>
                        <a:off x="5334000" y="746125"/>
                        <a:ext cx="3289300" cy="2827338"/>
                        <a:chOff x="3360" y="240"/>
                        <a:chExt cx="2072" cy="1781"/>
                      </a:xfrm>
                    </a:grpSpPr>
                    <a:pic>
                      <a:nvPicPr>
                        <a:cNvPr id="16409" name="Picture 7" descr="POUMON"/>
                        <a:cNvPicPr>
                          <a:picLocks noChangeAspect="1" noChangeArrowheads="1"/>
                        </a:cNvPicPr>
                      </a:nvPicPr>
                      <a:blipFill>
                        <a:blip r:embed="rId24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360" y="240"/>
                          <a:ext cx="2072" cy="17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6410" name="Text Box 1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080" y="1680"/>
                          <a:ext cx="672" cy="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fr-FR" sz="1600" b="1" i="0">
                                <a:solidFill>
                                  <a:srgbClr val="5F5F5F"/>
                                </a:solidFill>
                                <a:latin typeface="Arial" charset="0"/>
                                <a:cs typeface="Arial" charset="0"/>
                              </a:rPr>
                              <a:t>poumon</a:t>
                            </a: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6388" name="Freeform 19"/>
                      <a:cNvSpPr>
                        <a:spLocks/>
                      </a:cNvSpPr>
                    </a:nvSpPr>
                    <a:spPr bwMode="auto">
                      <a:xfrm>
                        <a:off x="2590800" y="2908300"/>
                        <a:ext cx="1828800" cy="2730500"/>
                      </a:xfrm>
                      <a:custGeom>
                        <a:avLst/>
                        <a:gdLst>
                          <a:gd name="T0" fmla="*/ 0 w 1152"/>
                          <a:gd name="T1" fmla="*/ 0 h 1584"/>
                          <a:gd name="T2" fmla="*/ 2147483647 w 1152"/>
                          <a:gd name="T3" fmla="*/ 2147483647 h 1584"/>
                          <a:gd name="T4" fmla="*/ 2147483647 w 1152"/>
                          <a:gd name="T5" fmla="*/ 2147483647 h 1584"/>
                          <a:gd name="T6" fmla="*/ 0 60000 65536"/>
                          <a:gd name="T7" fmla="*/ 0 60000 65536"/>
                          <a:gd name="T8" fmla="*/ 0 60000 65536"/>
                          <a:gd name="T9" fmla="*/ 0 w 1152"/>
                          <a:gd name="T10" fmla="*/ 0 h 1584"/>
                          <a:gd name="T11" fmla="*/ 1152 w 1152"/>
                          <a:gd name="T12" fmla="*/ 1584 h 1584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1152" h="1584">
                            <a:moveTo>
                              <a:pt x="0" y="0"/>
                            </a:moveTo>
                            <a:cubicBezTo>
                              <a:pt x="288" y="132"/>
                              <a:pt x="576" y="264"/>
                              <a:pt x="768" y="528"/>
                            </a:cubicBezTo>
                            <a:cubicBezTo>
                              <a:pt x="960" y="792"/>
                              <a:pt x="1056" y="1188"/>
                              <a:pt x="1152" y="1584"/>
                            </a:cubicBezTo>
                          </a:path>
                        </a:pathLst>
                      </a:custGeom>
                      <a:noFill/>
                      <a:ln w="57150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grpSp>
                    <a:nvGrpSpPr>
                      <a:cNvPr id="16389" name="Group 25"/>
                      <a:cNvGrpSpPr>
                        <a:grpSpLocks/>
                      </a:cNvGrpSpPr>
                    </a:nvGrpSpPr>
                    <a:grpSpPr bwMode="auto">
                      <a:xfrm>
                        <a:off x="4114800" y="5359400"/>
                        <a:ext cx="4648200" cy="889000"/>
                        <a:chOff x="1680" y="3408"/>
                        <a:chExt cx="2928" cy="560"/>
                      </a:xfrm>
                    </a:grpSpPr>
                    <a:grpSp>
                      <a:nvGrpSpPr>
                        <a:cNvPr id="10" name="Group 1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400" y="3408"/>
                          <a:ext cx="1186" cy="560"/>
                          <a:chOff x="2400" y="3360"/>
                          <a:chExt cx="1186" cy="560"/>
                        </a:xfrm>
                      </a:grpSpPr>
                      <a:grpSp>
                        <a:nvGrpSpPr>
                          <a:cNvPr id="15" name="Group 10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2400" y="3360"/>
                            <a:ext cx="1186" cy="560"/>
                            <a:chOff x="2400" y="3360"/>
                            <a:chExt cx="1186" cy="560"/>
                          </a:xfrm>
                        </a:grpSpPr>
                        <a:sp>
                          <a:nvSpPr>
                            <a:cNvPr id="16407" name="Freeform 8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2400" y="3360"/>
                              <a:ext cx="1186" cy="560"/>
                            </a:xfrm>
                            <a:custGeom>
                              <a:avLst/>
                              <a:gdLst>
                                <a:gd name="T0" fmla="*/ 410 w 911"/>
                                <a:gd name="T1" fmla="*/ 146 h 433"/>
                                <a:gd name="T2" fmla="*/ 134 w 911"/>
                                <a:gd name="T3" fmla="*/ 316 h 433"/>
                                <a:gd name="T4" fmla="*/ 86 w 911"/>
                                <a:gd name="T5" fmla="*/ 684 h 433"/>
                                <a:gd name="T6" fmla="*/ 336 w 911"/>
                                <a:gd name="T7" fmla="*/ 900 h 433"/>
                                <a:gd name="T8" fmla="*/ 484 w 911"/>
                                <a:gd name="T9" fmla="*/ 952 h 433"/>
                                <a:gd name="T10" fmla="*/ 1015 w 911"/>
                                <a:gd name="T11" fmla="*/ 926 h 433"/>
                                <a:gd name="T12" fmla="*/ 1864 w 911"/>
                                <a:gd name="T13" fmla="*/ 1076 h 433"/>
                                <a:gd name="T14" fmla="*/ 2617 w 911"/>
                                <a:gd name="T15" fmla="*/ 854 h 433"/>
                                <a:gd name="T16" fmla="*/ 2341 w 911"/>
                                <a:gd name="T17" fmla="*/ 316 h 433"/>
                                <a:gd name="T18" fmla="*/ 2140 w 911"/>
                                <a:gd name="T19" fmla="*/ 171 h 433"/>
                                <a:gd name="T20" fmla="*/ 1965 w 911"/>
                                <a:gd name="T21" fmla="*/ 47 h 433"/>
                                <a:gd name="T22" fmla="*/ 988 w 911"/>
                                <a:gd name="T23" fmla="*/ 0 h 433"/>
                                <a:gd name="T24" fmla="*/ 686 w 911"/>
                                <a:gd name="T25" fmla="*/ 22 h 433"/>
                                <a:gd name="T26" fmla="*/ 535 w 911"/>
                                <a:gd name="T27" fmla="*/ 74 h 433"/>
                                <a:gd name="T28" fmla="*/ 484 w 911"/>
                                <a:gd name="T29" fmla="*/ 120 h 433"/>
                                <a:gd name="T30" fmla="*/ 410 w 911"/>
                                <a:gd name="T31" fmla="*/ 146 h 433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w 911"/>
                                <a:gd name="T49" fmla="*/ 0 h 433"/>
                                <a:gd name="T50" fmla="*/ 911 w 911"/>
                                <a:gd name="T51" fmla="*/ 433 h 433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T48" t="T49" r="T50" b="T51"/>
                              <a:pathLst>
                                <a:path w="911" h="433">
                                  <a:moveTo>
                                    <a:pt x="143" y="52"/>
                                  </a:moveTo>
                                  <a:cubicBezTo>
                                    <a:pt x="98" y="64"/>
                                    <a:pt x="79" y="82"/>
                                    <a:pt x="47" y="113"/>
                                  </a:cubicBezTo>
                                  <a:cubicBezTo>
                                    <a:pt x="29" y="166"/>
                                    <a:pt x="0" y="173"/>
                                    <a:pt x="30" y="244"/>
                                  </a:cubicBezTo>
                                  <a:cubicBezTo>
                                    <a:pt x="37" y="261"/>
                                    <a:pt x="96" y="312"/>
                                    <a:pt x="117" y="322"/>
                                  </a:cubicBezTo>
                                  <a:cubicBezTo>
                                    <a:pt x="134" y="330"/>
                                    <a:pt x="169" y="340"/>
                                    <a:pt x="169" y="340"/>
                                  </a:cubicBezTo>
                                  <a:cubicBezTo>
                                    <a:pt x="239" y="331"/>
                                    <a:pt x="282" y="322"/>
                                    <a:pt x="353" y="331"/>
                                  </a:cubicBezTo>
                                  <a:cubicBezTo>
                                    <a:pt x="454" y="366"/>
                                    <a:pt x="539" y="376"/>
                                    <a:pt x="649" y="384"/>
                                  </a:cubicBezTo>
                                  <a:cubicBezTo>
                                    <a:pt x="854" y="376"/>
                                    <a:pt x="867" y="433"/>
                                    <a:pt x="911" y="305"/>
                                  </a:cubicBezTo>
                                  <a:cubicBezTo>
                                    <a:pt x="901" y="209"/>
                                    <a:pt x="897" y="166"/>
                                    <a:pt x="815" y="113"/>
                                  </a:cubicBezTo>
                                  <a:cubicBezTo>
                                    <a:pt x="795" y="82"/>
                                    <a:pt x="780" y="72"/>
                                    <a:pt x="745" y="61"/>
                                  </a:cubicBezTo>
                                  <a:cubicBezTo>
                                    <a:pt x="725" y="40"/>
                                    <a:pt x="705" y="37"/>
                                    <a:pt x="684" y="17"/>
                                  </a:cubicBezTo>
                                  <a:cubicBezTo>
                                    <a:pt x="567" y="24"/>
                                    <a:pt x="457" y="35"/>
                                    <a:pt x="344" y="0"/>
                                  </a:cubicBezTo>
                                  <a:cubicBezTo>
                                    <a:pt x="309" y="3"/>
                                    <a:pt x="274" y="2"/>
                                    <a:pt x="239" y="8"/>
                                  </a:cubicBezTo>
                                  <a:cubicBezTo>
                                    <a:pt x="221" y="11"/>
                                    <a:pt x="187" y="26"/>
                                    <a:pt x="187" y="26"/>
                                  </a:cubicBezTo>
                                  <a:cubicBezTo>
                                    <a:pt x="181" y="32"/>
                                    <a:pt x="176" y="39"/>
                                    <a:pt x="169" y="43"/>
                                  </a:cubicBezTo>
                                  <a:cubicBezTo>
                                    <a:pt x="161" y="48"/>
                                    <a:pt x="143" y="52"/>
                                    <a:pt x="143" y="5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folHlink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fr-FR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fr-FR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6408" name="Freeform 9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3003" y="3440"/>
                              <a:ext cx="299" cy="154"/>
                            </a:xfrm>
                            <a:custGeom>
                              <a:avLst/>
                              <a:gdLst>
                                <a:gd name="T0" fmla="*/ 147 w 299"/>
                                <a:gd name="T1" fmla="*/ 10 h 154"/>
                                <a:gd name="T2" fmla="*/ 36 w 299"/>
                                <a:gd name="T3" fmla="*/ 10 h 154"/>
                                <a:gd name="T4" fmla="*/ 18 w 299"/>
                                <a:gd name="T5" fmla="*/ 16 h 154"/>
                                <a:gd name="T6" fmla="*/ 6 w 299"/>
                                <a:gd name="T7" fmla="*/ 34 h 154"/>
                                <a:gd name="T8" fmla="*/ 0 w 299"/>
                                <a:gd name="T9" fmla="*/ 52 h 154"/>
                                <a:gd name="T10" fmla="*/ 9 w 299"/>
                                <a:gd name="T11" fmla="*/ 82 h 154"/>
                                <a:gd name="T12" fmla="*/ 84 w 299"/>
                                <a:gd name="T13" fmla="*/ 103 h 154"/>
                                <a:gd name="T14" fmla="*/ 207 w 299"/>
                                <a:gd name="T15" fmla="*/ 154 h 154"/>
                                <a:gd name="T16" fmla="*/ 261 w 299"/>
                                <a:gd name="T17" fmla="*/ 151 h 154"/>
                                <a:gd name="T18" fmla="*/ 279 w 299"/>
                                <a:gd name="T19" fmla="*/ 145 h 154"/>
                                <a:gd name="T20" fmla="*/ 291 w 299"/>
                                <a:gd name="T21" fmla="*/ 109 h 154"/>
                                <a:gd name="T22" fmla="*/ 270 w 299"/>
                                <a:gd name="T23" fmla="*/ 40 h 154"/>
                                <a:gd name="T24" fmla="*/ 183 w 299"/>
                                <a:gd name="T25" fmla="*/ 4 h 154"/>
                                <a:gd name="T26" fmla="*/ 147 w 299"/>
                                <a:gd name="T27" fmla="*/ 10 h 154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w 299"/>
                                <a:gd name="T43" fmla="*/ 0 h 154"/>
                                <a:gd name="T44" fmla="*/ 299 w 299"/>
                                <a:gd name="T45" fmla="*/ 154 h 154"/>
                              </a:gdLst>
                              <a:ahLst/>
                              <a:cxnLst>
                                <a:cxn ang="T28">
                                  <a:pos x="T0" y="T1"/>
                                </a:cxn>
                                <a:cxn ang="T29">
                                  <a:pos x="T2" y="T3"/>
                                </a:cxn>
                                <a:cxn ang="T30">
                                  <a:pos x="T4" y="T5"/>
                                </a:cxn>
                                <a:cxn ang="T31">
                                  <a:pos x="T6" y="T7"/>
                                </a:cxn>
                                <a:cxn ang="T32">
                                  <a:pos x="T8" y="T9"/>
                                </a:cxn>
                                <a:cxn ang="T33">
                                  <a:pos x="T10" y="T11"/>
                                </a:cxn>
                                <a:cxn ang="T34">
                                  <a:pos x="T12" y="T13"/>
                                </a:cxn>
                                <a:cxn ang="T35">
                                  <a:pos x="T14" y="T15"/>
                                </a:cxn>
                                <a:cxn ang="T36">
                                  <a:pos x="T16" y="T17"/>
                                </a:cxn>
                                <a:cxn ang="T37">
                                  <a:pos x="T18" y="T19"/>
                                </a:cxn>
                                <a:cxn ang="T38">
                                  <a:pos x="T20" y="T21"/>
                                </a:cxn>
                                <a:cxn ang="T39">
                                  <a:pos x="T22" y="T23"/>
                                </a:cxn>
                                <a:cxn ang="T40">
                                  <a:pos x="T24" y="T25"/>
                                </a:cxn>
                                <a:cxn ang="T41">
                                  <a:pos x="T26" y="T27"/>
                                </a:cxn>
                              </a:cxnLst>
                              <a:rect l="T42" t="T43" r="T44" b="T45"/>
                              <a:pathLst>
                                <a:path w="299" h="154">
                                  <a:moveTo>
                                    <a:pt x="147" y="10"/>
                                  </a:moveTo>
                                  <a:cubicBezTo>
                                    <a:pt x="99" y="6"/>
                                    <a:pt x="93" y="4"/>
                                    <a:pt x="36" y="10"/>
                                  </a:cubicBezTo>
                                  <a:cubicBezTo>
                                    <a:pt x="30" y="11"/>
                                    <a:pt x="18" y="16"/>
                                    <a:pt x="18" y="16"/>
                                  </a:cubicBezTo>
                                  <a:cubicBezTo>
                                    <a:pt x="8" y="46"/>
                                    <a:pt x="25" y="0"/>
                                    <a:pt x="6" y="34"/>
                                  </a:cubicBezTo>
                                  <a:cubicBezTo>
                                    <a:pt x="3" y="40"/>
                                    <a:pt x="0" y="52"/>
                                    <a:pt x="0" y="52"/>
                                  </a:cubicBezTo>
                                  <a:cubicBezTo>
                                    <a:pt x="1" y="57"/>
                                    <a:pt x="1" y="77"/>
                                    <a:pt x="9" y="82"/>
                                  </a:cubicBezTo>
                                  <a:cubicBezTo>
                                    <a:pt x="30" y="94"/>
                                    <a:pt x="60" y="87"/>
                                    <a:pt x="84" y="103"/>
                                  </a:cubicBezTo>
                                  <a:cubicBezTo>
                                    <a:pt x="115" y="150"/>
                                    <a:pt x="154" y="151"/>
                                    <a:pt x="207" y="154"/>
                                  </a:cubicBezTo>
                                  <a:cubicBezTo>
                                    <a:pt x="225" y="153"/>
                                    <a:pt x="243" y="153"/>
                                    <a:pt x="261" y="151"/>
                                  </a:cubicBezTo>
                                  <a:cubicBezTo>
                                    <a:pt x="267" y="150"/>
                                    <a:pt x="279" y="145"/>
                                    <a:pt x="279" y="145"/>
                                  </a:cubicBezTo>
                                  <a:cubicBezTo>
                                    <a:pt x="287" y="132"/>
                                    <a:pt x="288" y="125"/>
                                    <a:pt x="291" y="109"/>
                                  </a:cubicBezTo>
                                  <a:cubicBezTo>
                                    <a:pt x="288" y="62"/>
                                    <a:pt x="299" y="59"/>
                                    <a:pt x="270" y="40"/>
                                  </a:cubicBezTo>
                                  <a:cubicBezTo>
                                    <a:pt x="254" y="16"/>
                                    <a:pt x="210" y="7"/>
                                    <a:pt x="183" y="4"/>
                                  </a:cubicBezTo>
                                  <a:cubicBezTo>
                                    <a:pt x="131" y="7"/>
                                    <a:pt x="119" y="3"/>
                                    <a:pt x="147" y="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5F5F5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fr-FR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2400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fr-FR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6406" name="Text Box 11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448" y="3600"/>
                            <a:ext cx="528" cy="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fr-FR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i="1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>
                                <a:spcBef>
                                  <a:spcPct val="50000"/>
                                </a:spcBef>
                              </a:pPr>
                              <a:r>
                                <a:rPr lang="fr-FR" sz="1600" b="1" i="0">
                                  <a:solidFill>
                                    <a:srgbClr val="5F5F5F"/>
                                  </a:solidFill>
                                  <a:latin typeface="Arial" charset="0"/>
                                  <a:cs typeface="Arial" charset="0"/>
                                </a:rPr>
                                <a:t>cellule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6401" name="Text Box 1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680" y="3552"/>
                          <a:ext cx="528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fr-FR" b="1" i="0">
                                <a:solidFill>
                                  <a:srgbClr val="3366FF"/>
                                </a:solidFill>
                                <a:latin typeface="Arial" charset="0"/>
                                <a:cs typeface="Arial" charset="0"/>
                              </a:rPr>
                              <a:t>O</a:t>
                            </a:r>
                            <a:r>
                              <a:rPr lang="fr-FR" b="1" i="0" baseline="-25000">
                                <a:solidFill>
                                  <a:srgbClr val="3366FF"/>
                                </a:solidFill>
                                <a:latin typeface="Arial" charset="0"/>
                                <a:cs typeface="Arial" charset="0"/>
                              </a:rPr>
                              <a:t>2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6402" name="Text Box 2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080" y="3544"/>
                          <a:ext cx="528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fr-FR" b="1" i="0">
                                <a:solidFill>
                                  <a:srgbClr val="800000"/>
                                </a:solidFill>
                                <a:latin typeface="Arial" charset="0"/>
                                <a:cs typeface="Arial" charset="0"/>
                              </a:rPr>
                              <a:t>CO</a:t>
                            </a:r>
                            <a:r>
                              <a:rPr lang="fr-FR" b="1" i="0" baseline="-25000">
                                <a:solidFill>
                                  <a:srgbClr val="800000"/>
                                </a:solidFill>
                                <a:latin typeface="Arial" charset="0"/>
                                <a:cs typeface="Arial" charset="0"/>
                              </a:rPr>
                              <a:t>2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6403" name="Line 23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064" y="3696"/>
                          <a:ext cx="33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6404" name="Line 24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00" y="3696"/>
                          <a:ext cx="52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6390" name="Text Box 2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8575" y="2924175"/>
                        <a:ext cx="1295400" cy="5842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  <a:sym typeface="Wingdings" pitchFamily="2" charset="2"/>
                            </a:rPr>
                            <a:t> </a:t>
                          </a: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débit cardiaque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391" name="Text Box 2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29100" y="1828800"/>
                        <a:ext cx="1447800" cy="5842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insuffisance respiratoire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392" name="Text Box 2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86100" y="3810000"/>
                        <a:ext cx="2667000" cy="8286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317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193675" indent="-193675">
                            <a:spcBef>
                              <a:spcPct val="50000"/>
                            </a:spcBef>
                            <a:buFont typeface="Wingdings" pitchFamily="2" charset="2"/>
                            <a:buChar char="î"/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 du transport sanguin </a:t>
                          </a:r>
                        </a:p>
                        <a:p>
                          <a:pPr marL="193675" indent="-193675">
                            <a:buFontTx/>
                            <a:buChar char="•"/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anémie</a:t>
                          </a:r>
                        </a:p>
                        <a:p>
                          <a:pPr marL="193675" indent="-193675">
                            <a:buFontTx/>
                            <a:buChar char="•"/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intox au CO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393" name="Text Box 3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10200" y="6197600"/>
                        <a:ext cx="2133600" cy="5842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193675" indent="-193675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choc septique</a:t>
                          </a:r>
                        </a:p>
                        <a:p>
                          <a:pPr marL="193675" indent="-193675">
                            <a:buFontTx/>
                            <a:buChar char="•"/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intox au cyanure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394" name="Text Box 2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286500" y="4763"/>
                        <a:ext cx="1447800" cy="461962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b="1" i="0">
                              <a:solidFill>
                                <a:srgbClr val="3366FF"/>
                              </a:solidFill>
                              <a:latin typeface="Arial" charset="0"/>
                              <a:cs typeface="Arial" charset="0"/>
                            </a:rPr>
                            <a:t>O</a:t>
                          </a:r>
                          <a:r>
                            <a:rPr lang="fr-FR" b="1" i="0" baseline="-25000">
                              <a:solidFill>
                                <a:srgbClr val="3366FF"/>
                              </a:solidFill>
                              <a:latin typeface="Arial" charset="0"/>
                              <a:cs typeface="Arial" charset="0"/>
                            </a:rPr>
                            <a:t>2</a:t>
                          </a:r>
                        </a:p>
                      </a:txBody>
                      <a:useSpRect/>
                    </a:txSp>
                  </a:sp>
                  <a:cxnSp>
                    <a:nvCxnSpPr>
                      <a:cNvPr id="16395" name="Connecteur droit avec flèche 3"/>
                      <a:cNvCxnSpPr>
                        <a:cxnSpLocks noChangeShapeType="1"/>
                      </a:cNvCxnSpPr>
                    </a:nvCxnSpPr>
                    <a:spPr bwMode="auto">
                      <a:xfrm flipH="1">
                        <a:off x="1905000" y="1628775"/>
                        <a:ext cx="3505200" cy="0"/>
                      </a:xfrm>
                      <a:prstGeom prst="straightConnector1">
                        <a:avLst/>
                      </a:prstGeom>
                      <a:noFill/>
                      <a:ln w="57150" algn="ctr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</a:cxnSp>
                  <a:cxnSp>
                    <a:nvCxnSpPr>
                      <a:cNvPr id="16396" name="Connecteur droit avec flèche 30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6989763" y="466725"/>
                        <a:ext cx="0" cy="801688"/>
                      </a:xfrm>
                      <a:prstGeom prst="straightConnector1">
                        <a:avLst/>
                      </a:prstGeom>
                      <a:noFill/>
                      <a:ln w="28575" algn="ctr">
                        <a:solidFill>
                          <a:srgbClr val="3366FF"/>
                        </a:solidFill>
                        <a:round/>
                        <a:headEnd/>
                        <a:tailEnd type="triangle" w="med" len="med"/>
                      </a:ln>
                    </a:spPr>
                  </a:cxnSp>
                  <a:sp>
                    <a:nvSpPr>
                      <a:cNvPr id="13" name="Forme libre 12"/>
                      <a:cNvSpPr/>
                    </a:nvSpPr>
                    <a:spPr bwMode="auto">
                      <a:xfrm>
                        <a:off x="8507413" y="3216275"/>
                        <a:ext cx="338137" cy="2392363"/>
                      </a:xfrm>
                      <a:custGeom>
                        <a:avLst/>
                        <a:gdLst>
                          <a:gd name="connsiteX0" fmla="*/ 0 w 339160"/>
                          <a:gd name="connsiteY0" fmla="*/ 2219218 h 2219218"/>
                          <a:gd name="connsiteX1" fmla="*/ 339047 w 339160"/>
                          <a:gd name="connsiteY1" fmla="*/ 1315092 h 2219218"/>
                          <a:gd name="connsiteX2" fmla="*/ 41097 w 339160"/>
                          <a:gd name="connsiteY2" fmla="*/ 20549 h 2219218"/>
                          <a:gd name="connsiteX3" fmla="*/ 41097 w 339160"/>
                          <a:gd name="connsiteY3" fmla="*/ 20549 h 2219218"/>
                          <a:gd name="connsiteX4" fmla="*/ 41097 w 339160"/>
                          <a:gd name="connsiteY4" fmla="*/ 0 h 2219218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39160" h="2219218">
                            <a:moveTo>
                              <a:pt x="0" y="2219218"/>
                            </a:moveTo>
                            <a:cubicBezTo>
                              <a:pt x="166099" y="1950377"/>
                              <a:pt x="332198" y="1681537"/>
                              <a:pt x="339047" y="1315092"/>
                            </a:cubicBezTo>
                            <a:cubicBezTo>
                              <a:pt x="345896" y="948647"/>
                              <a:pt x="41097" y="20549"/>
                              <a:pt x="41097" y="20549"/>
                            </a:cubicBezTo>
                            <a:lnTo>
                              <a:pt x="41097" y="20549"/>
                            </a:lnTo>
                            <a:lnTo>
                              <a:pt x="41097" y="0"/>
                            </a:lnTo>
                          </a:path>
                        </a:pathLst>
                      </a:custGeom>
                      <a:noFill/>
                      <a:ln w="57150" cap="flat" cmpd="sng" algn="ctr">
                        <a:solidFill>
                          <a:srgbClr val="800000"/>
                        </a:solidFill>
                        <a:prstDash val="solid"/>
                        <a:round/>
                        <a:headEnd type="non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398" name="ZoneTexte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296275" y="150813"/>
                        <a:ext cx="760413" cy="460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b="1" i="0">
                              <a:solidFill>
                                <a:srgbClr val="800000"/>
                              </a:solidFill>
                              <a:latin typeface="Arial" charset="0"/>
                              <a:cs typeface="Arial" charset="0"/>
                            </a:rPr>
                            <a:t>CO</a:t>
                          </a:r>
                          <a:r>
                            <a:rPr lang="fr-FR" b="1" i="0" baseline="-25000">
                              <a:solidFill>
                                <a:srgbClr val="800000"/>
                              </a:solidFill>
                              <a:latin typeface="Arial" charset="0"/>
                              <a:cs typeface="Arial" charset="0"/>
                            </a:rPr>
                            <a:t>2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" name="Forme libre 15"/>
                      <a:cNvSpPr/>
                    </a:nvSpPr>
                    <a:spPr bwMode="auto">
                      <a:xfrm>
                        <a:off x="7343775" y="390525"/>
                        <a:ext cx="803275" cy="781050"/>
                      </a:xfrm>
                      <a:custGeom>
                        <a:avLst/>
                        <a:gdLst>
                          <a:gd name="connsiteX0" fmla="*/ 11957 w 803067"/>
                          <a:gd name="connsiteY0" fmla="*/ 780836 h 780836"/>
                          <a:gd name="connsiteX1" fmla="*/ 42779 w 803067"/>
                          <a:gd name="connsiteY1" fmla="*/ 226031 h 780836"/>
                          <a:gd name="connsiteX2" fmla="*/ 361278 w 803067"/>
                          <a:gd name="connsiteY2" fmla="*/ 41097 h 780836"/>
                          <a:gd name="connsiteX3" fmla="*/ 803067 w 803067"/>
                          <a:gd name="connsiteY3" fmla="*/ 0 h 78083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803067" h="780836">
                            <a:moveTo>
                              <a:pt x="11957" y="780836"/>
                            </a:moveTo>
                            <a:cubicBezTo>
                              <a:pt x="-1742" y="565078"/>
                              <a:pt x="-15441" y="349321"/>
                              <a:pt x="42779" y="226031"/>
                            </a:cubicBezTo>
                            <a:cubicBezTo>
                              <a:pt x="100999" y="102741"/>
                              <a:pt x="234563" y="78769"/>
                              <a:pt x="361278" y="41097"/>
                            </a:cubicBezTo>
                            <a:cubicBezTo>
                              <a:pt x="487993" y="3425"/>
                              <a:pt x="645530" y="1712"/>
                              <a:pt x="803067" y="0"/>
                            </a:cubicBezTo>
                          </a:path>
                        </a:pathLst>
                      </a:custGeom>
                      <a:noFill/>
                      <a:ln w="38100" cap="flat" cmpd="sng" algn="ctr">
                        <a:solidFill>
                          <a:srgbClr val="800000"/>
                        </a:solidFill>
                        <a:prstDash val="solid"/>
                        <a:round/>
                        <a:headEnd type="non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t>L’</w:t>
      </w:r>
      <w:proofErr w:type="spellStart"/>
      <w:r>
        <w:t>IRes</w:t>
      </w:r>
      <w:r w:rsidR="00502548">
        <w:t>pi</w:t>
      </w:r>
      <w:proofErr w:type="spellEnd"/>
      <w:r>
        <w:t xml:space="preserve"> se définit à 2 niveaux : l’individu ou la cellule. </w:t>
      </w:r>
    </w:p>
    <w:p w:rsidR="00027D89" w:rsidRDefault="00027D89" w:rsidP="00BA2C77">
      <w:pPr>
        <w:pStyle w:val="Sansinterligne"/>
        <w:jc w:val="both"/>
      </w:pPr>
      <w:r>
        <w:t xml:space="preserve">Il peut s’agir d’une </w:t>
      </w:r>
      <w:r w:rsidRPr="00027D89">
        <w:rPr>
          <w:b/>
        </w:rPr>
        <w:t>défaillance</w:t>
      </w:r>
      <w:r>
        <w:t xml:space="preserve"> </w:t>
      </w:r>
      <w:r w:rsidRPr="00027D89">
        <w:rPr>
          <w:b/>
        </w:rPr>
        <w:t>pulmonaire</w:t>
      </w:r>
      <w:r>
        <w:t xml:space="preserve">, d’un </w:t>
      </w:r>
      <w:r w:rsidRPr="00027D89">
        <w:rPr>
          <w:b/>
        </w:rPr>
        <w:t>problème cardiaque,</w:t>
      </w:r>
      <w:r>
        <w:t xml:space="preserve"> ou d’un problème de </w:t>
      </w:r>
      <w:r w:rsidRPr="00027D89">
        <w:rPr>
          <w:b/>
        </w:rPr>
        <w:t>transport</w:t>
      </w:r>
      <w:r>
        <w:t xml:space="preserve"> ou encore au niveau de la </w:t>
      </w:r>
      <w:r w:rsidRPr="00027D89">
        <w:rPr>
          <w:b/>
        </w:rPr>
        <w:t>cellule</w:t>
      </w:r>
      <w:r>
        <w:t xml:space="preserve"> elle-même.</w:t>
      </w:r>
      <w:r w:rsidRPr="00027D89">
        <w:rPr>
          <w:noProof/>
          <w:lang w:eastAsia="fr-FR" w:bidi="ar-SA"/>
        </w:rPr>
        <w:t xml:space="preserve"> </w:t>
      </w:r>
    </w:p>
    <w:p w:rsidR="00F44588" w:rsidRPr="00EF1EEF" w:rsidRDefault="00830508" w:rsidP="005C756B">
      <w:pPr>
        <w:pStyle w:val="Titre3"/>
        <w:spacing w:before="120" w:after="120"/>
        <w:ind w:left="708"/>
        <w:rPr>
          <w:sz w:val="24"/>
        </w:rPr>
      </w:pPr>
      <w:r w:rsidRPr="00EF1EEF">
        <w:rPr>
          <w:sz w:val="24"/>
        </w:rPr>
        <w:t xml:space="preserve">A / </w:t>
      </w:r>
      <w:r w:rsidR="00F44588" w:rsidRPr="00EF1EEF">
        <w:rPr>
          <w:sz w:val="24"/>
        </w:rPr>
        <w:t>Rappels et définitio</w:t>
      </w:r>
      <w:r w:rsidR="00EF1EEF" w:rsidRPr="00EF1EEF">
        <w:rPr>
          <w:sz w:val="24"/>
        </w:rPr>
        <w:t>n</w:t>
      </w:r>
      <w:r w:rsidR="00F44588" w:rsidRPr="00EF1EEF">
        <w:rPr>
          <w:sz w:val="24"/>
        </w:rPr>
        <w:t>s</w:t>
      </w:r>
    </w:p>
    <w:p w:rsidR="00974C7B" w:rsidRDefault="00027D89" w:rsidP="00A072FA">
      <w:pPr>
        <w:pStyle w:val="Titre4"/>
        <w:numPr>
          <w:ilvl w:val="0"/>
          <w:numId w:val="9"/>
        </w:numPr>
        <w:spacing w:before="120" w:after="120"/>
      </w:pPr>
      <w:r w:rsidRPr="00974C7B">
        <w:t>Hypox</w:t>
      </w:r>
      <w:r w:rsidR="005C756B">
        <w:t>ie et hypoxémie</w:t>
      </w:r>
    </w:p>
    <w:p w:rsidR="005C756B" w:rsidRPr="005C756B" w:rsidRDefault="005C756B" w:rsidP="00A072FA">
      <w:pPr>
        <w:pStyle w:val="Paragraphedeliste"/>
        <w:numPr>
          <w:ilvl w:val="0"/>
          <w:numId w:val="11"/>
        </w:numPr>
        <w:spacing w:after="0"/>
        <w:rPr>
          <w:b/>
          <w:u w:val="single"/>
        </w:rPr>
      </w:pPr>
      <w:r w:rsidRPr="005C756B">
        <w:rPr>
          <w:b/>
          <w:u w:val="single"/>
        </w:rPr>
        <w:t>Hypoxémie</w:t>
      </w:r>
    </w:p>
    <w:p w:rsidR="00027D89" w:rsidRDefault="00027D89" w:rsidP="003F7935">
      <w:pPr>
        <w:pStyle w:val="Sansinterligne"/>
        <w:jc w:val="both"/>
      </w:pPr>
      <w:r>
        <w:t xml:space="preserve"> = </w:t>
      </w:r>
      <w:r w:rsidRPr="00830508">
        <w:rPr>
          <w:rFonts w:cstheme="minorHAnsi"/>
        </w:rPr>
        <w:t>↘</w:t>
      </w:r>
      <w:r>
        <w:t xml:space="preserve"> pression partielle en O</w:t>
      </w:r>
      <w:r w:rsidRPr="00830508">
        <w:rPr>
          <w:vertAlign w:val="subscript"/>
        </w:rPr>
        <w:t xml:space="preserve">2 </w:t>
      </w:r>
      <w:r>
        <w:t xml:space="preserve">dans le sang artériel = </w:t>
      </w:r>
      <w:r w:rsidRPr="00830508">
        <w:rPr>
          <w:rFonts w:cstheme="minorHAnsi"/>
        </w:rPr>
        <w:t>↘</w:t>
      </w:r>
      <w:r w:rsidR="00830508">
        <w:t xml:space="preserve"> </w:t>
      </w:r>
      <w:r>
        <w:t>PaO</w:t>
      </w:r>
      <w:r w:rsidRPr="00830508">
        <w:rPr>
          <w:vertAlign w:val="subscript"/>
        </w:rPr>
        <w:t>2</w:t>
      </w:r>
      <w:r>
        <w:t>.</w:t>
      </w:r>
    </w:p>
    <w:p w:rsidR="00502548" w:rsidRDefault="00502548" w:rsidP="003F7935">
      <w:pPr>
        <w:pStyle w:val="Sansinterligne"/>
        <w:jc w:val="both"/>
      </w:pPr>
    </w:p>
    <w:p w:rsidR="00502548" w:rsidRDefault="00502548" w:rsidP="003F7935">
      <w:pPr>
        <w:pStyle w:val="Sansinterligne"/>
        <w:jc w:val="both"/>
      </w:pPr>
      <w:r>
        <w:t>La relation entre la PaO</w:t>
      </w:r>
      <w:r w:rsidRPr="00027D89">
        <w:rPr>
          <w:vertAlign w:val="subscript"/>
        </w:rPr>
        <w:t>2</w:t>
      </w:r>
      <w:r>
        <w:t xml:space="preserve"> et la SaO</w:t>
      </w:r>
      <w:r w:rsidRPr="00502548">
        <w:rPr>
          <w:vertAlign w:val="subscript"/>
        </w:rPr>
        <w:t>2</w:t>
      </w:r>
      <w:r>
        <w:t xml:space="preserve"> n’est pas</w:t>
      </w:r>
      <w:r w:rsidR="00974C7B">
        <w:rPr>
          <w:noProof/>
          <w:lang w:eastAsia="fr-FR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99695</wp:posOffset>
            </wp:positionV>
            <wp:extent cx="2124075" cy="1524000"/>
            <wp:effectExtent l="19050" t="0" r="9525" b="0"/>
            <wp:wrapSquare wrapText="bothSides"/>
            <wp:docPr id="19" name="Image 15" descr="SaO2-PaO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7" descr="SaO2-PaO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linéaire.</w:t>
      </w:r>
    </w:p>
    <w:p w:rsidR="00502548" w:rsidRPr="00BA2C77" w:rsidRDefault="00502548" w:rsidP="00BA2C77">
      <w:pPr>
        <w:pStyle w:val="Sansinterligne"/>
        <w:spacing w:after="120"/>
        <w:jc w:val="both"/>
      </w:pPr>
      <w:r>
        <w:t xml:space="preserve"> Retenir l’allure de la courbe et que : </w:t>
      </w:r>
      <w:r w:rsidRPr="00502548">
        <w:rPr>
          <w:b/>
          <w:bdr w:val="single" w:sz="4" w:space="0" w:color="auto"/>
        </w:rPr>
        <w:t xml:space="preserve">60 </w:t>
      </w:r>
      <w:proofErr w:type="spellStart"/>
      <w:r w:rsidRPr="00502548">
        <w:rPr>
          <w:b/>
          <w:bdr w:val="single" w:sz="4" w:space="0" w:color="auto"/>
        </w:rPr>
        <w:t>mmHg</w:t>
      </w:r>
      <w:proofErr w:type="spellEnd"/>
      <w:r w:rsidRPr="00502548">
        <w:rPr>
          <w:b/>
          <w:bdr w:val="single" w:sz="4" w:space="0" w:color="auto"/>
        </w:rPr>
        <w:t xml:space="preserve"> </w:t>
      </w:r>
      <w:r w:rsidRPr="00502548">
        <w:rPr>
          <w:rFonts w:cstheme="minorHAnsi"/>
          <w:b/>
          <w:bdr w:val="single" w:sz="4" w:space="0" w:color="auto"/>
        </w:rPr>
        <w:t>≈</w:t>
      </w:r>
      <w:r w:rsidRPr="00502548">
        <w:rPr>
          <w:b/>
          <w:bdr w:val="single" w:sz="4" w:space="0" w:color="auto"/>
        </w:rPr>
        <w:t xml:space="preserve"> 90% </w:t>
      </w:r>
      <w:proofErr w:type="spellStart"/>
      <w:r w:rsidRPr="00502548">
        <w:rPr>
          <w:b/>
          <w:bdr w:val="single" w:sz="4" w:space="0" w:color="auto"/>
        </w:rPr>
        <w:t>sat</w:t>
      </w:r>
      <w:proofErr w:type="spellEnd"/>
    </w:p>
    <w:p w:rsidR="00502548" w:rsidRDefault="00830508" w:rsidP="00A072FA">
      <w:pPr>
        <w:pStyle w:val="Sansinterligne"/>
        <w:numPr>
          <w:ilvl w:val="0"/>
          <w:numId w:val="8"/>
        </w:numPr>
        <w:jc w:val="both"/>
      </w:pPr>
      <w:r w:rsidRPr="00830508">
        <w:rPr>
          <w:b/>
          <w:color w:val="808080" w:themeColor="background1" w:themeShade="80"/>
        </w:rPr>
        <w:t xml:space="preserve">Hypoxémie </w:t>
      </w:r>
      <w:proofErr w:type="spellStart"/>
      <w:r w:rsidRPr="00830508">
        <w:rPr>
          <w:b/>
          <w:color w:val="808080" w:themeColor="background1" w:themeShade="80"/>
        </w:rPr>
        <w:t>normoxique</w:t>
      </w:r>
      <w:proofErr w:type="spellEnd"/>
      <w:r>
        <w:t xml:space="preserve"> : </w:t>
      </w:r>
    </w:p>
    <w:p w:rsidR="00830508" w:rsidRDefault="00830508" w:rsidP="00974C7B">
      <w:pPr>
        <w:pStyle w:val="Sansinterligne"/>
        <w:ind w:firstLine="708"/>
        <w:jc w:val="both"/>
      </w:pPr>
      <w:r>
        <w:t xml:space="preserve">Par ex une pneumopathie aiguë sans tare </w:t>
      </w:r>
    </w:p>
    <w:p w:rsidR="00830508" w:rsidRDefault="00830508" w:rsidP="00BA2C77">
      <w:pPr>
        <w:pStyle w:val="Sansinterligne"/>
        <w:spacing w:after="120"/>
        <w:ind w:left="708"/>
        <w:jc w:val="both"/>
        <w:rPr>
          <w:rFonts w:cstheme="minorHAnsi"/>
        </w:rPr>
      </w:pPr>
      <w:proofErr w:type="gramStart"/>
      <w:r>
        <w:t>sous</w:t>
      </w:r>
      <w:proofErr w:type="gramEnd"/>
      <w:r>
        <w:t xml:space="preserve"> jacente : </w:t>
      </w:r>
      <w:r>
        <w:rPr>
          <w:rFonts w:cstheme="minorHAnsi"/>
        </w:rPr>
        <w:t>↘ PaO2 mais CaO2 à peu près constant : absence d’hypoxie !</w:t>
      </w:r>
    </w:p>
    <w:p w:rsidR="00027D89" w:rsidRDefault="00830508" w:rsidP="00A072FA">
      <w:pPr>
        <w:pStyle w:val="Sansinterligne"/>
        <w:numPr>
          <w:ilvl w:val="0"/>
          <w:numId w:val="8"/>
        </w:numPr>
        <w:jc w:val="both"/>
      </w:pPr>
      <w:r w:rsidRPr="00830508">
        <w:rPr>
          <w:rFonts w:cstheme="minorHAnsi"/>
          <w:b/>
          <w:color w:val="808080" w:themeColor="background1" w:themeShade="80"/>
        </w:rPr>
        <w:t>Hypoxémie hypoxique</w:t>
      </w:r>
      <w:r w:rsidRPr="00830508">
        <w:rPr>
          <w:rFonts w:cstheme="minorHAnsi"/>
        </w:rPr>
        <w:t> : pneumopathie aiguë chez un coronarien artéritique </w:t>
      </w:r>
    </w:p>
    <w:p w:rsidR="00974C7B" w:rsidRPr="00EF1EEF" w:rsidRDefault="00027D89" w:rsidP="00A072FA">
      <w:pPr>
        <w:pStyle w:val="Titre4"/>
        <w:numPr>
          <w:ilvl w:val="0"/>
          <w:numId w:val="11"/>
        </w:numPr>
        <w:spacing w:before="120" w:after="120"/>
        <w:rPr>
          <w:b w:val="0"/>
          <w:i w:val="0"/>
          <w:u w:val="single"/>
        </w:rPr>
      </w:pPr>
      <w:r w:rsidRPr="00EF1EEF">
        <w:rPr>
          <w:i w:val="0"/>
          <w:u w:val="single"/>
        </w:rPr>
        <w:t>Hypoxie</w:t>
      </w:r>
    </w:p>
    <w:p w:rsidR="00027D89" w:rsidRDefault="00027D89" w:rsidP="00974C7B">
      <w:pPr>
        <w:pStyle w:val="Sansinterligne"/>
        <w:spacing w:after="120"/>
        <w:jc w:val="both"/>
      </w:pPr>
      <w:r>
        <w:t xml:space="preserve"> = c’est l’</w:t>
      </w:r>
      <w:proofErr w:type="spellStart"/>
      <w:r>
        <w:t>I</w:t>
      </w:r>
      <w:r w:rsidR="00502548">
        <w:t>R</w:t>
      </w:r>
      <w:r>
        <w:t>espi</w:t>
      </w:r>
      <w:proofErr w:type="spellEnd"/>
      <w:r>
        <w:t xml:space="preserve"> au sens cellulaire du terme : </w:t>
      </w:r>
    </w:p>
    <w:p w:rsidR="00027D89" w:rsidRDefault="00027D89" w:rsidP="00A072FA">
      <w:pPr>
        <w:pStyle w:val="Sansinterligne"/>
        <w:numPr>
          <w:ilvl w:val="0"/>
          <w:numId w:val="7"/>
        </w:numPr>
        <w:jc w:val="both"/>
      </w:pPr>
      <w:r>
        <w:rPr>
          <w:rFonts w:cstheme="minorHAnsi"/>
        </w:rPr>
        <w:t>↘</w:t>
      </w:r>
      <w:r>
        <w:t xml:space="preserve"> de la </w:t>
      </w:r>
      <w:proofErr w:type="spellStart"/>
      <w:r>
        <w:t>qté</w:t>
      </w:r>
      <w:proofErr w:type="spellEnd"/>
      <w:r>
        <w:t xml:space="preserve"> O</w:t>
      </w:r>
      <w:r w:rsidRPr="00027D89">
        <w:rPr>
          <w:vertAlign w:val="subscript"/>
        </w:rPr>
        <w:t>2</w:t>
      </w:r>
      <w:r>
        <w:t xml:space="preserve"> qui arrive aux cellules</w:t>
      </w:r>
    </w:p>
    <w:p w:rsidR="00027D89" w:rsidRPr="00027D89" w:rsidRDefault="00027D89" w:rsidP="00A072FA">
      <w:pPr>
        <w:pStyle w:val="Sansinterligne"/>
        <w:numPr>
          <w:ilvl w:val="0"/>
          <w:numId w:val="7"/>
        </w:numPr>
        <w:jc w:val="both"/>
      </w:pPr>
      <w:r>
        <w:t xml:space="preserve"> Incapacité de l’organisme à </w:t>
      </w:r>
      <w:r>
        <w:rPr>
          <w:rFonts w:cstheme="minorHAnsi"/>
        </w:rPr>
        <w:t xml:space="preserve">↗ la </w:t>
      </w:r>
      <w:proofErr w:type="spellStart"/>
      <w:r>
        <w:rPr>
          <w:rFonts w:cstheme="minorHAnsi"/>
        </w:rPr>
        <w:t>qté</w:t>
      </w:r>
      <w:proofErr w:type="spellEnd"/>
      <w:r>
        <w:rPr>
          <w:rFonts w:cstheme="minorHAnsi"/>
        </w:rPr>
        <w:t xml:space="preserve"> d’O</w:t>
      </w:r>
      <w:r w:rsidRPr="00027D89"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en cas d’↗ des besoins</w:t>
      </w:r>
    </w:p>
    <w:p w:rsidR="00027D89" w:rsidRPr="00502548" w:rsidRDefault="00027D89" w:rsidP="00A072FA">
      <w:pPr>
        <w:pStyle w:val="Sansinterligne"/>
        <w:numPr>
          <w:ilvl w:val="0"/>
          <w:numId w:val="7"/>
        </w:numPr>
      </w:pPr>
      <w:r>
        <w:rPr>
          <w:rFonts w:cstheme="minorHAnsi"/>
        </w:rPr>
        <w:t>Incapacité des cellules à exploiter l’O</w:t>
      </w:r>
      <w:r w:rsidRPr="00027D89"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fourni</w:t>
      </w:r>
    </w:p>
    <w:p w:rsidR="00502548" w:rsidRPr="00502548" w:rsidRDefault="00502548" w:rsidP="00502548">
      <w:pPr>
        <w:pStyle w:val="Sansinterligne"/>
      </w:pPr>
    </w:p>
    <w:p w:rsidR="001409B3" w:rsidRPr="00502548" w:rsidRDefault="00AE06BC" w:rsidP="00974C7B">
      <w:pPr>
        <w:pStyle w:val="Sansinterligne"/>
        <w:ind w:firstLine="360"/>
      </w:pPr>
      <w:r w:rsidRPr="00502548">
        <w:rPr>
          <w:b/>
          <w:bCs/>
        </w:rPr>
        <w:t>Quatre grands mécanismes d’hypoxie tissulaire</w:t>
      </w:r>
      <w:r w:rsidR="00502548">
        <w:rPr>
          <w:b/>
          <w:bCs/>
        </w:rPr>
        <w:t> :</w:t>
      </w:r>
    </w:p>
    <w:p w:rsidR="001409B3" w:rsidRPr="00502548" w:rsidRDefault="00502548" w:rsidP="00A072FA">
      <w:pPr>
        <w:pStyle w:val="Sansinterligne"/>
        <w:numPr>
          <w:ilvl w:val="0"/>
          <w:numId w:val="7"/>
        </w:numPr>
      </w:pPr>
      <w:r w:rsidRPr="00502548">
        <w:rPr>
          <w:u w:val="single"/>
        </w:rPr>
        <w:t>H</w:t>
      </w:r>
      <w:r w:rsidR="00AE06BC" w:rsidRPr="00502548">
        <w:rPr>
          <w:u w:val="single"/>
        </w:rPr>
        <w:t>ypoxémie profonde</w:t>
      </w:r>
      <w:r w:rsidR="00AE06BC" w:rsidRPr="00502548">
        <w:t xml:space="preserve"> </w:t>
      </w:r>
      <w:r w:rsidR="00AE06BC" w:rsidRPr="00502548">
        <w:rPr>
          <w:i/>
        </w:rPr>
        <w:t xml:space="preserve">(ex: </w:t>
      </w:r>
      <w:proofErr w:type="spellStart"/>
      <w:r w:rsidRPr="00502548">
        <w:rPr>
          <w:i/>
        </w:rPr>
        <w:t>IRespi</w:t>
      </w:r>
      <w:proofErr w:type="spellEnd"/>
      <w:r w:rsidR="00AE06BC" w:rsidRPr="00502548">
        <w:rPr>
          <w:i/>
        </w:rPr>
        <w:t xml:space="preserve"> aiguë</w:t>
      </w:r>
      <w:r>
        <w:rPr>
          <w:i/>
        </w:rPr>
        <w:t>)</w:t>
      </w:r>
    </w:p>
    <w:p w:rsidR="001409B3" w:rsidRPr="00502548" w:rsidRDefault="00502548" w:rsidP="00A072FA">
      <w:pPr>
        <w:pStyle w:val="Sansinterligne"/>
        <w:numPr>
          <w:ilvl w:val="0"/>
          <w:numId w:val="7"/>
        </w:numPr>
      </w:pPr>
      <w:r w:rsidRPr="00502548">
        <w:rPr>
          <w:u w:val="single"/>
        </w:rPr>
        <w:t>I</w:t>
      </w:r>
      <w:r w:rsidR="00AE06BC" w:rsidRPr="00502548">
        <w:rPr>
          <w:u w:val="single"/>
        </w:rPr>
        <w:t xml:space="preserve">ncapacité </w:t>
      </w:r>
      <w:proofErr w:type="spellStart"/>
      <w:r w:rsidR="00AE06BC" w:rsidRPr="00502548">
        <w:rPr>
          <w:u w:val="single"/>
        </w:rPr>
        <w:t>cardio</w:t>
      </w:r>
      <w:proofErr w:type="spellEnd"/>
      <w:r w:rsidR="00AE06BC" w:rsidRPr="00502548">
        <w:rPr>
          <w:u w:val="single"/>
        </w:rPr>
        <w:t>-circulatoire</w:t>
      </w:r>
      <w:r w:rsidR="00AE06BC" w:rsidRPr="00502548">
        <w:t xml:space="preserve"> à </w:t>
      </w:r>
      <w:r w:rsidR="00AE06BC" w:rsidRPr="00502548">
        <w:rPr>
          <w:u w:val="single"/>
        </w:rPr>
        <w:t>amener le sang oxygéné aux cellules</w:t>
      </w:r>
      <w:r w:rsidR="00AE06BC" w:rsidRPr="00502548">
        <w:t xml:space="preserve">  (ex: choc </w:t>
      </w:r>
      <w:proofErr w:type="spellStart"/>
      <w:r w:rsidR="00AE06BC" w:rsidRPr="00502548">
        <w:t>cardiogénique</w:t>
      </w:r>
      <w:proofErr w:type="spellEnd"/>
      <w:r w:rsidR="00AE06BC" w:rsidRPr="00502548">
        <w:t>)</w:t>
      </w:r>
    </w:p>
    <w:p w:rsidR="001409B3" w:rsidRPr="00502548" w:rsidRDefault="00502548" w:rsidP="00A072FA">
      <w:pPr>
        <w:pStyle w:val="Sansinterligne"/>
        <w:numPr>
          <w:ilvl w:val="0"/>
          <w:numId w:val="7"/>
        </w:numPr>
        <w:jc w:val="both"/>
      </w:pPr>
      <w:r w:rsidRPr="00502548">
        <w:rPr>
          <w:u w:val="single"/>
        </w:rPr>
        <w:t>A</w:t>
      </w:r>
      <w:r w:rsidR="00AE06BC" w:rsidRPr="00502548">
        <w:rPr>
          <w:u w:val="single"/>
        </w:rPr>
        <w:t>nomalies du transport</w:t>
      </w:r>
      <w:r w:rsidR="00AE06BC" w:rsidRPr="00502548">
        <w:t xml:space="preserve"> sanguin </w:t>
      </w:r>
      <w:r w:rsidR="00AE06BC" w:rsidRPr="00502548">
        <w:rPr>
          <w:u w:val="single"/>
        </w:rPr>
        <w:t>de l’O</w:t>
      </w:r>
      <w:r w:rsidR="00AE06BC" w:rsidRPr="00502548">
        <w:rPr>
          <w:u w:val="single"/>
          <w:vertAlign w:val="subscript"/>
        </w:rPr>
        <w:t>2</w:t>
      </w:r>
      <w:r w:rsidR="00AE06BC" w:rsidRPr="00502548">
        <w:rPr>
          <w:vertAlign w:val="subscript"/>
        </w:rPr>
        <w:t xml:space="preserve"> </w:t>
      </w:r>
      <w:r w:rsidR="00AE06BC" w:rsidRPr="00502548">
        <w:t>(ex: anémie aiguë ou intox au CO)</w:t>
      </w:r>
    </w:p>
    <w:p w:rsidR="00502548" w:rsidRPr="00027D89" w:rsidRDefault="00502548" w:rsidP="00A072FA">
      <w:pPr>
        <w:pStyle w:val="Sansinterligne"/>
        <w:numPr>
          <w:ilvl w:val="0"/>
          <w:numId w:val="7"/>
        </w:numPr>
        <w:jc w:val="both"/>
      </w:pPr>
      <w:r w:rsidRPr="00502548">
        <w:rPr>
          <w:u w:val="single"/>
        </w:rPr>
        <w:t>I</w:t>
      </w:r>
      <w:r w:rsidR="00AE06BC" w:rsidRPr="00502548">
        <w:rPr>
          <w:u w:val="single"/>
        </w:rPr>
        <w:t>ncapacité de la cellule à utiliser l’O</w:t>
      </w:r>
      <w:r w:rsidR="00AE06BC" w:rsidRPr="00502548">
        <w:rPr>
          <w:u w:val="single"/>
          <w:vertAlign w:val="subscript"/>
        </w:rPr>
        <w:t>2</w:t>
      </w:r>
      <w:r w:rsidR="00AE06BC" w:rsidRPr="00502548">
        <w:t xml:space="preserve"> qu’elle reçoit (ex: intox cyanhydrique comme complication de l’inhalation des fumées d’incendie)</w:t>
      </w:r>
    </w:p>
    <w:p w:rsidR="00830508" w:rsidRDefault="00EF130D" w:rsidP="00830508">
      <w:pPr>
        <w:pStyle w:val="Sansinterligne"/>
        <w:jc w:val="both"/>
      </w:pPr>
      <w:r>
        <w:t xml:space="preserve">/!\ il peut y avoir hypoxie sans hypoxémie ! </w:t>
      </w:r>
    </w:p>
    <w:p w:rsidR="00C110BA" w:rsidRPr="00830508" w:rsidRDefault="00EF130D" w:rsidP="00830508">
      <w:pPr>
        <w:pStyle w:val="Sansinterligne"/>
        <w:jc w:val="both"/>
      </w:pPr>
      <w:r w:rsidRPr="00830508">
        <w:rPr>
          <w:i/>
        </w:rPr>
        <w:t xml:space="preserve">Par </w:t>
      </w:r>
      <w:r w:rsidRPr="00830508">
        <w:t>ex : anémie aigüe sur hémorragie, sans atteinte pulmonaire : l’Hb diminue, le sujet passe en hyperventilation et 100% de SaO</w:t>
      </w:r>
      <w:r w:rsidRPr="00830508">
        <w:rPr>
          <w:vertAlign w:val="subscript"/>
        </w:rPr>
        <w:t>2</w:t>
      </w:r>
      <w:proofErr w:type="gramStart"/>
      <w:r w:rsidRPr="00830508">
        <w:t>,</w:t>
      </w:r>
      <w:r w:rsidR="00830508" w:rsidRPr="00830508">
        <w:t>et</w:t>
      </w:r>
      <w:proofErr w:type="gramEnd"/>
      <w:r w:rsidR="00830508" w:rsidRPr="00830508">
        <w:t xml:space="preserve"> grosse diminution de CaO</w:t>
      </w:r>
      <w:r w:rsidR="00830508" w:rsidRPr="00830508">
        <w:rPr>
          <w:vertAlign w:val="subscript"/>
        </w:rPr>
        <w:t>2</w:t>
      </w:r>
      <w:r w:rsidR="00830508" w:rsidRPr="00830508">
        <w:t xml:space="preserve"> : il y a donc une souffrance tissulaire d’hypoxie sans hypoxémie. </w:t>
      </w:r>
    </w:p>
    <w:p w:rsidR="00830508" w:rsidRDefault="00830508" w:rsidP="00830508">
      <w:pPr>
        <w:pStyle w:val="Sansinterligne"/>
        <w:jc w:val="both"/>
        <w:rPr>
          <w:i/>
        </w:rPr>
      </w:pPr>
    </w:p>
    <w:p w:rsidR="00C110BA" w:rsidRPr="00EF1EEF" w:rsidRDefault="00830508" w:rsidP="00EF1EEF">
      <w:pPr>
        <w:pStyle w:val="Sansinterligne"/>
        <w:jc w:val="both"/>
        <w:rPr>
          <w:i/>
        </w:rPr>
      </w:pPr>
      <w:r>
        <w:rPr>
          <w:i/>
        </w:rPr>
        <w:t xml:space="preserve">NB : CaO2 </w:t>
      </w:r>
      <w:r w:rsidRPr="00830508">
        <w:rPr>
          <w:i/>
        </w:rPr>
        <w:t xml:space="preserve">= </w:t>
      </w:r>
      <w:r w:rsidRPr="00830508">
        <w:rPr>
          <w:rFonts w:ascii="Arial" w:hAnsi="Arial" w:cs="Arial"/>
          <w:i/>
          <w:sz w:val="20"/>
          <w:szCs w:val="20"/>
        </w:rPr>
        <w:t>contenu artériel en oxygène ; c’est la somme des quantités d'O2 dissous et d'O2 combiné à l'hémoglobine</w:t>
      </w:r>
      <w:r>
        <w:rPr>
          <w:rFonts w:ascii="Arial" w:hAnsi="Arial" w:cs="Arial"/>
          <w:i/>
          <w:sz w:val="20"/>
          <w:szCs w:val="20"/>
        </w:rPr>
        <w:t>.</w:t>
      </w:r>
    </w:p>
    <w:p w:rsidR="00B64544" w:rsidRPr="00EF1EEF" w:rsidRDefault="00974C7B" w:rsidP="00A072FA">
      <w:pPr>
        <w:pStyle w:val="Titre4"/>
        <w:numPr>
          <w:ilvl w:val="0"/>
          <w:numId w:val="11"/>
        </w:numPr>
        <w:spacing w:before="120" w:after="120"/>
        <w:rPr>
          <w:i w:val="0"/>
          <w:u w:val="single"/>
        </w:rPr>
      </w:pPr>
      <w:r w:rsidRPr="00EF1EEF">
        <w:rPr>
          <w:i w:val="0"/>
          <w:u w:val="single"/>
        </w:rPr>
        <w:t>Les mécanismes de l’hypoxémie</w:t>
      </w:r>
    </w:p>
    <w:p w:rsidR="00B64544" w:rsidRDefault="00752325" w:rsidP="00A072FA">
      <w:pPr>
        <w:pStyle w:val="Paragraphedeliste"/>
        <w:numPr>
          <w:ilvl w:val="0"/>
          <w:numId w:val="8"/>
        </w:numPr>
      </w:pPr>
      <w:r w:rsidRPr="00EF1EEF">
        <w:rPr>
          <w:b/>
        </w:rPr>
        <w:t>Hypoventilation alvéolaire</w:t>
      </w:r>
      <w:r w:rsidR="0054518C">
        <w:t xml:space="preserve"> (hypoxémie + augmentation proportionnelle de la PaCO</w:t>
      </w:r>
      <w:r w:rsidR="0054518C" w:rsidRPr="0054518C">
        <w:rPr>
          <w:vertAlign w:val="subscript"/>
        </w:rPr>
        <w:t>2</w:t>
      </w:r>
      <w:r w:rsidR="0054518C">
        <w:t xml:space="preserve">) </w:t>
      </w:r>
    </w:p>
    <w:p w:rsidR="00752325" w:rsidRDefault="00752325" w:rsidP="00A072FA">
      <w:pPr>
        <w:pStyle w:val="Paragraphedeliste"/>
        <w:numPr>
          <w:ilvl w:val="0"/>
          <w:numId w:val="8"/>
        </w:numPr>
      </w:pPr>
      <w:r w:rsidRPr="00EF1EEF">
        <w:rPr>
          <w:b/>
        </w:rPr>
        <w:t>Atteinte de la surface d’échange</w:t>
      </w:r>
      <w:r w:rsidR="00EF1EEF">
        <w:t xml:space="preserve"> </w:t>
      </w:r>
      <w:proofErr w:type="spellStart"/>
      <w:r w:rsidR="00EF1EEF">
        <w:t>alvéolo</w:t>
      </w:r>
      <w:proofErr w:type="spellEnd"/>
      <w:r>
        <w:t>-capillaire</w:t>
      </w:r>
    </w:p>
    <w:p w:rsidR="0054518C" w:rsidRDefault="0054518C" w:rsidP="00A072FA">
      <w:pPr>
        <w:pStyle w:val="Paragraphedeliste"/>
        <w:numPr>
          <w:ilvl w:val="1"/>
          <w:numId w:val="8"/>
        </w:numPr>
      </w:pPr>
      <w:r>
        <w:rPr>
          <w:rFonts w:cstheme="minorHAnsi"/>
        </w:rPr>
        <w:t xml:space="preserve">↗ </w:t>
      </w:r>
      <w:r>
        <w:t>de l’épaisseur de la membrane</w:t>
      </w:r>
    </w:p>
    <w:p w:rsidR="0054518C" w:rsidRDefault="0054518C" w:rsidP="00A072FA">
      <w:pPr>
        <w:pStyle w:val="Paragraphedeliste"/>
        <w:numPr>
          <w:ilvl w:val="1"/>
          <w:numId w:val="8"/>
        </w:numPr>
      </w:pPr>
      <w:r>
        <w:t>Réduction du lit vasculaire (HTAP, emphysème)</w:t>
      </w:r>
    </w:p>
    <w:p w:rsidR="0054518C" w:rsidRDefault="0054518C" w:rsidP="00A072FA">
      <w:pPr>
        <w:pStyle w:val="Paragraphedeliste"/>
        <w:numPr>
          <w:ilvl w:val="1"/>
          <w:numId w:val="8"/>
        </w:numPr>
      </w:pPr>
      <w:r>
        <w:t>Destruction alvéolaire (emphysème)</w:t>
      </w:r>
    </w:p>
    <w:p w:rsidR="0054518C" w:rsidRDefault="0054518C" w:rsidP="00A072FA">
      <w:pPr>
        <w:pStyle w:val="Paragraphedeliste"/>
        <w:numPr>
          <w:ilvl w:val="0"/>
          <w:numId w:val="8"/>
        </w:numPr>
      </w:pPr>
      <w:r w:rsidRPr="00EF1EEF">
        <w:rPr>
          <w:b/>
        </w:rPr>
        <w:t>Anomalies des rapports ventilation / perfusion</w:t>
      </w:r>
      <w:r>
        <w:t xml:space="preserve"> (le plus fréquent) </w:t>
      </w:r>
    </w:p>
    <w:p w:rsidR="0054518C" w:rsidRDefault="0054518C" w:rsidP="00A072FA">
      <w:pPr>
        <w:pStyle w:val="Paragraphedeliste"/>
        <w:numPr>
          <w:ilvl w:val="1"/>
          <w:numId w:val="8"/>
        </w:numPr>
      </w:pPr>
      <w:r w:rsidRPr="00EF1EEF">
        <w:rPr>
          <w:u w:val="single"/>
        </w:rPr>
        <w:t>Shunt vrai</w:t>
      </w:r>
      <w:r>
        <w:t> : zone pulmonaire perfusée mais non ventilée (= une artériole n’est plus oxygénée au contact d’une alvéole) : sang mêlé final pauvre en O</w:t>
      </w:r>
      <w:r w:rsidRPr="0054518C">
        <w:rPr>
          <w:vertAlign w:val="subscript"/>
        </w:rPr>
        <w:t>2</w:t>
      </w:r>
      <w:r>
        <w:t xml:space="preserve">.  </w:t>
      </w:r>
    </w:p>
    <w:p w:rsidR="00752325" w:rsidRPr="00B64544" w:rsidRDefault="0054518C" w:rsidP="00A072FA">
      <w:pPr>
        <w:pStyle w:val="Paragraphedeliste"/>
        <w:numPr>
          <w:ilvl w:val="1"/>
          <w:numId w:val="8"/>
        </w:numPr>
      </w:pPr>
      <w:r w:rsidRPr="00EF1EEF">
        <w:rPr>
          <w:u w:val="single"/>
        </w:rPr>
        <w:t>Effet shunt</w:t>
      </w:r>
      <w:r w:rsidR="00BA2C77">
        <w:t xml:space="preserve"> : hypoventilation dans un territoire, par </w:t>
      </w:r>
      <w:r w:rsidR="00BA2C77">
        <w:rPr>
          <w:rFonts w:cstheme="minorHAnsi"/>
        </w:rPr>
        <w:t>↘</w:t>
      </w:r>
      <w:r w:rsidR="00BA2C77">
        <w:t xml:space="preserve"> du diamètre des voies aériennes distales, ou obstruction, ou encore par comblement alvéolaire.</w:t>
      </w:r>
    </w:p>
    <w:p w:rsidR="00B64544" w:rsidRDefault="00BA2C77" w:rsidP="00B64544">
      <w:r>
        <w:rPr>
          <w:noProof/>
          <w:lang w:eastAsia="fr-FR" w:bidi="ar-SA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2962275</wp:posOffset>
            </wp:positionV>
            <wp:extent cx="3657600" cy="3200400"/>
            <wp:effectExtent l="19050" t="0" r="0" b="0"/>
            <wp:wrapNone/>
            <wp:docPr id="21" name="Obje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063038" cy="6550025"/>
                      <a:chOff x="92075" y="188913"/>
                      <a:chExt cx="9063038" cy="6550025"/>
                    </a:xfrm>
                  </a:grpSpPr>
                  <a:grpSp>
                    <a:nvGrpSpPr>
                      <a:cNvPr id="28674" name="Group 177"/>
                      <a:cNvGrpSpPr>
                        <a:grpSpLocks/>
                      </a:cNvGrpSpPr>
                    </a:nvGrpSpPr>
                    <a:grpSpPr bwMode="auto">
                      <a:xfrm>
                        <a:off x="2255838" y="188913"/>
                        <a:ext cx="4986337" cy="4098925"/>
                        <a:chOff x="1421" y="119"/>
                        <a:chExt cx="3141" cy="2582"/>
                      </a:xfrm>
                    </a:grpSpPr>
                    <a:sp>
                      <a:nvSpPr>
                        <a:cNvPr id="115890" name="Freeform 178"/>
                        <a:cNvSpPr>
                          <a:spLocks/>
                        </a:cNvSpPr>
                      </a:nvSpPr>
                      <a:spPr bwMode="auto">
                        <a:xfrm>
                          <a:off x="1421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5891" name="Freeform 179"/>
                        <a:cNvSpPr>
                          <a:spLocks/>
                        </a:cNvSpPr>
                      </a:nvSpPr>
                      <a:spPr bwMode="auto">
                        <a:xfrm flipH="1">
                          <a:off x="1425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15720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900113" y="1557338"/>
                        <a:ext cx="2051050" cy="1069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ventilation alvéolaire</a:t>
                          </a:r>
                          <a:r>
                            <a:rPr lang="fr-FR" sz="160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  <a:sym typeface="Wingdings" pitchFamily="2" charset="2"/>
                            </a:rPr>
                            <a:t> (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VA)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 et pression partielle en oxygène (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)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normales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724" name="Freeform 12"/>
                      <a:cNvSpPr>
                        <a:spLocks/>
                      </a:cNvSpPr>
                    </a:nvSpPr>
                    <a:spPr bwMode="auto">
                      <a:xfrm flipH="1">
                        <a:off x="3060700" y="188913"/>
                        <a:ext cx="1620838" cy="3240087"/>
                      </a:xfrm>
                      <a:custGeom>
                        <a:avLst/>
                        <a:gdLst>
                          <a:gd name="T0" fmla="*/ 23 w 1021"/>
                          <a:gd name="T1" fmla="*/ 0 h 2041"/>
                          <a:gd name="T2" fmla="*/ 23 w 1021"/>
                          <a:gd name="T3" fmla="*/ 590 h 2041"/>
                          <a:gd name="T4" fmla="*/ 160 w 1021"/>
                          <a:gd name="T5" fmla="*/ 998 h 2041"/>
                          <a:gd name="T6" fmla="*/ 477 w 1021"/>
                          <a:gd name="T7" fmla="*/ 1542 h 2041"/>
                          <a:gd name="T8" fmla="*/ 795 w 1021"/>
                          <a:gd name="T9" fmla="*/ 1905 h 2041"/>
                          <a:gd name="T10" fmla="*/ 1021 w 1021"/>
                          <a:gd name="T11" fmla="*/ 2041 h 20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</a:cxnLst>
                        <a:rect l="0" t="0" r="r" b="b"/>
                        <a:pathLst>
                          <a:path w="1021" h="2041">
                            <a:moveTo>
                              <a:pt x="23" y="0"/>
                            </a:moveTo>
                            <a:cubicBezTo>
                              <a:pt x="11" y="212"/>
                              <a:pt x="0" y="424"/>
                              <a:pt x="23" y="590"/>
                            </a:cubicBezTo>
                            <a:cubicBezTo>
                              <a:pt x="46" y="756"/>
                              <a:pt x="84" y="839"/>
                              <a:pt x="160" y="998"/>
                            </a:cubicBezTo>
                            <a:cubicBezTo>
                              <a:pt x="236" y="1157"/>
                              <a:pt x="371" y="1391"/>
                              <a:pt x="477" y="1542"/>
                            </a:cubicBezTo>
                            <a:cubicBezTo>
                              <a:pt x="583" y="1693"/>
                              <a:pt x="704" y="1822"/>
                              <a:pt x="795" y="1905"/>
                            </a:cubicBezTo>
                            <a:cubicBezTo>
                              <a:pt x="886" y="1988"/>
                              <a:pt x="953" y="2014"/>
                              <a:pt x="1021" y="204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5" name="Freeform 13"/>
                      <a:cNvSpPr>
                        <a:spLocks/>
                      </a:cNvSpPr>
                    </a:nvSpPr>
                    <a:spPr bwMode="auto">
                      <a:xfrm flipH="1">
                        <a:off x="4859338" y="188913"/>
                        <a:ext cx="1751012" cy="3384550"/>
                      </a:xfrm>
                      <a:custGeom>
                        <a:avLst/>
                        <a:gdLst>
                          <a:gd name="T0" fmla="*/ 1088 w 1103"/>
                          <a:gd name="T1" fmla="*/ 0 h 2132"/>
                          <a:gd name="T2" fmla="*/ 1088 w 1103"/>
                          <a:gd name="T3" fmla="*/ 590 h 2132"/>
                          <a:gd name="T4" fmla="*/ 998 w 1103"/>
                          <a:gd name="T5" fmla="*/ 907 h 2132"/>
                          <a:gd name="T6" fmla="*/ 771 w 1103"/>
                          <a:gd name="T7" fmla="*/ 1315 h 2132"/>
                          <a:gd name="T8" fmla="*/ 453 w 1103"/>
                          <a:gd name="T9" fmla="*/ 1678 h 2132"/>
                          <a:gd name="T10" fmla="*/ 136 w 1103"/>
                          <a:gd name="T11" fmla="*/ 2041 h 2132"/>
                          <a:gd name="T12" fmla="*/ 0 w 1103"/>
                          <a:gd name="T13" fmla="*/ 2132 h 2132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103" h="2132">
                            <a:moveTo>
                              <a:pt x="1088" y="0"/>
                            </a:moveTo>
                            <a:cubicBezTo>
                              <a:pt x="1095" y="219"/>
                              <a:pt x="1103" y="439"/>
                              <a:pt x="1088" y="590"/>
                            </a:cubicBezTo>
                            <a:cubicBezTo>
                              <a:pt x="1073" y="741"/>
                              <a:pt x="1051" y="786"/>
                              <a:pt x="998" y="907"/>
                            </a:cubicBezTo>
                            <a:cubicBezTo>
                              <a:pt x="945" y="1028"/>
                              <a:pt x="862" y="1187"/>
                              <a:pt x="771" y="1315"/>
                            </a:cubicBezTo>
                            <a:cubicBezTo>
                              <a:pt x="680" y="1443"/>
                              <a:pt x="559" y="1557"/>
                              <a:pt x="453" y="1678"/>
                            </a:cubicBezTo>
                            <a:cubicBezTo>
                              <a:pt x="347" y="1799"/>
                              <a:pt x="211" y="1965"/>
                              <a:pt x="136" y="2041"/>
                            </a:cubicBezTo>
                            <a:cubicBezTo>
                              <a:pt x="61" y="2117"/>
                              <a:pt x="30" y="2124"/>
                              <a:pt x="0" y="2132"/>
                            </a:cubicBezTo>
                          </a:path>
                        </a:pathLst>
                      </a:custGeom>
                      <a:noFill/>
                      <a:ln w="76200" cap="flat" cmpd="sng">
                        <a:solidFill>
                          <a:schemeClr val="tx1"/>
                        </a:solidFill>
                        <a:prstDash val="solid"/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4" name="Line 172"/>
                      <a:cNvSpPr>
                        <a:spLocks noChangeShapeType="1"/>
                      </a:cNvSpPr>
                    </a:nvSpPr>
                    <a:spPr bwMode="auto">
                      <a:xfrm>
                        <a:off x="1979613" y="2636838"/>
                        <a:ext cx="735012" cy="576262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8679" name="Text Box 18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443663" y="1557338"/>
                        <a:ext cx="205105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VA et P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normales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893" name="Line 181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6661150" y="2133600"/>
                        <a:ext cx="574675" cy="79057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" name="Forme libre 1"/>
                      <a:cNvSpPr/>
                    </a:nvSpPr>
                    <a:spPr bwMode="auto">
                      <a:xfrm>
                        <a:off x="92075" y="4243388"/>
                        <a:ext cx="9001125" cy="811212"/>
                      </a:xfrm>
                      <a:custGeom>
                        <a:avLst/>
                        <a:gdLst>
                          <a:gd name="connsiteX0" fmla="*/ 0 w 9000162"/>
                          <a:gd name="connsiteY0" fmla="*/ 729465 h 811658"/>
                          <a:gd name="connsiteX1" fmla="*/ 1284270 w 9000162"/>
                          <a:gd name="connsiteY1" fmla="*/ 729465 h 811658"/>
                          <a:gd name="connsiteX2" fmla="*/ 1623317 w 9000162"/>
                          <a:gd name="connsiteY2" fmla="*/ 534256 h 811658"/>
                          <a:gd name="connsiteX3" fmla="*/ 1890445 w 9000162"/>
                          <a:gd name="connsiteY3" fmla="*/ 359595 h 811658"/>
                          <a:gd name="connsiteX4" fmla="*/ 2208944 w 9000162"/>
                          <a:gd name="connsiteY4" fmla="*/ 215757 h 811658"/>
                          <a:gd name="connsiteX5" fmla="*/ 2506895 w 9000162"/>
                          <a:gd name="connsiteY5" fmla="*/ 102742 h 811658"/>
                          <a:gd name="connsiteX6" fmla="*/ 2887039 w 9000162"/>
                          <a:gd name="connsiteY6" fmla="*/ 30822 h 811658"/>
                          <a:gd name="connsiteX7" fmla="*/ 3226086 w 9000162"/>
                          <a:gd name="connsiteY7" fmla="*/ 30822 h 811658"/>
                          <a:gd name="connsiteX8" fmla="*/ 3770616 w 9000162"/>
                          <a:gd name="connsiteY8" fmla="*/ 0 h 811658"/>
                          <a:gd name="connsiteX9" fmla="*/ 4407614 w 9000162"/>
                          <a:gd name="connsiteY9" fmla="*/ 30822 h 811658"/>
                          <a:gd name="connsiteX10" fmla="*/ 5126805 w 9000162"/>
                          <a:gd name="connsiteY10" fmla="*/ 41097 h 811658"/>
                          <a:gd name="connsiteX11" fmla="*/ 5753529 w 9000162"/>
                          <a:gd name="connsiteY11" fmla="*/ 20548 h 811658"/>
                          <a:gd name="connsiteX12" fmla="*/ 6154221 w 9000162"/>
                          <a:gd name="connsiteY12" fmla="*/ 20548 h 811658"/>
                          <a:gd name="connsiteX13" fmla="*/ 6575461 w 9000162"/>
                          <a:gd name="connsiteY13" fmla="*/ 102742 h 811658"/>
                          <a:gd name="connsiteX14" fmla="*/ 6883686 w 9000162"/>
                          <a:gd name="connsiteY14" fmla="*/ 236306 h 811658"/>
                          <a:gd name="connsiteX15" fmla="*/ 7335749 w 9000162"/>
                          <a:gd name="connsiteY15" fmla="*/ 554804 h 811658"/>
                          <a:gd name="connsiteX16" fmla="*/ 7551506 w 9000162"/>
                          <a:gd name="connsiteY16" fmla="*/ 750013 h 811658"/>
                          <a:gd name="connsiteX17" fmla="*/ 8126859 w 9000162"/>
                          <a:gd name="connsiteY17" fmla="*/ 801384 h 811658"/>
                          <a:gd name="connsiteX18" fmla="*/ 8733034 w 9000162"/>
                          <a:gd name="connsiteY18" fmla="*/ 801384 h 811658"/>
                          <a:gd name="connsiteX19" fmla="*/ 9000162 w 9000162"/>
                          <a:gd name="connsiteY19" fmla="*/ 811658 h 811658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</a:cxnLst>
                        <a:rect l="l" t="t" r="r" b="b"/>
                        <a:pathLst>
                          <a:path w="9000162" h="811658">
                            <a:moveTo>
                              <a:pt x="0" y="729465"/>
                            </a:moveTo>
                            <a:lnTo>
                              <a:pt x="1284270" y="729465"/>
                            </a:lnTo>
                            <a:lnTo>
                              <a:pt x="1623317" y="534256"/>
                            </a:lnTo>
                            <a:lnTo>
                              <a:pt x="1890445" y="359595"/>
                            </a:lnTo>
                            <a:lnTo>
                              <a:pt x="2208944" y="215757"/>
                            </a:lnTo>
                            <a:lnTo>
                              <a:pt x="2506895" y="102742"/>
                            </a:lnTo>
                            <a:lnTo>
                              <a:pt x="2887039" y="30822"/>
                            </a:lnTo>
                            <a:lnTo>
                              <a:pt x="3226086" y="30822"/>
                            </a:lnTo>
                            <a:lnTo>
                              <a:pt x="3770616" y="0"/>
                            </a:lnTo>
                            <a:lnTo>
                              <a:pt x="4407614" y="30822"/>
                            </a:lnTo>
                            <a:lnTo>
                              <a:pt x="5126805" y="41097"/>
                            </a:lnTo>
                            <a:lnTo>
                              <a:pt x="5753529" y="20548"/>
                            </a:lnTo>
                            <a:lnTo>
                              <a:pt x="6154221" y="20548"/>
                            </a:lnTo>
                            <a:lnTo>
                              <a:pt x="6575461" y="102742"/>
                            </a:lnTo>
                            <a:lnTo>
                              <a:pt x="6883686" y="236306"/>
                            </a:lnTo>
                            <a:lnTo>
                              <a:pt x="7335749" y="554804"/>
                            </a:lnTo>
                            <a:lnTo>
                              <a:pt x="7551506" y="750013"/>
                            </a:lnTo>
                            <a:lnTo>
                              <a:pt x="8126859" y="801384"/>
                            </a:lnTo>
                            <a:lnTo>
                              <a:pt x="8733034" y="801384"/>
                            </a:lnTo>
                            <a:lnTo>
                              <a:pt x="9000162" y="811658"/>
                            </a:lnTo>
                          </a:path>
                        </a:pathLst>
                      </a:custGeom>
                      <a:noFill/>
                      <a:ln w="28575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Forme libre 3"/>
                      <a:cNvSpPr/>
                    </a:nvSpPr>
                    <a:spPr bwMode="auto">
                      <a:xfrm>
                        <a:off x="174625" y="5661025"/>
                        <a:ext cx="8845550" cy="1058863"/>
                      </a:xfrm>
                      <a:custGeom>
                        <a:avLst/>
                        <a:gdLst>
                          <a:gd name="connsiteX0" fmla="*/ 0 w 8846049"/>
                          <a:gd name="connsiteY0" fmla="*/ 667820 h 1058238"/>
                          <a:gd name="connsiteX1" fmla="*/ 873303 w 8846049"/>
                          <a:gd name="connsiteY1" fmla="*/ 698642 h 1058238"/>
                          <a:gd name="connsiteX2" fmla="*/ 1181528 w 8846049"/>
                          <a:gd name="connsiteY2" fmla="*/ 852755 h 1058238"/>
                          <a:gd name="connsiteX3" fmla="*/ 1808251 w 8846049"/>
                          <a:gd name="connsiteY3" fmla="*/ 1006867 h 1058238"/>
                          <a:gd name="connsiteX4" fmla="*/ 2537717 w 8846049"/>
                          <a:gd name="connsiteY4" fmla="*/ 1017141 h 1058238"/>
                          <a:gd name="connsiteX5" fmla="*/ 4171308 w 8846049"/>
                          <a:gd name="connsiteY5" fmla="*/ 1058238 h 1058238"/>
                          <a:gd name="connsiteX6" fmla="*/ 5167901 w 8846049"/>
                          <a:gd name="connsiteY6" fmla="*/ 1017141 h 1058238"/>
                          <a:gd name="connsiteX7" fmla="*/ 6174768 w 8846049"/>
                          <a:gd name="connsiteY7" fmla="*/ 1017141 h 1058238"/>
                          <a:gd name="connsiteX8" fmla="*/ 6976152 w 8846049"/>
                          <a:gd name="connsiteY8" fmla="*/ 688368 h 1058238"/>
                          <a:gd name="connsiteX9" fmla="*/ 7397393 w 8846049"/>
                          <a:gd name="connsiteY9" fmla="*/ 308224 h 1058238"/>
                          <a:gd name="connsiteX10" fmla="*/ 7705618 w 8846049"/>
                          <a:gd name="connsiteY10" fmla="*/ 0 h 1058238"/>
                          <a:gd name="connsiteX11" fmla="*/ 8846049 w 8846049"/>
                          <a:gd name="connsiteY11" fmla="*/ 30822 h 1058238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8846049" h="1058238">
                            <a:moveTo>
                              <a:pt x="0" y="667820"/>
                            </a:moveTo>
                            <a:lnTo>
                              <a:pt x="873303" y="698642"/>
                            </a:lnTo>
                            <a:lnTo>
                              <a:pt x="1181528" y="852755"/>
                            </a:lnTo>
                            <a:lnTo>
                              <a:pt x="1808251" y="1006867"/>
                            </a:lnTo>
                            <a:lnTo>
                              <a:pt x="2537717" y="1017141"/>
                            </a:lnTo>
                            <a:lnTo>
                              <a:pt x="4171308" y="1058238"/>
                            </a:lnTo>
                            <a:lnTo>
                              <a:pt x="5167901" y="1017141"/>
                            </a:lnTo>
                            <a:lnTo>
                              <a:pt x="6174768" y="1017141"/>
                            </a:lnTo>
                            <a:lnTo>
                              <a:pt x="6976152" y="688368"/>
                            </a:lnTo>
                            <a:lnTo>
                              <a:pt x="7397393" y="308224"/>
                            </a:lnTo>
                            <a:lnTo>
                              <a:pt x="7705618" y="0"/>
                            </a:lnTo>
                            <a:lnTo>
                              <a:pt x="8846049" y="30822"/>
                            </a:lnTo>
                          </a:path>
                        </a:pathLst>
                      </a:custGeom>
                      <a:noFill/>
                      <a:ln w="28575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" name="Forme libre 4"/>
                      <a:cNvSpPr/>
                    </a:nvSpPr>
                    <a:spPr bwMode="auto">
                      <a:xfrm>
                        <a:off x="165100" y="4622800"/>
                        <a:ext cx="7324725" cy="1706563"/>
                      </a:xfrm>
                      <a:custGeom>
                        <a:avLst/>
                        <a:gdLst>
                          <a:gd name="connsiteX0" fmla="*/ 0 w 7325474"/>
                          <a:gd name="connsiteY0" fmla="*/ 739739 h 1705510"/>
                          <a:gd name="connsiteX1" fmla="*/ 1202076 w 7325474"/>
                          <a:gd name="connsiteY1" fmla="*/ 750013 h 1705510"/>
                          <a:gd name="connsiteX2" fmla="*/ 1910993 w 7325474"/>
                          <a:gd name="connsiteY2" fmla="*/ 431514 h 1705510"/>
                          <a:gd name="connsiteX3" fmla="*/ 2424701 w 7325474"/>
                          <a:gd name="connsiteY3" fmla="*/ 195209 h 1705510"/>
                          <a:gd name="connsiteX4" fmla="*/ 3164440 w 7325474"/>
                          <a:gd name="connsiteY4" fmla="*/ 20548 h 1705510"/>
                          <a:gd name="connsiteX5" fmla="*/ 3821986 w 7325474"/>
                          <a:gd name="connsiteY5" fmla="*/ 30822 h 1705510"/>
                          <a:gd name="connsiteX6" fmla="*/ 4561725 w 7325474"/>
                          <a:gd name="connsiteY6" fmla="*/ 0 h 1705510"/>
                          <a:gd name="connsiteX7" fmla="*/ 5506948 w 7325474"/>
                          <a:gd name="connsiteY7" fmla="*/ 41096 h 1705510"/>
                          <a:gd name="connsiteX8" fmla="*/ 6113123 w 7325474"/>
                          <a:gd name="connsiteY8" fmla="*/ 41096 h 1705510"/>
                          <a:gd name="connsiteX9" fmla="*/ 6801492 w 7325474"/>
                          <a:gd name="connsiteY9" fmla="*/ 421240 h 1705510"/>
                          <a:gd name="connsiteX10" fmla="*/ 7325474 w 7325474"/>
                          <a:gd name="connsiteY10" fmla="*/ 760287 h 1705510"/>
                          <a:gd name="connsiteX11" fmla="*/ 6842588 w 7325474"/>
                          <a:gd name="connsiteY11" fmla="*/ 1243173 h 1705510"/>
                          <a:gd name="connsiteX12" fmla="*/ 6308332 w 7325474"/>
                          <a:gd name="connsiteY12" fmla="*/ 1623317 h 1705510"/>
                          <a:gd name="connsiteX13" fmla="*/ 4972692 w 7325474"/>
                          <a:gd name="connsiteY13" fmla="*/ 1684962 h 1705510"/>
                          <a:gd name="connsiteX14" fmla="*/ 3154166 w 7325474"/>
                          <a:gd name="connsiteY14" fmla="*/ 1674687 h 1705510"/>
                          <a:gd name="connsiteX15" fmla="*/ 2044557 w 7325474"/>
                          <a:gd name="connsiteY15" fmla="*/ 1705510 h 1705510"/>
                          <a:gd name="connsiteX16" fmla="*/ 1345914 w 7325474"/>
                          <a:gd name="connsiteY16" fmla="*/ 1561672 h 1705510"/>
                          <a:gd name="connsiteX17" fmla="*/ 1130157 w 7325474"/>
                          <a:gd name="connsiteY17" fmla="*/ 1407559 h 1705510"/>
                          <a:gd name="connsiteX18" fmla="*/ 30822 w 7325474"/>
                          <a:gd name="connsiteY18" fmla="*/ 1387011 h 170551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</a:cxnLst>
                        <a:rect l="l" t="t" r="r" b="b"/>
                        <a:pathLst>
                          <a:path w="7325474" h="1705510">
                            <a:moveTo>
                              <a:pt x="0" y="739739"/>
                            </a:moveTo>
                            <a:lnTo>
                              <a:pt x="1202076" y="750013"/>
                            </a:lnTo>
                            <a:lnTo>
                              <a:pt x="1910993" y="431514"/>
                            </a:lnTo>
                            <a:lnTo>
                              <a:pt x="2424701" y="195209"/>
                            </a:lnTo>
                            <a:lnTo>
                              <a:pt x="3164440" y="20548"/>
                            </a:lnTo>
                            <a:lnTo>
                              <a:pt x="3821986" y="30822"/>
                            </a:lnTo>
                            <a:lnTo>
                              <a:pt x="4561725" y="0"/>
                            </a:lnTo>
                            <a:lnTo>
                              <a:pt x="5506948" y="41096"/>
                            </a:lnTo>
                            <a:lnTo>
                              <a:pt x="6113123" y="41096"/>
                            </a:lnTo>
                            <a:lnTo>
                              <a:pt x="6801492" y="421240"/>
                            </a:lnTo>
                            <a:lnTo>
                              <a:pt x="7325474" y="760287"/>
                            </a:lnTo>
                            <a:lnTo>
                              <a:pt x="6842588" y="1243173"/>
                            </a:lnTo>
                            <a:lnTo>
                              <a:pt x="6308332" y="1623317"/>
                            </a:lnTo>
                            <a:lnTo>
                              <a:pt x="4972692" y="1684962"/>
                            </a:lnTo>
                            <a:lnTo>
                              <a:pt x="3154166" y="1674687"/>
                            </a:lnTo>
                            <a:lnTo>
                              <a:pt x="2044557" y="1705510"/>
                            </a:lnTo>
                            <a:lnTo>
                              <a:pt x="1345914" y="1561672"/>
                            </a:lnTo>
                            <a:lnTo>
                              <a:pt x="1130157" y="1407559"/>
                            </a:lnTo>
                            <a:lnTo>
                              <a:pt x="30822" y="1387011"/>
                            </a:lnTo>
                          </a:path>
                        </a:pathLst>
                      </a:custGeom>
                      <a:noFill/>
                      <a:ln w="28575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79" name="Oval 15"/>
                      <a:cNvSpPr>
                        <a:spLocks noChangeArrowheads="1"/>
                      </a:cNvSpPr>
                    </a:nvSpPr>
                    <a:spPr bwMode="auto">
                      <a:xfrm>
                        <a:off x="395288" y="4984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0" name="Oval 19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4895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1" name="Oval 20"/>
                      <a:cNvSpPr>
                        <a:spLocks noChangeArrowheads="1"/>
                      </a:cNvSpPr>
                    </a:nvSpPr>
                    <a:spPr bwMode="auto">
                      <a:xfrm>
                        <a:off x="1922463" y="46609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2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3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2347913" y="46386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4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2579688" y="4549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5" name="Oval 24"/>
                      <a:cNvSpPr>
                        <a:spLocks noChangeArrowheads="1"/>
                      </a:cNvSpPr>
                    </a:nvSpPr>
                    <a:spPr bwMode="auto">
                      <a:xfrm>
                        <a:off x="2670175" y="43291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6" name="Oval 61"/>
                      <a:cNvSpPr>
                        <a:spLocks noChangeArrowheads="1"/>
                      </a:cNvSpPr>
                    </a:nvSpPr>
                    <a:spPr bwMode="auto">
                      <a:xfrm>
                        <a:off x="909638" y="50879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7" name="Oval 157"/>
                      <a:cNvSpPr>
                        <a:spLocks noChangeArrowheads="1"/>
                      </a:cNvSpPr>
                    </a:nvSpPr>
                    <a:spPr bwMode="auto">
                      <a:xfrm>
                        <a:off x="684213" y="51212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8" name="Oval 159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5059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9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2095500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0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2354263" y="4408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1" name="Oval 164"/>
                      <a:cNvSpPr>
                        <a:spLocks noChangeArrowheads="1"/>
                      </a:cNvSpPr>
                    </a:nvSpPr>
                    <a:spPr bwMode="auto">
                      <a:xfrm>
                        <a:off x="2928938" y="43291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2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503238" y="6089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3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801688" y="6064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4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6270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5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60579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6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1116013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7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1584325" y="6300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8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220345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9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2735263" y="6367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0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187960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1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2476500" y="6465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2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3240088" y="6423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3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3024188" y="6316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4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3492500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5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4111625" y="6465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6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4643438" y="64246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7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3787775" y="6465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8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4386263" y="65230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9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3956050" y="63119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0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6364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1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5383213" y="6419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2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5167313" y="6313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3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5635625" y="64500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4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5930900" y="64627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5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6099175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6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633095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7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6769100" y="6064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8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6553200" y="62214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9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6110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0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6985000" y="58928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1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7227888" y="5894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2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7173913" y="56848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3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7489825" y="5445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4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7462838" y="5648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5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7781925" y="5432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6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8029575" y="5445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7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8178800" y="5195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8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1116013" y="4978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9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192088" y="5160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0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1476375" y="48720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1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8723313" y="5160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2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8831263" y="54562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3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8494713" y="5275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4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43672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5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4651375" y="4298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6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5570538" y="4389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7" name="Oval 116"/>
                      <a:cNvSpPr>
                        <a:spLocks noChangeArrowheads="1"/>
                      </a:cNvSpPr>
                    </a:nvSpPr>
                    <a:spPr bwMode="auto">
                      <a:xfrm>
                        <a:off x="3175000" y="43672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8" name="Oval 126"/>
                      <a:cNvSpPr>
                        <a:spLocks noChangeArrowheads="1"/>
                      </a:cNvSpPr>
                    </a:nvSpPr>
                    <a:spPr bwMode="auto">
                      <a:xfrm>
                        <a:off x="4117975" y="4294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9" name="Oval 128"/>
                      <a:cNvSpPr>
                        <a:spLocks noChangeArrowheads="1"/>
                      </a:cNvSpPr>
                    </a:nvSpPr>
                    <a:spPr bwMode="auto">
                      <a:xfrm>
                        <a:off x="4341813" y="4410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0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4951413" y="44275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1" name="Oval 130"/>
                      <a:cNvSpPr>
                        <a:spLocks noChangeArrowheads="1"/>
                      </a:cNvSpPr>
                    </a:nvSpPr>
                    <a:spPr bwMode="auto">
                      <a:xfrm>
                        <a:off x="3390900" y="4294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2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5275263" y="43338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3" name="Oval 144"/>
                      <a:cNvSpPr>
                        <a:spLocks noChangeArrowheads="1"/>
                      </a:cNvSpPr>
                    </a:nvSpPr>
                    <a:spPr bwMode="auto">
                      <a:xfrm>
                        <a:off x="5889625" y="4294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4" name="Oval 145"/>
                      <a:cNvSpPr>
                        <a:spLocks noChangeArrowheads="1"/>
                      </a:cNvSpPr>
                    </a:nvSpPr>
                    <a:spPr bwMode="auto">
                      <a:xfrm>
                        <a:off x="3635375" y="4389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5" name="Oval 146"/>
                      <a:cNvSpPr>
                        <a:spLocks noChangeArrowheads="1"/>
                      </a:cNvSpPr>
                    </a:nvSpPr>
                    <a:spPr bwMode="auto">
                      <a:xfrm>
                        <a:off x="6115050" y="4429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6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6342063" y="4516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7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6665913" y="4422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8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6610350" y="4657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9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6315075" y="4302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0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6881813" y="48117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1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6892925" y="4573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2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7061200" y="49434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3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218363" y="47958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4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7585075" y="50038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5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326313" y="5026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6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7829550" y="50276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7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610475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8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8367713" y="5060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9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900988" y="52530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0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8583613" y="54562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1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8291513" y="5432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2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8939213" y="5280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3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8912225" y="5060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4" name="Text Box 5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24750" y="4121150"/>
                        <a:ext cx="1439863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1600" b="1" i="0" dirty="0">
                              <a:latin typeface="Arial" charset="0"/>
                              <a:sym typeface="Wingdings" pitchFamily="2" charset="2"/>
                            </a:rPr>
                            <a:t>CaO</a:t>
                          </a:r>
                          <a:r>
                            <a:rPr lang="fr-FR" sz="1600" b="1" i="0" baseline="-25000" dirty="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 dirty="0">
                              <a:latin typeface="Arial" charset="0"/>
                              <a:sym typeface="Wingdings" pitchFamily="2" charset="2"/>
                            </a:rPr>
                            <a:t></a:t>
                          </a:r>
                          <a:r>
                            <a:rPr lang="fr-FR" sz="1600" dirty="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i="0" dirty="0">
                              <a:latin typeface="Arial" charset="0"/>
                              <a:sym typeface="Wingdings" pitchFamily="2" charset="2"/>
                            </a:rPr>
                            <a:t>et Q normal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65" name="Line 520"/>
                      <a:cNvSpPr>
                        <a:spLocks noChangeShapeType="1"/>
                      </a:cNvSpPr>
                    </a:nvSpPr>
                    <a:spPr bwMode="auto">
                      <a:xfrm>
                        <a:off x="8170863" y="4652963"/>
                        <a:ext cx="0" cy="576262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6" name="Text Box 52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67544" y="476672"/>
                        <a:ext cx="2851150" cy="523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2800" b="1" i="0" dirty="0" smtClean="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</a:rPr>
                            <a:t>Shunt </a:t>
                          </a:r>
                          <a:r>
                            <a:rPr lang="fr-FR" sz="2800" b="1" i="0" dirty="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</a:rPr>
                            <a:t>vrai</a:t>
                          </a:r>
                          <a:endParaRPr lang="fr-FR" sz="5400" b="1" i="0" dirty="0"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noProof/>
          <w:lang w:eastAsia="fr-FR" w:bidi="ar-SA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3028950</wp:posOffset>
            </wp:positionV>
            <wp:extent cx="3695700" cy="3067050"/>
            <wp:effectExtent l="19050" t="0" r="0" b="0"/>
            <wp:wrapNone/>
            <wp:docPr id="2" name="Obje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88463" cy="6689725"/>
                      <a:chOff x="-36513" y="160338"/>
                      <a:chExt cx="9288463" cy="6689725"/>
                    </a:xfrm>
                  </a:grpSpPr>
                  <a:sp>
                    <a:nvSpPr>
                      <a:cNvPr id="31746" name="Text Box 17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22888" y="1484313"/>
                        <a:ext cx="2057400" cy="825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obstruction des voies aériennes (atélectasie)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2642" name="Freeform 2"/>
                      <a:cNvSpPr>
                        <a:spLocks/>
                      </a:cNvSpPr>
                    </a:nvSpPr>
                    <a:spPr bwMode="auto">
                      <a:xfrm flipH="1">
                        <a:off x="5075238" y="1989138"/>
                        <a:ext cx="1295400" cy="863600"/>
                      </a:xfrm>
                      <a:custGeom>
                        <a:avLst/>
                        <a:gdLst>
                          <a:gd name="T0" fmla="*/ 0 w 816"/>
                          <a:gd name="T1" fmla="*/ 544 h 544"/>
                          <a:gd name="T2" fmla="*/ 589 w 816"/>
                          <a:gd name="T3" fmla="*/ 0 h 544"/>
                          <a:gd name="T4" fmla="*/ 816 w 816"/>
                          <a:gd name="T5" fmla="*/ 181 h 544"/>
                          <a:gd name="T6" fmla="*/ 499 w 816"/>
                          <a:gd name="T7" fmla="*/ 544 h 544"/>
                          <a:gd name="T8" fmla="*/ 0 w 816"/>
                          <a:gd name="T9" fmla="*/ 544 h 544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816" h="544">
                            <a:moveTo>
                              <a:pt x="0" y="544"/>
                            </a:moveTo>
                            <a:lnTo>
                              <a:pt x="589" y="0"/>
                            </a:lnTo>
                            <a:lnTo>
                              <a:pt x="816" y="181"/>
                            </a:lnTo>
                            <a:lnTo>
                              <a:pt x="499" y="544"/>
                            </a:lnTo>
                            <a:lnTo>
                              <a:pt x="0" y="544"/>
                            </a:lnTo>
                            <a:close/>
                          </a:path>
                        </a:pathLst>
                      </a:custGeom>
                      <a:solidFill>
                        <a:srgbClr val="DDDDDD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644" name="Freeform 4"/>
                      <a:cNvSpPr>
                        <a:spLocks/>
                      </a:cNvSpPr>
                    </a:nvSpPr>
                    <a:spPr bwMode="auto">
                      <a:xfrm>
                        <a:off x="2255838" y="160338"/>
                        <a:ext cx="4979987" cy="4098925"/>
                      </a:xfrm>
                      <a:custGeom>
                        <a:avLst/>
                        <a:gdLst>
                          <a:gd name="T0" fmla="*/ 1844 w 3137"/>
                          <a:gd name="T1" fmla="*/ 0 h 2359"/>
                          <a:gd name="T2" fmla="*/ 1844 w 3137"/>
                          <a:gd name="T3" fmla="*/ 272 h 2359"/>
                          <a:gd name="T4" fmla="*/ 1890 w 3137"/>
                          <a:gd name="T5" fmla="*/ 635 h 2359"/>
                          <a:gd name="T6" fmla="*/ 1935 w 3137"/>
                          <a:gd name="T7" fmla="*/ 907 h 2359"/>
                          <a:gd name="T8" fmla="*/ 2026 w 3137"/>
                          <a:gd name="T9" fmla="*/ 1089 h 2359"/>
                          <a:gd name="T10" fmla="*/ 2116 w 3137"/>
                          <a:gd name="T11" fmla="*/ 1270 h 2359"/>
                          <a:gd name="T12" fmla="*/ 2298 w 3137"/>
                          <a:gd name="T13" fmla="*/ 1406 h 2359"/>
                          <a:gd name="T14" fmla="*/ 2434 w 3137"/>
                          <a:gd name="T15" fmla="*/ 1497 h 2359"/>
                          <a:gd name="T16" fmla="*/ 2570 w 3137"/>
                          <a:gd name="T17" fmla="*/ 1542 h 2359"/>
                          <a:gd name="T18" fmla="*/ 2661 w 3137"/>
                          <a:gd name="T19" fmla="*/ 1542 h 2359"/>
                          <a:gd name="T20" fmla="*/ 2887 w 3137"/>
                          <a:gd name="T21" fmla="*/ 1633 h 2359"/>
                          <a:gd name="T22" fmla="*/ 3024 w 3137"/>
                          <a:gd name="T23" fmla="*/ 1724 h 2359"/>
                          <a:gd name="T24" fmla="*/ 3114 w 3137"/>
                          <a:gd name="T25" fmla="*/ 1905 h 2359"/>
                          <a:gd name="T26" fmla="*/ 3114 w 3137"/>
                          <a:gd name="T27" fmla="*/ 2041 h 2359"/>
                          <a:gd name="T28" fmla="*/ 2978 w 3137"/>
                          <a:gd name="T29" fmla="*/ 2223 h 2359"/>
                          <a:gd name="T30" fmla="*/ 2842 w 3137"/>
                          <a:gd name="T31" fmla="*/ 2268 h 2359"/>
                          <a:gd name="T32" fmla="*/ 2706 w 3137"/>
                          <a:gd name="T33" fmla="*/ 2314 h 2359"/>
                          <a:gd name="T34" fmla="*/ 2525 w 3137"/>
                          <a:gd name="T35" fmla="*/ 2314 h 2359"/>
                          <a:gd name="T36" fmla="*/ 2343 w 3137"/>
                          <a:gd name="T37" fmla="*/ 2268 h 2359"/>
                          <a:gd name="T38" fmla="*/ 2207 w 3137"/>
                          <a:gd name="T39" fmla="*/ 2178 h 2359"/>
                          <a:gd name="T40" fmla="*/ 2116 w 3137"/>
                          <a:gd name="T41" fmla="*/ 2041 h 2359"/>
                          <a:gd name="T42" fmla="*/ 2071 w 3137"/>
                          <a:gd name="T43" fmla="*/ 1905 h 2359"/>
                          <a:gd name="T44" fmla="*/ 2116 w 3137"/>
                          <a:gd name="T45" fmla="*/ 1769 h 2359"/>
                          <a:gd name="T46" fmla="*/ 2162 w 3137"/>
                          <a:gd name="T47" fmla="*/ 1724 h 2359"/>
                          <a:gd name="T48" fmla="*/ 2116 w 3137"/>
                          <a:gd name="T49" fmla="*/ 1588 h 2359"/>
                          <a:gd name="T50" fmla="*/ 1935 w 3137"/>
                          <a:gd name="T51" fmla="*/ 1316 h 2359"/>
                          <a:gd name="T52" fmla="*/ 1799 w 3137"/>
                          <a:gd name="T53" fmla="*/ 1225 h 2359"/>
                          <a:gd name="T54" fmla="*/ 1708 w 3137"/>
                          <a:gd name="T55" fmla="*/ 1180 h 2359"/>
                          <a:gd name="T56" fmla="*/ 1572 w 3137"/>
                          <a:gd name="T57" fmla="*/ 1134 h 2359"/>
                          <a:gd name="T58" fmla="*/ 1481 w 3137"/>
                          <a:gd name="T59" fmla="*/ 1225 h 2359"/>
                          <a:gd name="T60" fmla="*/ 1028 w 3137"/>
                          <a:gd name="T61" fmla="*/ 1769 h 2359"/>
                          <a:gd name="T62" fmla="*/ 1028 w 3137"/>
                          <a:gd name="T63" fmla="*/ 1815 h 2359"/>
                          <a:gd name="T64" fmla="*/ 1028 w 3137"/>
                          <a:gd name="T65" fmla="*/ 1951 h 2359"/>
                          <a:gd name="T66" fmla="*/ 982 w 3137"/>
                          <a:gd name="T67" fmla="*/ 2087 h 2359"/>
                          <a:gd name="T68" fmla="*/ 846 w 3137"/>
                          <a:gd name="T69" fmla="*/ 2223 h 2359"/>
                          <a:gd name="T70" fmla="*/ 756 w 3137"/>
                          <a:gd name="T71" fmla="*/ 2314 h 2359"/>
                          <a:gd name="T72" fmla="*/ 574 w 3137"/>
                          <a:gd name="T73" fmla="*/ 2359 h 2359"/>
                          <a:gd name="T74" fmla="*/ 302 w 3137"/>
                          <a:gd name="T75" fmla="*/ 2314 h 2359"/>
                          <a:gd name="T76" fmla="*/ 211 w 3137"/>
                          <a:gd name="T77" fmla="*/ 2223 h 2359"/>
                          <a:gd name="T78" fmla="*/ 30 w 3137"/>
                          <a:gd name="T79" fmla="*/ 2041 h 2359"/>
                          <a:gd name="T80" fmla="*/ 30 w 3137"/>
                          <a:gd name="T81" fmla="*/ 1724 h 2359"/>
                          <a:gd name="T82" fmla="*/ 166 w 3137"/>
                          <a:gd name="T83" fmla="*/ 1497 h 2359"/>
                          <a:gd name="T84" fmla="*/ 257 w 3137"/>
                          <a:gd name="T85" fmla="*/ 1452 h 2359"/>
                          <a:gd name="T86" fmla="*/ 438 w 3137"/>
                          <a:gd name="T87" fmla="*/ 1361 h 2359"/>
                          <a:gd name="T88" fmla="*/ 619 w 3137"/>
                          <a:gd name="T89" fmla="*/ 1361 h 2359"/>
                          <a:gd name="T90" fmla="*/ 1073 w 3137"/>
                          <a:gd name="T91" fmla="*/ 907 h 2359"/>
                          <a:gd name="T92" fmla="*/ 1254 w 3137"/>
                          <a:gd name="T93" fmla="*/ 545 h 2359"/>
                          <a:gd name="T94" fmla="*/ 1300 w 3137"/>
                          <a:gd name="T95" fmla="*/ 318 h 2359"/>
                          <a:gd name="T96" fmla="*/ 1300 w 3137"/>
                          <a:gd name="T97" fmla="*/ 0 h 235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</a:cxnLst>
                        <a:rect l="0" t="0" r="r" b="b"/>
                        <a:pathLst>
                          <a:path w="3137" h="2359">
                            <a:moveTo>
                              <a:pt x="1844" y="0"/>
                            </a:moveTo>
                            <a:cubicBezTo>
                              <a:pt x="1840" y="83"/>
                              <a:pt x="1836" y="166"/>
                              <a:pt x="1844" y="272"/>
                            </a:cubicBezTo>
                            <a:cubicBezTo>
                              <a:pt x="1852" y="378"/>
                              <a:pt x="1875" y="529"/>
                              <a:pt x="1890" y="635"/>
                            </a:cubicBezTo>
                            <a:cubicBezTo>
                              <a:pt x="1905" y="741"/>
                              <a:pt x="1912" y="831"/>
                              <a:pt x="1935" y="907"/>
                            </a:cubicBezTo>
                            <a:cubicBezTo>
                              <a:pt x="1958" y="983"/>
                              <a:pt x="1996" y="1029"/>
                              <a:pt x="2026" y="1089"/>
                            </a:cubicBezTo>
                            <a:cubicBezTo>
                              <a:pt x="2056" y="1149"/>
                              <a:pt x="2071" y="1217"/>
                              <a:pt x="2116" y="1270"/>
                            </a:cubicBezTo>
                            <a:cubicBezTo>
                              <a:pt x="2161" y="1323"/>
                              <a:pt x="2245" y="1368"/>
                              <a:pt x="2298" y="1406"/>
                            </a:cubicBezTo>
                            <a:cubicBezTo>
                              <a:pt x="2351" y="1444"/>
                              <a:pt x="2389" y="1474"/>
                              <a:pt x="2434" y="1497"/>
                            </a:cubicBezTo>
                            <a:cubicBezTo>
                              <a:pt x="2479" y="1520"/>
                              <a:pt x="2532" y="1535"/>
                              <a:pt x="2570" y="1542"/>
                            </a:cubicBezTo>
                            <a:cubicBezTo>
                              <a:pt x="2608" y="1549"/>
                              <a:pt x="2608" y="1527"/>
                              <a:pt x="2661" y="1542"/>
                            </a:cubicBezTo>
                            <a:cubicBezTo>
                              <a:pt x="2714" y="1557"/>
                              <a:pt x="2827" y="1603"/>
                              <a:pt x="2887" y="1633"/>
                            </a:cubicBezTo>
                            <a:cubicBezTo>
                              <a:pt x="2947" y="1663"/>
                              <a:pt x="2986" y="1679"/>
                              <a:pt x="3024" y="1724"/>
                            </a:cubicBezTo>
                            <a:cubicBezTo>
                              <a:pt x="3062" y="1769"/>
                              <a:pt x="3099" y="1852"/>
                              <a:pt x="3114" y="1905"/>
                            </a:cubicBezTo>
                            <a:cubicBezTo>
                              <a:pt x="3129" y="1958"/>
                              <a:pt x="3137" y="1988"/>
                              <a:pt x="3114" y="2041"/>
                            </a:cubicBezTo>
                            <a:cubicBezTo>
                              <a:pt x="3091" y="2094"/>
                              <a:pt x="3023" y="2185"/>
                              <a:pt x="2978" y="2223"/>
                            </a:cubicBezTo>
                            <a:cubicBezTo>
                              <a:pt x="2933" y="2261"/>
                              <a:pt x="2887" y="2253"/>
                              <a:pt x="2842" y="2268"/>
                            </a:cubicBezTo>
                            <a:cubicBezTo>
                              <a:pt x="2797" y="2283"/>
                              <a:pt x="2759" y="2306"/>
                              <a:pt x="2706" y="2314"/>
                            </a:cubicBezTo>
                            <a:cubicBezTo>
                              <a:pt x="2653" y="2322"/>
                              <a:pt x="2585" y="2322"/>
                              <a:pt x="2525" y="2314"/>
                            </a:cubicBezTo>
                            <a:cubicBezTo>
                              <a:pt x="2465" y="2306"/>
                              <a:pt x="2396" y="2291"/>
                              <a:pt x="2343" y="2268"/>
                            </a:cubicBezTo>
                            <a:cubicBezTo>
                              <a:pt x="2290" y="2245"/>
                              <a:pt x="2245" y="2216"/>
                              <a:pt x="2207" y="2178"/>
                            </a:cubicBezTo>
                            <a:cubicBezTo>
                              <a:pt x="2169" y="2140"/>
                              <a:pt x="2139" y="2086"/>
                              <a:pt x="2116" y="2041"/>
                            </a:cubicBezTo>
                            <a:cubicBezTo>
                              <a:pt x="2093" y="1996"/>
                              <a:pt x="2071" y="1950"/>
                              <a:pt x="2071" y="1905"/>
                            </a:cubicBezTo>
                            <a:cubicBezTo>
                              <a:pt x="2071" y="1860"/>
                              <a:pt x="2101" y="1799"/>
                              <a:pt x="2116" y="1769"/>
                            </a:cubicBezTo>
                            <a:cubicBezTo>
                              <a:pt x="2131" y="1739"/>
                              <a:pt x="2162" y="1754"/>
                              <a:pt x="2162" y="1724"/>
                            </a:cubicBezTo>
                            <a:cubicBezTo>
                              <a:pt x="2162" y="1694"/>
                              <a:pt x="2154" y="1656"/>
                              <a:pt x="2116" y="1588"/>
                            </a:cubicBezTo>
                            <a:cubicBezTo>
                              <a:pt x="2078" y="1520"/>
                              <a:pt x="1988" y="1377"/>
                              <a:pt x="1935" y="1316"/>
                            </a:cubicBezTo>
                            <a:cubicBezTo>
                              <a:pt x="1882" y="1255"/>
                              <a:pt x="1837" y="1248"/>
                              <a:pt x="1799" y="1225"/>
                            </a:cubicBezTo>
                            <a:cubicBezTo>
                              <a:pt x="1761" y="1202"/>
                              <a:pt x="1746" y="1195"/>
                              <a:pt x="1708" y="1180"/>
                            </a:cubicBezTo>
                            <a:cubicBezTo>
                              <a:pt x="1670" y="1165"/>
                              <a:pt x="1610" y="1127"/>
                              <a:pt x="1572" y="1134"/>
                            </a:cubicBezTo>
                            <a:cubicBezTo>
                              <a:pt x="1534" y="1141"/>
                              <a:pt x="1572" y="1119"/>
                              <a:pt x="1481" y="1225"/>
                            </a:cubicBezTo>
                            <a:cubicBezTo>
                              <a:pt x="1390" y="1331"/>
                              <a:pt x="1104" y="1671"/>
                              <a:pt x="1028" y="1769"/>
                            </a:cubicBezTo>
                            <a:cubicBezTo>
                              <a:pt x="952" y="1867"/>
                              <a:pt x="1028" y="1785"/>
                              <a:pt x="1028" y="1815"/>
                            </a:cubicBezTo>
                            <a:cubicBezTo>
                              <a:pt x="1028" y="1845"/>
                              <a:pt x="1036" y="1906"/>
                              <a:pt x="1028" y="1951"/>
                            </a:cubicBezTo>
                            <a:cubicBezTo>
                              <a:pt x="1020" y="1996"/>
                              <a:pt x="1012" y="2042"/>
                              <a:pt x="982" y="2087"/>
                            </a:cubicBezTo>
                            <a:cubicBezTo>
                              <a:pt x="952" y="2132"/>
                              <a:pt x="884" y="2185"/>
                              <a:pt x="846" y="2223"/>
                            </a:cubicBezTo>
                            <a:cubicBezTo>
                              <a:pt x="808" y="2261"/>
                              <a:pt x="801" y="2291"/>
                              <a:pt x="756" y="2314"/>
                            </a:cubicBezTo>
                            <a:cubicBezTo>
                              <a:pt x="711" y="2337"/>
                              <a:pt x="650" y="2359"/>
                              <a:pt x="574" y="2359"/>
                            </a:cubicBezTo>
                            <a:cubicBezTo>
                              <a:pt x="498" y="2359"/>
                              <a:pt x="362" y="2337"/>
                              <a:pt x="302" y="2314"/>
                            </a:cubicBezTo>
                            <a:cubicBezTo>
                              <a:pt x="242" y="2291"/>
                              <a:pt x="256" y="2268"/>
                              <a:pt x="211" y="2223"/>
                            </a:cubicBezTo>
                            <a:cubicBezTo>
                              <a:pt x="166" y="2178"/>
                              <a:pt x="60" y="2124"/>
                              <a:pt x="30" y="2041"/>
                            </a:cubicBezTo>
                            <a:cubicBezTo>
                              <a:pt x="0" y="1958"/>
                              <a:pt x="7" y="1815"/>
                              <a:pt x="30" y="1724"/>
                            </a:cubicBezTo>
                            <a:cubicBezTo>
                              <a:pt x="53" y="1633"/>
                              <a:pt x="128" y="1542"/>
                              <a:pt x="166" y="1497"/>
                            </a:cubicBezTo>
                            <a:cubicBezTo>
                              <a:pt x="204" y="1452"/>
                              <a:pt x="212" y="1475"/>
                              <a:pt x="257" y="1452"/>
                            </a:cubicBezTo>
                            <a:cubicBezTo>
                              <a:pt x="302" y="1429"/>
                              <a:pt x="378" y="1376"/>
                              <a:pt x="438" y="1361"/>
                            </a:cubicBezTo>
                            <a:cubicBezTo>
                              <a:pt x="498" y="1346"/>
                              <a:pt x="513" y="1437"/>
                              <a:pt x="619" y="1361"/>
                            </a:cubicBezTo>
                            <a:cubicBezTo>
                              <a:pt x="725" y="1285"/>
                              <a:pt x="967" y="1043"/>
                              <a:pt x="1073" y="907"/>
                            </a:cubicBezTo>
                            <a:cubicBezTo>
                              <a:pt x="1179" y="771"/>
                              <a:pt x="1216" y="643"/>
                              <a:pt x="1254" y="545"/>
                            </a:cubicBezTo>
                            <a:cubicBezTo>
                              <a:pt x="1292" y="447"/>
                              <a:pt x="1292" y="409"/>
                              <a:pt x="1300" y="318"/>
                            </a:cubicBezTo>
                            <a:cubicBezTo>
                              <a:pt x="1308" y="227"/>
                              <a:pt x="1300" y="53"/>
                              <a:pt x="1300" y="0"/>
                            </a:cubicBezTo>
                          </a:path>
                        </a:pathLst>
                      </a:custGeom>
                      <a:solidFill>
                        <a:srgbClr val="DDDDDD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645" name="Oval 5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2525713"/>
                        <a:ext cx="1727200" cy="1811337"/>
                      </a:xfrm>
                      <a:prstGeom prst="ellipse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646" name="Oval 6"/>
                      <a:cNvSpPr>
                        <a:spLocks noChangeArrowheads="1"/>
                      </a:cNvSpPr>
                    </a:nvSpPr>
                    <a:spPr bwMode="auto">
                      <a:xfrm>
                        <a:off x="5507038" y="2840038"/>
                        <a:ext cx="1800225" cy="1419225"/>
                      </a:xfrm>
                      <a:prstGeom prst="ellipse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819" name="Freeform 179"/>
                      <a:cNvSpPr>
                        <a:spLocks/>
                      </a:cNvSpPr>
                    </a:nvSpPr>
                    <a:spPr bwMode="auto">
                      <a:xfrm flipH="1">
                        <a:off x="3059113" y="188913"/>
                        <a:ext cx="1620837" cy="3240087"/>
                      </a:xfrm>
                      <a:custGeom>
                        <a:avLst/>
                        <a:gdLst>
                          <a:gd name="T0" fmla="*/ 23 w 1021"/>
                          <a:gd name="T1" fmla="*/ 0 h 2041"/>
                          <a:gd name="T2" fmla="*/ 23 w 1021"/>
                          <a:gd name="T3" fmla="*/ 590 h 2041"/>
                          <a:gd name="T4" fmla="*/ 160 w 1021"/>
                          <a:gd name="T5" fmla="*/ 998 h 2041"/>
                          <a:gd name="T6" fmla="*/ 477 w 1021"/>
                          <a:gd name="T7" fmla="*/ 1542 h 2041"/>
                          <a:gd name="T8" fmla="*/ 795 w 1021"/>
                          <a:gd name="T9" fmla="*/ 1905 h 2041"/>
                          <a:gd name="T10" fmla="*/ 1021 w 1021"/>
                          <a:gd name="T11" fmla="*/ 2041 h 20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</a:cxnLst>
                        <a:rect l="0" t="0" r="r" b="b"/>
                        <a:pathLst>
                          <a:path w="1021" h="2041">
                            <a:moveTo>
                              <a:pt x="23" y="0"/>
                            </a:moveTo>
                            <a:cubicBezTo>
                              <a:pt x="11" y="212"/>
                              <a:pt x="0" y="424"/>
                              <a:pt x="23" y="590"/>
                            </a:cubicBezTo>
                            <a:cubicBezTo>
                              <a:pt x="46" y="756"/>
                              <a:pt x="84" y="839"/>
                              <a:pt x="160" y="998"/>
                            </a:cubicBezTo>
                            <a:cubicBezTo>
                              <a:pt x="236" y="1157"/>
                              <a:pt x="371" y="1391"/>
                              <a:pt x="477" y="1542"/>
                            </a:cubicBezTo>
                            <a:cubicBezTo>
                              <a:pt x="583" y="1693"/>
                              <a:pt x="704" y="1822"/>
                              <a:pt x="795" y="1905"/>
                            </a:cubicBezTo>
                            <a:cubicBezTo>
                              <a:pt x="886" y="1988"/>
                              <a:pt x="953" y="2014"/>
                              <a:pt x="1021" y="204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820" name="Freeform 180"/>
                      <a:cNvSpPr>
                        <a:spLocks/>
                      </a:cNvSpPr>
                    </a:nvSpPr>
                    <a:spPr bwMode="auto">
                      <a:xfrm flipH="1">
                        <a:off x="4800600" y="188913"/>
                        <a:ext cx="587375" cy="2087562"/>
                      </a:xfrm>
                      <a:custGeom>
                        <a:avLst/>
                        <a:gdLst>
                          <a:gd name="T0" fmla="*/ 363 w 370"/>
                          <a:gd name="T1" fmla="*/ 0 h 1361"/>
                          <a:gd name="T2" fmla="*/ 363 w 370"/>
                          <a:gd name="T3" fmla="*/ 317 h 1361"/>
                          <a:gd name="T4" fmla="*/ 363 w 370"/>
                          <a:gd name="T5" fmla="*/ 544 h 1361"/>
                          <a:gd name="T6" fmla="*/ 318 w 370"/>
                          <a:gd name="T7" fmla="*/ 771 h 1361"/>
                          <a:gd name="T8" fmla="*/ 227 w 370"/>
                          <a:gd name="T9" fmla="*/ 998 h 1361"/>
                          <a:gd name="T10" fmla="*/ 137 w 370"/>
                          <a:gd name="T11" fmla="*/ 1179 h 1361"/>
                          <a:gd name="T12" fmla="*/ 0 w 370"/>
                          <a:gd name="T13" fmla="*/ 1361 h 136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370" h="1361">
                            <a:moveTo>
                              <a:pt x="363" y="0"/>
                            </a:moveTo>
                            <a:cubicBezTo>
                              <a:pt x="363" y="113"/>
                              <a:pt x="363" y="226"/>
                              <a:pt x="363" y="317"/>
                            </a:cubicBezTo>
                            <a:cubicBezTo>
                              <a:pt x="363" y="408"/>
                              <a:pt x="370" y="468"/>
                              <a:pt x="363" y="544"/>
                            </a:cubicBezTo>
                            <a:cubicBezTo>
                              <a:pt x="356" y="620"/>
                              <a:pt x="341" y="695"/>
                              <a:pt x="318" y="771"/>
                            </a:cubicBezTo>
                            <a:cubicBezTo>
                              <a:pt x="295" y="847"/>
                              <a:pt x="257" y="930"/>
                              <a:pt x="227" y="998"/>
                            </a:cubicBezTo>
                            <a:cubicBezTo>
                              <a:pt x="197" y="1066"/>
                              <a:pt x="175" y="1119"/>
                              <a:pt x="137" y="1179"/>
                            </a:cubicBezTo>
                            <a:cubicBezTo>
                              <a:pt x="99" y="1239"/>
                              <a:pt x="49" y="1300"/>
                              <a:pt x="0" y="136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2821" name="Freeform 181"/>
                      <a:cNvSpPr>
                        <a:spLocks/>
                      </a:cNvSpPr>
                    </a:nvSpPr>
                    <a:spPr bwMode="auto">
                      <a:xfrm rot="21299513" flipH="1">
                        <a:off x="5218113" y="2187575"/>
                        <a:ext cx="865187" cy="731838"/>
                      </a:xfrm>
                      <a:custGeom>
                        <a:avLst/>
                        <a:gdLst>
                          <a:gd name="T0" fmla="*/ 227 w 408"/>
                          <a:gd name="T1" fmla="*/ 0 h 363"/>
                          <a:gd name="T2" fmla="*/ 0 w 408"/>
                          <a:gd name="T3" fmla="*/ 227 h 363"/>
                          <a:gd name="T4" fmla="*/ 227 w 408"/>
                          <a:gd name="T5" fmla="*/ 363 h 363"/>
                          <a:gd name="T6" fmla="*/ 408 w 408"/>
                          <a:gd name="T7" fmla="*/ 91 h 363"/>
                          <a:gd name="T8" fmla="*/ 227 w 408"/>
                          <a:gd name="T9" fmla="*/ 0 h 36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408" h="363">
                            <a:moveTo>
                              <a:pt x="227" y="0"/>
                            </a:moveTo>
                            <a:lnTo>
                              <a:pt x="0" y="227"/>
                            </a:lnTo>
                            <a:lnTo>
                              <a:pt x="227" y="363"/>
                            </a:lnTo>
                            <a:lnTo>
                              <a:pt x="408" y="91"/>
                            </a:lnTo>
                            <a:lnTo>
                              <a:pt x="227" y="0"/>
                            </a:lnTo>
                            <a:close/>
                          </a:path>
                        </a:pathLst>
                      </a:custGeom>
                      <a:solidFill>
                        <a:srgbClr val="969696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1754" name="Text Box 18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019925" y="2847975"/>
                        <a:ext cx="140335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VA = 0 et P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 = 0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2997" name="Text Box 35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67544" y="404664"/>
                        <a:ext cx="2989263" cy="523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2800" b="1" i="0" dirty="0" smtClean="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</a:rPr>
                            <a:t>Effet </a:t>
                          </a:r>
                          <a:r>
                            <a:rPr lang="fr-FR" sz="2800" b="1" i="0" dirty="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</a:rPr>
                            <a:t>shunt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1756" name="Text Box 35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116013" y="1628775"/>
                        <a:ext cx="205105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VA et P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normales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2999" name="Line 359"/>
                      <a:cNvSpPr>
                        <a:spLocks noChangeShapeType="1"/>
                      </a:cNvSpPr>
                    </a:nvSpPr>
                    <a:spPr bwMode="auto">
                      <a:xfrm>
                        <a:off x="1908175" y="2205038"/>
                        <a:ext cx="935038" cy="115252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3000" name="Text Box 36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77050" y="3716338"/>
                        <a:ext cx="1439863" cy="70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1600" i="0">
                              <a:sym typeface="Wingdings" pitchFamily="2" charset="2"/>
                            </a:rPr>
                            <a:t></a:t>
                          </a:r>
                          <a:r>
                            <a:rPr lang="fr-FR" sz="160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i="0">
                              <a:sym typeface="Wingdings" pitchFamily="2" charset="2"/>
                            </a:rPr>
                            <a:t></a:t>
                          </a:r>
                          <a:r>
                            <a:rPr lang="fr-FR" sz="160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i="0">
                              <a:sym typeface="Wingdings" pitchFamily="2" charset="2"/>
                            </a:rPr>
                            <a:t></a:t>
                          </a:r>
                          <a:r>
                            <a:rPr lang="fr-FR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CaO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et Q normal</a:t>
                          </a:r>
                        </a:p>
                      </a:txBody>
                      <a:useSpRect/>
                    </a:txSp>
                  </a:sp>
                  <a:grpSp>
                    <a:nvGrpSpPr>
                      <a:cNvPr id="31759" name="Group 522"/>
                      <a:cNvGrpSpPr>
                        <a:grpSpLocks/>
                      </a:cNvGrpSpPr>
                    </a:nvGrpSpPr>
                    <a:grpSpPr bwMode="auto">
                      <a:xfrm>
                        <a:off x="-36513" y="3971925"/>
                        <a:ext cx="9288463" cy="2878138"/>
                        <a:chOff x="-23" y="2502"/>
                        <a:chExt cx="5851" cy="1813"/>
                      </a:xfrm>
                    </a:grpSpPr>
                    <a:sp>
                      <a:nvSpPr>
                        <a:cNvPr id="113001" name="Text Box 36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872" y="2886"/>
                          <a:ext cx="908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  <a:defRPr/>
                            </a:pPr>
                            <a:r>
                              <a:rPr lang="fr-FR" sz="1600" i="0">
                                <a:latin typeface="Arial" charset="0"/>
                                <a:sym typeface="Wingdings" pitchFamily="2" charset="2"/>
                              </a:rPr>
                              <a:t> </a:t>
                            </a:r>
                            <a:r>
                              <a:rPr lang="fr-FR" sz="1600" i="0">
                                <a:sym typeface="Wingdings" pitchFamily="2" charset="2"/>
                              </a:rPr>
                              <a:t></a:t>
                            </a:r>
                            <a:r>
                              <a:rPr lang="fr-FR">
                                <a:effectLst>
                                  <a:outerShdw blurRad="38100" dist="38100" dir="2700000" algn="tl">
                                    <a:srgbClr val="C0C0C0"/>
                                  </a:outerShdw>
                                </a:effectLst>
                                <a:sym typeface="Wingdings" pitchFamily="2" charset="2"/>
                              </a:rPr>
                              <a:t> </a:t>
                            </a:r>
                            <a:r>
                              <a:rPr lang="fr-FR" sz="1600" b="1" i="0">
                                <a:latin typeface="Arial" charset="0"/>
                                <a:sym typeface="Wingdings" pitchFamily="2" charset="2"/>
                              </a:rPr>
                              <a:t>CaO</a:t>
                            </a:r>
                            <a:r>
                              <a:rPr lang="fr-FR" sz="1600" b="1" i="0" baseline="-25000">
                                <a:latin typeface="Arial" charset="0"/>
                                <a:sym typeface="Wingdings" pitchFamily="2" charset="2"/>
                              </a:rPr>
                              <a:t>2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13002" name="Oval 36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39" y="315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3" name="Oval 36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75" y="329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4" name="Oval 36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11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5" name="Oval 36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11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6" name="Oval 36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066" y="297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7" name="Oval 36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202" y="311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8" name="Oval 36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38" y="28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09" name="Oval 36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474" y="297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0" name="Oval 37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626" y="302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1" name="Oval 37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655" y="279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2" name="Oval 37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927" y="28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3" name="Oval 37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154" y="293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4" name="Oval 37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245" y="320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5" name="Oval 37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426" y="320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6" name="Oval 37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973" y="306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7" name="Oval 37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71" y="33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8" name="Oval 37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336" y="297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19" name="Oval 37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517" y="302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0" name="Oval 38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020" y="37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1" name="Oval 38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56" y="39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2" name="Oval 38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202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3" name="Oval 38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83" y="374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4" name="Oval 38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790" y="33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5" name="Oval 38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699" y="361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6" name="Oval 38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835" y="374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7" name="Oval 38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881" y="352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8" name="Oval 38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62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29" name="Oval 38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07" y="293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0" name="Oval 39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16" y="311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1" name="Oval 39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52" y="32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2" name="Oval 39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16" y="30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3" name="Oval 39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379" y="306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4" name="Oval 39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61" y="374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5" name="Oval 39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52" y="402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6" name="Oval 39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333" y="402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7" name="Oval 39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43" y="37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8" name="Oval 39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24" y="383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39" name="Oval 39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51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0" name="Oval 40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60" y="402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1" name="Oval 40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96" y="415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2" name="Oval 4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760" y="399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3" name="Oval 4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23" y="397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4" name="Oval 4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789" y="320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5" name="Oval 4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608" y="333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6" name="Oval 4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562" y="347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7" name="Oval 4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608" y="315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8" name="Oval 4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83" y="315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49" name="Oval 4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04" y="33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0" name="Oval 4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57" y="32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1" name="Oval 4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48" y="352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2" name="Oval 41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29" y="352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3" name="Oval 41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6" y="33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4" name="Oval 4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65" y="37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5" name="Oval 4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474" y="397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6" name="Oval 4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610" y="411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7" name="Oval 4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674" y="394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8" name="Oval 4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837" y="39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59" name="Oval 4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39" y="37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0" name="Oval 4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75" y="39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1" name="Oval 4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1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2" name="Oval 4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57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3" name="Oval 4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8" y="347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4" name="Oval 4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04" y="361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5" name="Oval 4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292" y="406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6" name="Oval 4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91" y="37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7" name="Oval 4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972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8" name="Oval 4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971" y="402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69" name="Oval 42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109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0" name="Oval 4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290" y="374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1" name="Oval 43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289" y="39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2" name="Oval 43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136" y="388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3" name="Oval 4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59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4" name="Oval 4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40" y="388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5" name="Oval 43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86" y="401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6" name="Oval 43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154" y="406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7" name="Oval 43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837" y="411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8" name="Oval 43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472" y="397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79" name="Oval 43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608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0" name="Oval 44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472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1" name="Oval 44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381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2" name="Oval 44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5" y="347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3" name="Oval 4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5" y="32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4" name="Oval 44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91" y="288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5" name="Oval 44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91" y="30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6" name="Oval 44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125" y="308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7" name="Oval 44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71" y="389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8" name="Oval 44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69" y="279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89" name="Oval 44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40" y="307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0" name="Oval 45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334" y="320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1" name="Oval 45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60" y="293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2" name="Oval 45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88" y="288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3" name="Oval 45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742" y="293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4" name="Oval 45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96" y="306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5" name="Oval 45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96" y="275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6" name="Oval 45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43" y="361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7" name="Oval 45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78" y="411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8" name="Oval 45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70" y="413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099" name="Oval 45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78" y="306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0" name="Oval 46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24" y="27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1" name="Oval 46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23" y="291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2" name="Oval 46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71" y="293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3" name="Oval 46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41" y="288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4" name="Oval 46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05" y="275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5" name="Oval 46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41" y="402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6" name="Oval 46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7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7" name="Oval 46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58" y="39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8" name="Oval 46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04" y="403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09" name="Oval 46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60" y="414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0" name="Oval 47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22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1" name="Oval 47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33" y="385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2" name="Oval 47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95" y="302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3" name="Oval 47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6" y="302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4" name="Oval 47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59" y="308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5" name="Oval 47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70" y="316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6" name="Oval 47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22" y="32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7" name="Oval 47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77" y="28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8" name="Oval 47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49" y="355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19" name="Oval 47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39" y="328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0" name="Oval 48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10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1" name="Oval 48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30" y="341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2" name="Oval 48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58" y="337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3" name="Oval 48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012" y="341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4" name="Oval 48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66" y="355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5" name="Oval 48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66" y="323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6" name="Oval 48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94" y="383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7" name="Oval 48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58" y="365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8" name="Oval 48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40" y="3702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29" name="Oval 48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30" y="311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0" name="Oval 49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24" y="309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1" name="Oval 49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94" y="305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2" name="Oval 49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58" y="291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3" name="Oval 49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48" y="319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4" name="Oval 49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602" y="352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5" name="Oval 49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75" y="347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6" name="Oval 49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4" y="360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7" name="Oval 49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66" y="3611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8" name="Oval 49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74" y="3293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39" name="Oval 49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93" y="342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0" name="Oval 50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47" y="35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1" name="Oval 50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93" y="3248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2" name="Oval 50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602" y="324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3" name="Oval 5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511" y="3385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4" name="Oval 5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93" y="300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5" name="Oval 50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3" y="3339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6" name="Oval 5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020" y="31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7" name="Oval 5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56" y="327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8" name="Oval 50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30" y="366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49" name="Oval 5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20" y="300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0" name="Oval 5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483" y="277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1" name="Oval 5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74" y="2877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2" name="Oval 51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073" y="2786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3" name="Oval 51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819" y="2740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4" name="Oval 5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8" y="3294"/>
                          <a:ext cx="136" cy="1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5" name="Line 515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2489" y="2840"/>
                          <a:ext cx="73" cy="27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6" name="Line 516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4468" y="2750"/>
                          <a:ext cx="90" cy="31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7" name="Freeform 517"/>
                        <a:cNvSpPr>
                          <a:spLocks/>
                        </a:cNvSpPr>
                      </a:nvSpPr>
                      <a:spPr bwMode="auto">
                        <a:xfrm>
                          <a:off x="-23" y="2697"/>
                          <a:ext cx="4657" cy="1141"/>
                        </a:xfrm>
                        <a:custGeom>
                          <a:avLst/>
                          <a:gdLst>
                            <a:gd name="T0" fmla="*/ 0 w 4657"/>
                            <a:gd name="T1" fmla="*/ 506 h 1141"/>
                            <a:gd name="T2" fmla="*/ 363 w 4657"/>
                            <a:gd name="T3" fmla="*/ 552 h 1141"/>
                            <a:gd name="T4" fmla="*/ 635 w 4657"/>
                            <a:gd name="T5" fmla="*/ 506 h 1141"/>
                            <a:gd name="T6" fmla="*/ 998 w 4657"/>
                            <a:gd name="T7" fmla="*/ 234 h 1141"/>
                            <a:gd name="T8" fmla="*/ 1315 w 4657"/>
                            <a:gd name="T9" fmla="*/ 98 h 1141"/>
                            <a:gd name="T10" fmla="*/ 1633 w 4657"/>
                            <a:gd name="T11" fmla="*/ 7 h 1141"/>
                            <a:gd name="T12" fmla="*/ 2177 w 4657"/>
                            <a:gd name="T13" fmla="*/ 53 h 1141"/>
                            <a:gd name="T14" fmla="*/ 2585 w 4657"/>
                            <a:gd name="T15" fmla="*/ 234 h 1141"/>
                            <a:gd name="T16" fmla="*/ 2948 w 4657"/>
                            <a:gd name="T17" fmla="*/ 506 h 1141"/>
                            <a:gd name="T18" fmla="*/ 3357 w 4657"/>
                            <a:gd name="T19" fmla="*/ 915 h 1141"/>
                            <a:gd name="T20" fmla="*/ 3629 w 4657"/>
                            <a:gd name="T21" fmla="*/ 1051 h 1141"/>
                            <a:gd name="T22" fmla="*/ 3946 w 4657"/>
                            <a:gd name="T23" fmla="*/ 1141 h 1141"/>
                            <a:gd name="T24" fmla="*/ 4309 w 4657"/>
                            <a:gd name="T25" fmla="*/ 1051 h 1141"/>
                            <a:gd name="T26" fmla="*/ 4536 w 4657"/>
                            <a:gd name="T27" fmla="*/ 915 h 1141"/>
                            <a:gd name="T28" fmla="*/ 4627 w 4657"/>
                            <a:gd name="T29" fmla="*/ 824 h 1141"/>
                            <a:gd name="T30" fmla="*/ 4355 w 4657"/>
                            <a:gd name="T31" fmla="*/ 597 h 1141"/>
                            <a:gd name="T32" fmla="*/ 4082 w 4657"/>
                            <a:gd name="T33" fmla="*/ 506 h 1141"/>
                            <a:gd name="T34" fmla="*/ 3765 w 4657"/>
                            <a:gd name="T35" fmla="*/ 506 h 1141"/>
                            <a:gd name="T36" fmla="*/ 3402 w 4657"/>
                            <a:gd name="T37" fmla="*/ 688 h 1141"/>
                            <a:gd name="T38" fmla="*/ 3266 w 4657"/>
                            <a:gd name="T39" fmla="*/ 778 h 1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4657" h="1141">
                              <a:moveTo>
                                <a:pt x="0" y="506"/>
                              </a:moveTo>
                              <a:cubicBezTo>
                                <a:pt x="128" y="529"/>
                                <a:pt x="257" y="552"/>
                                <a:pt x="363" y="552"/>
                              </a:cubicBezTo>
                              <a:cubicBezTo>
                                <a:pt x="469" y="552"/>
                                <a:pt x="529" y="559"/>
                                <a:pt x="635" y="506"/>
                              </a:cubicBezTo>
                              <a:cubicBezTo>
                                <a:pt x="741" y="453"/>
                                <a:pt x="885" y="302"/>
                                <a:pt x="998" y="234"/>
                              </a:cubicBezTo>
                              <a:cubicBezTo>
                                <a:pt x="1111" y="166"/>
                                <a:pt x="1209" y="136"/>
                                <a:pt x="1315" y="98"/>
                              </a:cubicBezTo>
                              <a:cubicBezTo>
                                <a:pt x="1421" y="60"/>
                                <a:pt x="1489" y="14"/>
                                <a:pt x="1633" y="7"/>
                              </a:cubicBezTo>
                              <a:cubicBezTo>
                                <a:pt x="1777" y="0"/>
                                <a:pt x="2018" y="15"/>
                                <a:pt x="2177" y="53"/>
                              </a:cubicBezTo>
                              <a:cubicBezTo>
                                <a:pt x="2336" y="91"/>
                                <a:pt x="2457" y="159"/>
                                <a:pt x="2585" y="234"/>
                              </a:cubicBezTo>
                              <a:cubicBezTo>
                                <a:pt x="2713" y="309"/>
                                <a:pt x="2819" y="393"/>
                                <a:pt x="2948" y="506"/>
                              </a:cubicBezTo>
                              <a:cubicBezTo>
                                <a:pt x="3077" y="619"/>
                                <a:pt x="3244" y="824"/>
                                <a:pt x="3357" y="915"/>
                              </a:cubicBezTo>
                              <a:cubicBezTo>
                                <a:pt x="3470" y="1006"/>
                                <a:pt x="3531" y="1013"/>
                                <a:pt x="3629" y="1051"/>
                              </a:cubicBezTo>
                              <a:cubicBezTo>
                                <a:pt x="3727" y="1089"/>
                                <a:pt x="3833" y="1141"/>
                                <a:pt x="3946" y="1141"/>
                              </a:cubicBezTo>
                              <a:cubicBezTo>
                                <a:pt x="4059" y="1141"/>
                                <a:pt x="4211" y="1089"/>
                                <a:pt x="4309" y="1051"/>
                              </a:cubicBezTo>
                              <a:cubicBezTo>
                                <a:pt x="4407" y="1013"/>
                                <a:pt x="4483" y="953"/>
                                <a:pt x="4536" y="915"/>
                              </a:cubicBezTo>
                              <a:cubicBezTo>
                                <a:pt x="4589" y="877"/>
                                <a:pt x="4657" y="877"/>
                                <a:pt x="4627" y="824"/>
                              </a:cubicBezTo>
                              <a:cubicBezTo>
                                <a:pt x="4597" y="771"/>
                                <a:pt x="4446" y="650"/>
                                <a:pt x="4355" y="597"/>
                              </a:cubicBezTo>
                              <a:cubicBezTo>
                                <a:pt x="4264" y="544"/>
                                <a:pt x="4180" y="521"/>
                                <a:pt x="4082" y="506"/>
                              </a:cubicBezTo>
                              <a:cubicBezTo>
                                <a:pt x="3984" y="491"/>
                                <a:pt x="3878" y="476"/>
                                <a:pt x="3765" y="506"/>
                              </a:cubicBezTo>
                              <a:cubicBezTo>
                                <a:pt x="3652" y="536"/>
                                <a:pt x="3485" y="643"/>
                                <a:pt x="3402" y="688"/>
                              </a:cubicBezTo>
                              <a:cubicBezTo>
                                <a:pt x="3319" y="733"/>
                                <a:pt x="3292" y="755"/>
                                <a:pt x="3266" y="778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8" name="Freeform 518"/>
                        <a:cNvSpPr>
                          <a:spLocks/>
                        </a:cNvSpPr>
                      </a:nvSpPr>
                      <a:spPr bwMode="auto">
                        <a:xfrm>
                          <a:off x="22" y="3226"/>
                          <a:ext cx="2918" cy="1081"/>
                        </a:xfrm>
                        <a:custGeom>
                          <a:avLst/>
                          <a:gdLst>
                            <a:gd name="T0" fmla="*/ 0 w 2918"/>
                            <a:gd name="T1" fmla="*/ 567 h 1081"/>
                            <a:gd name="T2" fmla="*/ 318 w 2918"/>
                            <a:gd name="T3" fmla="*/ 567 h 1081"/>
                            <a:gd name="T4" fmla="*/ 590 w 2918"/>
                            <a:gd name="T5" fmla="*/ 567 h 1081"/>
                            <a:gd name="T6" fmla="*/ 953 w 2918"/>
                            <a:gd name="T7" fmla="*/ 839 h 1081"/>
                            <a:gd name="T8" fmla="*/ 1134 w 2918"/>
                            <a:gd name="T9" fmla="*/ 975 h 1081"/>
                            <a:gd name="T10" fmla="*/ 1452 w 2918"/>
                            <a:gd name="T11" fmla="*/ 1066 h 1081"/>
                            <a:gd name="T12" fmla="*/ 1724 w 2918"/>
                            <a:gd name="T13" fmla="*/ 1066 h 1081"/>
                            <a:gd name="T14" fmla="*/ 2042 w 2918"/>
                            <a:gd name="T15" fmla="*/ 1066 h 1081"/>
                            <a:gd name="T16" fmla="*/ 2314 w 2918"/>
                            <a:gd name="T17" fmla="*/ 975 h 1081"/>
                            <a:gd name="T18" fmla="*/ 2540 w 2918"/>
                            <a:gd name="T19" fmla="*/ 884 h 1081"/>
                            <a:gd name="T20" fmla="*/ 2722 w 2918"/>
                            <a:gd name="T21" fmla="*/ 794 h 1081"/>
                            <a:gd name="T22" fmla="*/ 2813 w 2918"/>
                            <a:gd name="T23" fmla="*/ 703 h 1081"/>
                            <a:gd name="T24" fmla="*/ 2858 w 2918"/>
                            <a:gd name="T25" fmla="*/ 703 h 1081"/>
                            <a:gd name="T26" fmla="*/ 2450 w 2918"/>
                            <a:gd name="T27" fmla="*/ 295 h 1081"/>
                            <a:gd name="T28" fmla="*/ 2268 w 2918"/>
                            <a:gd name="T29" fmla="*/ 159 h 1081"/>
                            <a:gd name="T30" fmla="*/ 1996 w 2918"/>
                            <a:gd name="T31" fmla="*/ 23 h 1081"/>
                            <a:gd name="T32" fmla="*/ 1724 w 2918"/>
                            <a:gd name="T33" fmla="*/ 23 h 1081"/>
                            <a:gd name="T34" fmla="*/ 1452 w 2918"/>
                            <a:gd name="T35" fmla="*/ 113 h 1081"/>
                            <a:gd name="T36" fmla="*/ 1225 w 2918"/>
                            <a:gd name="T37" fmla="*/ 204 h 1081"/>
                            <a:gd name="T38" fmla="*/ 1180 w 2918"/>
                            <a:gd name="T39" fmla="*/ 249 h 1081"/>
                            <a:gd name="T40" fmla="*/ 1497 w 2918"/>
                            <a:gd name="T41" fmla="*/ 476 h 1081"/>
                            <a:gd name="T42" fmla="*/ 1815 w 2918"/>
                            <a:gd name="T43" fmla="*/ 522 h 1081"/>
                            <a:gd name="T44" fmla="*/ 2087 w 2918"/>
                            <a:gd name="T45" fmla="*/ 476 h 1081"/>
                            <a:gd name="T46" fmla="*/ 2314 w 2918"/>
                            <a:gd name="T47" fmla="*/ 340 h 1081"/>
                            <a:gd name="T48" fmla="*/ 2404 w 2918"/>
                            <a:gd name="T49" fmla="*/ 249 h 10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918" h="1081">
                              <a:moveTo>
                                <a:pt x="0" y="567"/>
                              </a:moveTo>
                              <a:cubicBezTo>
                                <a:pt x="110" y="567"/>
                                <a:pt x="220" y="567"/>
                                <a:pt x="318" y="567"/>
                              </a:cubicBezTo>
                              <a:cubicBezTo>
                                <a:pt x="416" y="567"/>
                                <a:pt x="484" y="522"/>
                                <a:pt x="590" y="567"/>
                              </a:cubicBezTo>
                              <a:cubicBezTo>
                                <a:pt x="696" y="612"/>
                                <a:pt x="862" y="771"/>
                                <a:pt x="953" y="839"/>
                              </a:cubicBezTo>
                              <a:cubicBezTo>
                                <a:pt x="1044" y="907"/>
                                <a:pt x="1051" y="937"/>
                                <a:pt x="1134" y="975"/>
                              </a:cubicBezTo>
                              <a:cubicBezTo>
                                <a:pt x="1217" y="1013"/>
                                <a:pt x="1354" y="1051"/>
                                <a:pt x="1452" y="1066"/>
                              </a:cubicBezTo>
                              <a:cubicBezTo>
                                <a:pt x="1550" y="1081"/>
                                <a:pt x="1626" y="1066"/>
                                <a:pt x="1724" y="1066"/>
                              </a:cubicBezTo>
                              <a:cubicBezTo>
                                <a:pt x="1822" y="1066"/>
                                <a:pt x="1944" y="1081"/>
                                <a:pt x="2042" y="1066"/>
                              </a:cubicBezTo>
                              <a:cubicBezTo>
                                <a:pt x="2140" y="1051"/>
                                <a:pt x="2231" y="1005"/>
                                <a:pt x="2314" y="975"/>
                              </a:cubicBezTo>
                              <a:cubicBezTo>
                                <a:pt x="2397" y="945"/>
                                <a:pt x="2472" y="914"/>
                                <a:pt x="2540" y="884"/>
                              </a:cubicBezTo>
                              <a:cubicBezTo>
                                <a:pt x="2608" y="854"/>
                                <a:pt x="2677" y="824"/>
                                <a:pt x="2722" y="794"/>
                              </a:cubicBezTo>
                              <a:cubicBezTo>
                                <a:pt x="2767" y="764"/>
                                <a:pt x="2790" y="718"/>
                                <a:pt x="2813" y="703"/>
                              </a:cubicBezTo>
                              <a:cubicBezTo>
                                <a:pt x="2836" y="688"/>
                                <a:pt x="2918" y="771"/>
                                <a:pt x="2858" y="703"/>
                              </a:cubicBezTo>
                              <a:cubicBezTo>
                                <a:pt x="2798" y="635"/>
                                <a:pt x="2548" y="386"/>
                                <a:pt x="2450" y="295"/>
                              </a:cubicBezTo>
                              <a:cubicBezTo>
                                <a:pt x="2352" y="204"/>
                                <a:pt x="2344" y="204"/>
                                <a:pt x="2268" y="159"/>
                              </a:cubicBezTo>
                              <a:cubicBezTo>
                                <a:pt x="2192" y="114"/>
                                <a:pt x="2087" y="46"/>
                                <a:pt x="1996" y="23"/>
                              </a:cubicBezTo>
                              <a:cubicBezTo>
                                <a:pt x="1905" y="0"/>
                                <a:pt x="1815" y="8"/>
                                <a:pt x="1724" y="23"/>
                              </a:cubicBezTo>
                              <a:cubicBezTo>
                                <a:pt x="1633" y="38"/>
                                <a:pt x="1535" y="83"/>
                                <a:pt x="1452" y="113"/>
                              </a:cubicBezTo>
                              <a:cubicBezTo>
                                <a:pt x="1369" y="143"/>
                                <a:pt x="1270" y="181"/>
                                <a:pt x="1225" y="204"/>
                              </a:cubicBezTo>
                              <a:cubicBezTo>
                                <a:pt x="1180" y="227"/>
                                <a:pt x="1135" y="204"/>
                                <a:pt x="1180" y="249"/>
                              </a:cubicBezTo>
                              <a:cubicBezTo>
                                <a:pt x="1225" y="294"/>
                                <a:pt x="1391" y="430"/>
                                <a:pt x="1497" y="476"/>
                              </a:cubicBezTo>
                              <a:cubicBezTo>
                                <a:pt x="1603" y="522"/>
                                <a:pt x="1717" y="522"/>
                                <a:pt x="1815" y="522"/>
                              </a:cubicBezTo>
                              <a:cubicBezTo>
                                <a:pt x="1913" y="522"/>
                                <a:pt x="2004" y="506"/>
                                <a:pt x="2087" y="476"/>
                              </a:cubicBezTo>
                              <a:cubicBezTo>
                                <a:pt x="2170" y="446"/>
                                <a:pt x="2261" y="378"/>
                                <a:pt x="2314" y="340"/>
                              </a:cubicBezTo>
                              <a:cubicBezTo>
                                <a:pt x="2367" y="302"/>
                                <a:pt x="2385" y="275"/>
                                <a:pt x="2404" y="249"/>
                              </a:cubicBezTo>
                            </a:path>
                          </a:pathLst>
                        </a:custGeom>
                        <a:noFill/>
                        <a:ln w="28575" cmpd="sng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59" name="Freeform 519"/>
                        <a:cNvSpPr>
                          <a:spLocks/>
                        </a:cNvSpPr>
                      </a:nvSpPr>
                      <a:spPr bwMode="auto">
                        <a:xfrm>
                          <a:off x="2835" y="2681"/>
                          <a:ext cx="2948" cy="545"/>
                        </a:xfrm>
                        <a:custGeom>
                          <a:avLst/>
                          <a:gdLst>
                            <a:gd name="T0" fmla="*/ 0 w 2903"/>
                            <a:gd name="T1" fmla="*/ 432 h 545"/>
                            <a:gd name="T2" fmla="*/ 91 w 2903"/>
                            <a:gd name="T3" fmla="*/ 295 h 545"/>
                            <a:gd name="T4" fmla="*/ 408 w 2903"/>
                            <a:gd name="T5" fmla="*/ 159 h 545"/>
                            <a:gd name="T6" fmla="*/ 771 w 2903"/>
                            <a:gd name="T7" fmla="*/ 23 h 545"/>
                            <a:gd name="T8" fmla="*/ 1225 w 2903"/>
                            <a:gd name="T9" fmla="*/ 23 h 545"/>
                            <a:gd name="T10" fmla="*/ 1542 w 2903"/>
                            <a:gd name="T11" fmla="*/ 114 h 545"/>
                            <a:gd name="T12" fmla="*/ 1814 w 2903"/>
                            <a:gd name="T13" fmla="*/ 250 h 545"/>
                            <a:gd name="T14" fmla="*/ 1996 w 2903"/>
                            <a:gd name="T15" fmla="*/ 386 h 545"/>
                            <a:gd name="T16" fmla="*/ 2177 w 2903"/>
                            <a:gd name="T17" fmla="*/ 522 h 545"/>
                            <a:gd name="T18" fmla="*/ 2313 w 2903"/>
                            <a:gd name="T19" fmla="*/ 522 h 545"/>
                            <a:gd name="T20" fmla="*/ 2631 w 2903"/>
                            <a:gd name="T21" fmla="*/ 522 h 545"/>
                            <a:gd name="T22" fmla="*/ 2903 w 2903"/>
                            <a:gd name="T23" fmla="*/ 522 h 5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03" h="545">
                              <a:moveTo>
                                <a:pt x="0" y="432"/>
                              </a:moveTo>
                              <a:cubicBezTo>
                                <a:pt x="11" y="386"/>
                                <a:pt x="23" y="340"/>
                                <a:pt x="91" y="295"/>
                              </a:cubicBezTo>
                              <a:cubicBezTo>
                                <a:pt x="159" y="250"/>
                                <a:pt x="295" y="204"/>
                                <a:pt x="408" y="159"/>
                              </a:cubicBezTo>
                              <a:cubicBezTo>
                                <a:pt x="521" y="114"/>
                                <a:pt x="635" y="46"/>
                                <a:pt x="771" y="23"/>
                              </a:cubicBezTo>
                              <a:cubicBezTo>
                                <a:pt x="907" y="0"/>
                                <a:pt x="1097" y="8"/>
                                <a:pt x="1225" y="23"/>
                              </a:cubicBezTo>
                              <a:cubicBezTo>
                                <a:pt x="1353" y="38"/>
                                <a:pt x="1444" y="76"/>
                                <a:pt x="1542" y="114"/>
                              </a:cubicBezTo>
                              <a:cubicBezTo>
                                <a:pt x="1640" y="152"/>
                                <a:pt x="1738" y="205"/>
                                <a:pt x="1814" y="250"/>
                              </a:cubicBezTo>
                              <a:cubicBezTo>
                                <a:pt x="1890" y="295"/>
                                <a:pt x="1936" y="341"/>
                                <a:pt x="1996" y="386"/>
                              </a:cubicBezTo>
                              <a:cubicBezTo>
                                <a:pt x="2056" y="431"/>
                                <a:pt x="2124" y="499"/>
                                <a:pt x="2177" y="522"/>
                              </a:cubicBezTo>
                              <a:cubicBezTo>
                                <a:pt x="2230" y="545"/>
                                <a:pt x="2237" y="522"/>
                                <a:pt x="2313" y="522"/>
                              </a:cubicBezTo>
                              <a:cubicBezTo>
                                <a:pt x="2389" y="522"/>
                                <a:pt x="2533" y="522"/>
                                <a:pt x="2631" y="522"/>
                              </a:cubicBezTo>
                              <a:cubicBezTo>
                                <a:pt x="2729" y="522"/>
                                <a:pt x="2816" y="522"/>
                                <a:pt x="2903" y="522"/>
                              </a:cubicBezTo>
                            </a:path>
                          </a:pathLst>
                        </a:custGeom>
                        <a:noFill/>
                        <a:ln w="28575" cmpd="sng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3160" name="Freeform 520"/>
                        <a:cNvSpPr>
                          <a:spLocks/>
                        </a:cNvSpPr>
                      </a:nvSpPr>
                      <a:spPr bwMode="auto">
                        <a:xfrm>
                          <a:off x="2880" y="3741"/>
                          <a:ext cx="2948" cy="574"/>
                        </a:xfrm>
                        <a:custGeom>
                          <a:avLst/>
                          <a:gdLst>
                            <a:gd name="T0" fmla="*/ 0 w 2948"/>
                            <a:gd name="T1" fmla="*/ 188 h 574"/>
                            <a:gd name="T2" fmla="*/ 181 w 2948"/>
                            <a:gd name="T3" fmla="*/ 369 h 574"/>
                            <a:gd name="T4" fmla="*/ 408 w 2948"/>
                            <a:gd name="T5" fmla="*/ 460 h 574"/>
                            <a:gd name="T6" fmla="*/ 680 w 2948"/>
                            <a:gd name="T7" fmla="*/ 551 h 574"/>
                            <a:gd name="T8" fmla="*/ 1179 w 2948"/>
                            <a:gd name="T9" fmla="*/ 551 h 574"/>
                            <a:gd name="T10" fmla="*/ 1452 w 2948"/>
                            <a:gd name="T11" fmla="*/ 551 h 574"/>
                            <a:gd name="T12" fmla="*/ 1678 w 2948"/>
                            <a:gd name="T13" fmla="*/ 415 h 574"/>
                            <a:gd name="T14" fmla="*/ 1905 w 2948"/>
                            <a:gd name="T15" fmla="*/ 279 h 574"/>
                            <a:gd name="T16" fmla="*/ 2087 w 2948"/>
                            <a:gd name="T17" fmla="*/ 52 h 574"/>
                            <a:gd name="T18" fmla="*/ 2223 w 2948"/>
                            <a:gd name="T19" fmla="*/ 7 h 574"/>
                            <a:gd name="T20" fmla="*/ 2948 w 2948"/>
                            <a:gd name="T21" fmla="*/ 7 h 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2948" h="574">
                              <a:moveTo>
                                <a:pt x="0" y="188"/>
                              </a:moveTo>
                              <a:cubicBezTo>
                                <a:pt x="56" y="256"/>
                                <a:pt x="113" y="324"/>
                                <a:pt x="181" y="369"/>
                              </a:cubicBezTo>
                              <a:cubicBezTo>
                                <a:pt x="249" y="414"/>
                                <a:pt x="325" y="430"/>
                                <a:pt x="408" y="460"/>
                              </a:cubicBezTo>
                              <a:cubicBezTo>
                                <a:pt x="491" y="490"/>
                                <a:pt x="552" y="536"/>
                                <a:pt x="680" y="551"/>
                              </a:cubicBezTo>
                              <a:cubicBezTo>
                                <a:pt x="808" y="566"/>
                                <a:pt x="1050" y="551"/>
                                <a:pt x="1179" y="551"/>
                              </a:cubicBezTo>
                              <a:cubicBezTo>
                                <a:pt x="1308" y="551"/>
                                <a:pt x="1369" y="574"/>
                                <a:pt x="1452" y="551"/>
                              </a:cubicBezTo>
                              <a:cubicBezTo>
                                <a:pt x="1535" y="528"/>
                                <a:pt x="1603" y="460"/>
                                <a:pt x="1678" y="415"/>
                              </a:cubicBezTo>
                              <a:cubicBezTo>
                                <a:pt x="1753" y="370"/>
                                <a:pt x="1837" y="339"/>
                                <a:pt x="1905" y="279"/>
                              </a:cubicBezTo>
                              <a:cubicBezTo>
                                <a:pt x="1973" y="219"/>
                                <a:pt x="2034" y="97"/>
                                <a:pt x="2087" y="52"/>
                              </a:cubicBezTo>
                              <a:cubicBezTo>
                                <a:pt x="2140" y="7"/>
                                <a:pt x="2080" y="14"/>
                                <a:pt x="2223" y="7"/>
                              </a:cubicBezTo>
                              <a:cubicBezTo>
                                <a:pt x="2366" y="0"/>
                                <a:pt x="2657" y="3"/>
                                <a:pt x="2948" y="7"/>
                              </a:cubicBezTo>
                            </a:path>
                          </a:pathLst>
                        </a:custGeom>
                        <a:noFill/>
                        <a:ln w="28575" cmpd="sng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1920" name="Text Box 52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154" y="2502"/>
                          <a:ext cx="907" cy="3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fr-FR" sz="1600" i="0">
                                <a:latin typeface="Arial" charset="0"/>
                                <a:sym typeface="Wingdings" pitchFamily="2" charset="2"/>
                              </a:rPr>
                              <a:t>CaO</a:t>
                            </a:r>
                            <a:r>
                              <a:rPr lang="fr-FR" sz="1600" i="0" baseline="-25000">
                                <a:latin typeface="Arial" charset="0"/>
                                <a:sym typeface="Wingdings" pitchFamily="2" charset="2"/>
                              </a:rPr>
                              <a:t>2 </a:t>
                            </a:r>
                            <a:r>
                              <a:rPr lang="fr-FR" sz="1600" i="0">
                                <a:latin typeface="Arial" charset="0"/>
                                <a:sym typeface="Wingdings" pitchFamily="2" charset="2"/>
                              </a:rPr>
                              <a:t>et Q normal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 w:rsidR="0054518C">
        <w:rPr>
          <w:noProof/>
          <w:lang w:eastAsia="fr-FR" w:bidi="ar-SA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-419100</wp:posOffset>
            </wp:positionV>
            <wp:extent cx="3429000" cy="3133725"/>
            <wp:effectExtent l="0" t="0" r="0" b="0"/>
            <wp:wrapSquare wrapText="bothSides"/>
            <wp:docPr id="25" name="Objet 2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80513" cy="6696075"/>
                      <a:chOff x="0" y="188913"/>
                      <a:chExt cx="9180513" cy="6696075"/>
                    </a:xfrm>
                  </a:grpSpPr>
                  <a:grpSp>
                    <a:nvGrpSpPr>
                      <a:cNvPr id="21506" name="Group 177"/>
                      <a:cNvGrpSpPr>
                        <a:grpSpLocks/>
                      </a:cNvGrpSpPr>
                    </a:nvGrpSpPr>
                    <a:grpSpPr bwMode="auto">
                      <a:xfrm>
                        <a:off x="2255838" y="188913"/>
                        <a:ext cx="4986337" cy="4098925"/>
                        <a:chOff x="1421" y="119"/>
                        <a:chExt cx="3141" cy="2582"/>
                      </a:xfrm>
                    </a:grpSpPr>
                    <a:sp>
                      <a:nvSpPr>
                        <a:cNvPr id="115890" name="Freeform 178"/>
                        <a:cNvSpPr>
                          <a:spLocks/>
                        </a:cNvSpPr>
                      </a:nvSpPr>
                      <a:spPr bwMode="auto">
                        <a:xfrm>
                          <a:off x="1421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5891" name="Freeform 179"/>
                        <a:cNvSpPr>
                          <a:spLocks/>
                        </a:cNvSpPr>
                      </a:nvSpPr>
                      <a:spPr bwMode="auto">
                        <a:xfrm flipH="1">
                          <a:off x="1425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15720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900113" y="1557338"/>
                        <a:ext cx="2051050" cy="1069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  <a:defRPr/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ventilation alvéolaire</a:t>
                          </a:r>
                          <a:r>
                            <a:rPr lang="fr-FR" sz="1600"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Arial" charset="0"/>
                              <a:sym typeface="Wingdings" pitchFamily="2" charset="2"/>
                            </a:rPr>
                            <a:t> (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VA)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 et pression partielle en oxygène (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)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normales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1508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708400" y="3573463"/>
                        <a:ext cx="2160588" cy="825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contenu en 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(CaO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)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et débit sanguin (Q) normaux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1509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451725" y="3644900"/>
                        <a:ext cx="1439863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CaO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et Q normal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724" name="Freeform 12"/>
                      <a:cNvSpPr>
                        <a:spLocks/>
                      </a:cNvSpPr>
                    </a:nvSpPr>
                    <a:spPr bwMode="auto">
                      <a:xfrm flipH="1">
                        <a:off x="3060700" y="671513"/>
                        <a:ext cx="1620838" cy="2757487"/>
                      </a:xfrm>
                      <a:custGeom>
                        <a:avLst/>
                        <a:gdLst>
                          <a:gd name="T0" fmla="*/ 23 w 1021"/>
                          <a:gd name="T1" fmla="*/ 0 h 2041"/>
                          <a:gd name="T2" fmla="*/ 23 w 1021"/>
                          <a:gd name="T3" fmla="*/ 590 h 2041"/>
                          <a:gd name="T4" fmla="*/ 160 w 1021"/>
                          <a:gd name="T5" fmla="*/ 998 h 2041"/>
                          <a:gd name="T6" fmla="*/ 477 w 1021"/>
                          <a:gd name="T7" fmla="*/ 1542 h 2041"/>
                          <a:gd name="T8" fmla="*/ 795 w 1021"/>
                          <a:gd name="T9" fmla="*/ 1905 h 2041"/>
                          <a:gd name="T10" fmla="*/ 1021 w 1021"/>
                          <a:gd name="T11" fmla="*/ 2041 h 20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</a:cxnLst>
                        <a:rect l="0" t="0" r="r" b="b"/>
                        <a:pathLst>
                          <a:path w="1021" h="2041">
                            <a:moveTo>
                              <a:pt x="23" y="0"/>
                            </a:moveTo>
                            <a:cubicBezTo>
                              <a:pt x="11" y="212"/>
                              <a:pt x="0" y="424"/>
                              <a:pt x="23" y="590"/>
                            </a:cubicBezTo>
                            <a:cubicBezTo>
                              <a:pt x="46" y="756"/>
                              <a:pt x="84" y="839"/>
                              <a:pt x="160" y="998"/>
                            </a:cubicBezTo>
                            <a:cubicBezTo>
                              <a:pt x="236" y="1157"/>
                              <a:pt x="371" y="1391"/>
                              <a:pt x="477" y="1542"/>
                            </a:cubicBezTo>
                            <a:cubicBezTo>
                              <a:pt x="583" y="1693"/>
                              <a:pt x="704" y="1822"/>
                              <a:pt x="795" y="1905"/>
                            </a:cubicBezTo>
                            <a:cubicBezTo>
                              <a:pt x="886" y="1988"/>
                              <a:pt x="953" y="2014"/>
                              <a:pt x="1021" y="204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5" name="Freeform 13"/>
                      <a:cNvSpPr>
                        <a:spLocks/>
                      </a:cNvSpPr>
                    </a:nvSpPr>
                    <a:spPr bwMode="auto">
                      <a:xfrm flipH="1">
                        <a:off x="4859338" y="692150"/>
                        <a:ext cx="1751012" cy="2881313"/>
                      </a:xfrm>
                      <a:custGeom>
                        <a:avLst/>
                        <a:gdLst>
                          <a:gd name="T0" fmla="*/ 1088 w 1103"/>
                          <a:gd name="T1" fmla="*/ 0 h 2132"/>
                          <a:gd name="T2" fmla="*/ 1088 w 1103"/>
                          <a:gd name="T3" fmla="*/ 590 h 2132"/>
                          <a:gd name="T4" fmla="*/ 998 w 1103"/>
                          <a:gd name="T5" fmla="*/ 907 h 2132"/>
                          <a:gd name="T6" fmla="*/ 771 w 1103"/>
                          <a:gd name="T7" fmla="*/ 1315 h 2132"/>
                          <a:gd name="T8" fmla="*/ 453 w 1103"/>
                          <a:gd name="T9" fmla="*/ 1678 h 2132"/>
                          <a:gd name="T10" fmla="*/ 136 w 1103"/>
                          <a:gd name="T11" fmla="*/ 2041 h 2132"/>
                          <a:gd name="T12" fmla="*/ 0 w 1103"/>
                          <a:gd name="T13" fmla="*/ 2132 h 2132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103" h="2132">
                            <a:moveTo>
                              <a:pt x="1088" y="0"/>
                            </a:moveTo>
                            <a:cubicBezTo>
                              <a:pt x="1095" y="219"/>
                              <a:pt x="1103" y="439"/>
                              <a:pt x="1088" y="590"/>
                            </a:cubicBezTo>
                            <a:cubicBezTo>
                              <a:pt x="1073" y="741"/>
                              <a:pt x="1051" y="786"/>
                              <a:pt x="998" y="907"/>
                            </a:cubicBezTo>
                            <a:cubicBezTo>
                              <a:pt x="945" y="1028"/>
                              <a:pt x="862" y="1187"/>
                              <a:pt x="771" y="1315"/>
                            </a:cubicBezTo>
                            <a:cubicBezTo>
                              <a:pt x="680" y="1443"/>
                              <a:pt x="559" y="1557"/>
                              <a:pt x="453" y="1678"/>
                            </a:cubicBezTo>
                            <a:cubicBezTo>
                              <a:pt x="347" y="1799"/>
                              <a:pt x="211" y="1965"/>
                              <a:pt x="136" y="2041"/>
                            </a:cubicBezTo>
                            <a:cubicBezTo>
                              <a:pt x="61" y="2117"/>
                              <a:pt x="30" y="2124"/>
                              <a:pt x="0" y="2132"/>
                            </a:cubicBezTo>
                          </a:path>
                        </a:pathLst>
                      </a:custGeom>
                      <a:noFill/>
                      <a:ln w="76200" cap="flat" cmpd="sng">
                        <a:solidFill>
                          <a:schemeClr val="tx1"/>
                        </a:solidFill>
                        <a:prstDash val="solid"/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7" name="Oval 15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8" name="Oval 16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9" name="Oval 17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0" name="Oval 18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1" name="Oval 19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2" name="Oval 20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4940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3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4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5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2581275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6" name="Oval 24"/>
                      <a:cNvSpPr>
                        <a:spLocks noChangeArrowheads="1"/>
                      </a:cNvSpPr>
                    </a:nvSpPr>
                    <a:spPr bwMode="auto">
                      <a:xfrm>
                        <a:off x="2627313" y="44370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7" name="Oval 25"/>
                      <a:cNvSpPr>
                        <a:spLocks noChangeArrowheads="1"/>
                      </a:cNvSpPr>
                    </a:nvSpPr>
                    <a:spPr bwMode="auto">
                      <a:xfrm>
                        <a:off x="3059113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8" name="Oval 26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9" name="Oval 27"/>
                      <a:cNvSpPr>
                        <a:spLocks noChangeArrowheads="1"/>
                      </a:cNvSpPr>
                    </a:nvSpPr>
                    <a:spPr bwMode="auto">
                      <a:xfrm>
                        <a:off x="35639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0" name="Oval 28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1" name="Oval 29"/>
                      <a:cNvSpPr>
                        <a:spLocks noChangeArrowheads="1"/>
                      </a:cNvSpPr>
                    </a:nvSpPr>
                    <a:spPr bwMode="auto">
                      <a:xfrm>
                        <a:off x="3132138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2" name="Oval 30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3" name="Oval 31"/>
                      <a:cNvSpPr>
                        <a:spLocks noChangeArrowheads="1"/>
                      </a:cNvSpPr>
                    </a:nvSpPr>
                    <a:spPr bwMode="auto">
                      <a:xfrm>
                        <a:off x="3708400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4" name="Oval 32"/>
                      <a:cNvSpPr>
                        <a:spLocks noChangeArrowheads="1"/>
                      </a:cNvSpPr>
                    </a:nvSpPr>
                    <a:spPr bwMode="auto">
                      <a:xfrm>
                        <a:off x="3995738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5" name="Oval 33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6" name="Oval 34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7" name="Oval 35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8" name="Oval 36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9" name="Oval 37"/>
                      <a:cNvSpPr>
                        <a:spLocks noChangeArrowheads="1"/>
                      </a:cNvSpPr>
                    </a:nvSpPr>
                    <a:spPr bwMode="auto">
                      <a:xfrm>
                        <a:off x="4429125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0" name="Oval 38"/>
                      <a:cNvSpPr>
                        <a:spLocks noChangeArrowheads="1"/>
                      </a:cNvSpPr>
                    </a:nvSpPr>
                    <a:spPr bwMode="auto">
                      <a:xfrm>
                        <a:off x="42846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1" name="Oval 39"/>
                      <a:cNvSpPr>
                        <a:spLocks noChangeArrowheads="1"/>
                      </a:cNvSpPr>
                    </a:nvSpPr>
                    <a:spPr bwMode="auto">
                      <a:xfrm>
                        <a:off x="4500563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2" name="Oval 40"/>
                      <a:cNvSpPr>
                        <a:spLocks noChangeArrowheads="1"/>
                      </a:cNvSpPr>
                    </a:nvSpPr>
                    <a:spPr bwMode="auto">
                      <a:xfrm>
                        <a:off x="45735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3" name="Oval 41"/>
                      <a:cNvSpPr>
                        <a:spLocks noChangeArrowheads="1"/>
                      </a:cNvSpPr>
                    </a:nvSpPr>
                    <a:spPr bwMode="auto">
                      <a:xfrm>
                        <a:off x="486092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4" name="Oval 42"/>
                      <a:cNvSpPr>
                        <a:spLocks noChangeArrowheads="1"/>
                      </a:cNvSpPr>
                    </a:nvSpPr>
                    <a:spPr bwMode="auto">
                      <a:xfrm>
                        <a:off x="4932363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5" name="Oval 43"/>
                      <a:cNvSpPr>
                        <a:spLocks noChangeArrowheads="1"/>
                      </a:cNvSpPr>
                    </a:nvSpPr>
                    <a:spPr bwMode="auto">
                      <a:xfrm>
                        <a:off x="4787900" y="4941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6" name="Oval 44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7" name="Oval 45"/>
                      <a:cNvSpPr>
                        <a:spLocks noChangeArrowheads="1"/>
                      </a:cNvSpPr>
                    </a:nvSpPr>
                    <a:spPr bwMode="auto">
                      <a:xfrm>
                        <a:off x="5105400" y="4897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8" name="Oval 46"/>
                      <a:cNvSpPr>
                        <a:spLocks noChangeArrowheads="1"/>
                      </a:cNvSpPr>
                    </a:nvSpPr>
                    <a:spPr bwMode="auto">
                      <a:xfrm>
                        <a:off x="5364163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9" name="Oval 47"/>
                      <a:cNvSpPr>
                        <a:spLocks noChangeArrowheads="1"/>
                      </a:cNvSpPr>
                    </a:nvSpPr>
                    <a:spPr bwMode="auto">
                      <a:xfrm>
                        <a:off x="4859338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0" name="Oval 48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1" name="Oval 49"/>
                      <a:cNvSpPr>
                        <a:spLocks noChangeArrowheads="1"/>
                      </a:cNvSpPr>
                    </a:nvSpPr>
                    <a:spPr bwMode="auto">
                      <a:xfrm>
                        <a:off x="529113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2" name="Oval 50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3" name="Oval 51"/>
                      <a:cNvSpPr>
                        <a:spLocks noChangeArrowheads="1"/>
                      </a:cNvSpPr>
                    </a:nvSpPr>
                    <a:spPr bwMode="auto">
                      <a:xfrm>
                        <a:off x="5435600" y="60944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4" name="Oval 52"/>
                      <a:cNvSpPr>
                        <a:spLocks noChangeArrowheads="1"/>
                      </a:cNvSpPr>
                    </a:nvSpPr>
                    <a:spPr bwMode="auto">
                      <a:xfrm>
                        <a:off x="57959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5" name="Oval 53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6" name="Oval 54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6597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7" name="Oval 55"/>
                      <a:cNvSpPr>
                        <a:spLocks noChangeArrowheads="1"/>
                      </a:cNvSpPr>
                    </a:nvSpPr>
                    <a:spPr bwMode="auto">
                      <a:xfrm>
                        <a:off x="5969000" y="6337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8" name="Oval 56"/>
                      <a:cNvSpPr>
                        <a:spLocks noChangeArrowheads="1"/>
                      </a:cNvSpPr>
                    </a:nvSpPr>
                    <a:spPr bwMode="auto">
                      <a:xfrm>
                        <a:off x="6227763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9" name="Oval 57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0" name="Oval 58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1" name="Oval 59"/>
                      <a:cNvSpPr>
                        <a:spLocks noChangeArrowheads="1"/>
                      </a:cNvSpPr>
                    </a:nvSpPr>
                    <a:spPr bwMode="auto">
                      <a:xfrm>
                        <a:off x="4067175" y="55181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2" name="Oval 60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3" name="Oval 61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4" name="Oval 62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302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5" name="Oval 63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6" name="Oval 64"/>
                      <a:cNvSpPr>
                        <a:spLocks noChangeArrowheads="1"/>
                      </a:cNvSpPr>
                    </a:nvSpPr>
                    <a:spPr bwMode="auto">
                      <a:xfrm>
                        <a:off x="1187450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7" name="Oval 65"/>
                      <a:cNvSpPr>
                        <a:spLocks noChangeArrowheads="1"/>
                      </a:cNvSpPr>
                    </a:nvSpPr>
                    <a:spPr bwMode="auto">
                      <a:xfrm>
                        <a:off x="14747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8" name="Oval 66"/>
                      <a:cNvSpPr>
                        <a:spLocks noChangeArrowheads="1"/>
                      </a:cNvSpPr>
                    </a:nvSpPr>
                    <a:spPr bwMode="auto">
                      <a:xfrm>
                        <a:off x="755650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9" name="Oval 67"/>
                      <a:cNvSpPr>
                        <a:spLocks noChangeArrowheads="1"/>
                      </a:cNvSpPr>
                    </a:nvSpPr>
                    <a:spPr bwMode="auto">
                      <a:xfrm>
                        <a:off x="2484438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0" name="Oval 68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63103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1" name="Oval 69"/>
                      <a:cNvSpPr>
                        <a:spLocks noChangeArrowheads="1"/>
                      </a:cNvSpPr>
                    </a:nvSpPr>
                    <a:spPr bwMode="auto">
                      <a:xfrm>
                        <a:off x="2555875" y="65262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2" name="Oval 70"/>
                      <a:cNvSpPr>
                        <a:spLocks noChangeArrowheads="1"/>
                      </a:cNvSpPr>
                    </a:nvSpPr>
                    <a:spPr bwMode="auto">
                      <a:xfrm>
                        <a:off x="2657475" y="6265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3" name="Oval 71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4" name="Oval 72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5" name="Oval 73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6" name="Oval 74"/>
                      <a:cNvSpPr>
                        <a:spLocks noChangeArrowheads="1"/>
                      </a:cNvSpPr>
                    </a:nvSpPr>
                    <a:spPr bwMode="auto">
                      <a:xfrm>
                        <a:off x="82708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7" name="Oval 75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8" name="Oval 76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9" name="Oval 77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0" name="Oval 78"/>
                      <a:cNvSpPr>
                        <a:spLocks noChangeArrowheads="1"/>
                      </a:cNvSpPr>
                    </a:nvSpPr>
                    <a:spPr bwMode="auto">
                      <a:xfrm>
                        <a:off x="2051050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1" name="Oval 79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2" name="Oval 80"/>
                      <a:cNvSpPr>
                        <a:spLocks noChangeArrowheads="1"/>
                      </a:cNvSpPr>
                    </a:nvSpPr>
                    <a:spPr bwMode="auto">
                      <a:xfrm>
                        <a:off x="313055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3" name="Oval 81"/>
                      <a:cNvSpPr>
                        <a:spLocks noChangeArrowheads="1"/>
                      </a:cNvSpPr>
                    </a:nvSpPr>
                    <a:spPr bwMode="auto">
                      <a:xfrm>
                        <a:off x="3128963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4" name="Oval 82"/>
                      <a:cNvSpPr>
                        <a:spLocks noChangeArrowheads="1"/>
                      </a:cNvSpPr>
                    </a:nvSpPr>
                    <a:spPr bwMode="auto">
                      <a:xfrm>
                        <a:off x="334803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5" name="Oval 83"/>
                      <a:cNvSpPr>
                        <a:spLocks noChangeArrowheads="1"/>
                      </a:cNvSpPr>
                    </a:nvSpPr>
                    <a:spPr bwMode="auto">
                      <a:xfrm>
                        <a:off x="3635375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6" name="Oval 84"/>
                      <a:cNvSpPr>
                        <a:spLocks noChangeArrowheads="1"/>
                      </a:cNvSpPr>
                    </a:nvSpPr>
                    <a:spPr bwMode="auto">
                      <a:xfrm>
                        <a:off x="363378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7" name="Oval 85"/>
                      <a:cNvSpPr>
                        <a:spLocks noChangeArrowheads="1"/>
                      </a:cNvSpPr>
                    </a:nvSpPr>
                    <a:spPr bwMode="auto">
                      <a:xfrm>
                        <a:off x="33909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8" name="Oval 86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9" name="Oval 87"/>
                      <a:cNvSpPr>
                        <a:spLocks noChangeArrowheads="1"/>
                      </a:cNvSpPr>
                    </a:nvSpPr>
                    <a:spPr bwMode="auto">
                      <a:xfrm>
                        <a:off x="67310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0" name="Oval 88"/>
                      <a:cNvSpPr>
                        <a:spLocks noChangeArrowheads="1"/>
                      </a:cNvSpPr>
                    </a:nvSpPr>
                    <a:spPr bwMode="auto">
                      <a:xfrm>
                        <a:off x="6486525" y="63801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1" name="Oval 89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2" name="Oval 90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3" name="Oval 91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4" name="Oval 92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5" name="Oval 93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6" name="Oval 94"/>
                      <a:cNvSpPr>
                        <a:spLocks noChangeArrowheads="1"/>
                      </a:cNvSpPr>
                    </a:nvSpPr>
                    <a:spPr bwMode="auto">
                      <a:xfrm>
                        <a:off x="377983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7" name="Oval 95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8" name="Oval 96"/>
                      <a:cNvSpPr>
                        <a:spLocks noChangeArrowheads="1"/>
                      </a:cNvSpPr>
                    </a:nvSpPr>
                    <a:spPr bwMode="auto">
                      <a:xfrm>
                        <a:off x="6111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9" name="Oval 97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0" name="Oval 98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897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1" name="Oval 99"/>
                      <a:cNvSpPr>
                        <a:spLocks noChangeArrowheads="1"/>
                      </a:cNvSpPr>
                    </a:nvSpPr>
                    <a:spPr bwMode="auto">
                      <a:xfrm>
                        <a:off x="3373438" y="489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2" name="Oval 100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61785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3" name="Oval 101"/>
                      <a:cNvSpPr>
                        <a:spLocks noChangeArrowheads="1"/>
                      </a:cNvSpPr>
                    </a:nvSpPr>
                    <a:spPr bwMode="auto">
                      <a:xfrm>
                        <a:off x="5507038" y="44370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4" name="Oval 102"/>
                      <a:cNvSpPr>
                        <a:spLocks noChangeArrowheads="1"/>
                      </a:cNvSpPr>
                    </a:nvSpPr>
                    <a:spPr bwMode="auto">
                      <a:xfrm>
                        <a:off x="5619750" y="48879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5" name="Oval 103"/>
                      <a:cNvSpPr>
                        <a:spLocks noChangeArrowheads="1"/>
                      </a:cNvSpPr>
                    </a:nvSpPr>
                    <a:spPr bwMode="auto">
                      <a:xfrm>
                        <a:off x="5292725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6" name="Oval 104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7" name="Oval 105"/>
                      <a:cNvSpPr>
                        <a:spLocks noChangeArrowheads="1"/>
                      </a:cNvSpPr>
                    </a:nvSpPr>
                    <a:spPr bwMode="auto">
                      <a:xfrm>
                        <a:off x="5219700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8" name="Oval 106"/>
                      <a:cNvSpPr>
                        <a:spLocks noChangeArrowheads="1"/>
                      </a:cNvSpPr>
                    </a:nvSpPr>
                    <a:spPr bwMode="auto">
                      <a:xfrm>
                        <a:off x="5940425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9" name="Oval 107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0" name="Oval 108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4365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1" name="Oval 109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2" name="Oval 110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3" name="Oval 111"/>
                      <a:cNvSpPr>
                        <a:spLocks noChangeArrowheads="1"/>
                      </a:cNvSpPr>
                    </a:nvSpPr>
                    <a:spPr bwMode="auto">
                      <a:xfrm>
                        <a:off x="5508625" y="6562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4" name="Oval 112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5" name="Oval 113"/>
                      <a:cNvSpPr>
                        <a:spLocks noChangeArrowheads="1"/>
                      </a:cNvSpPr>
                    </a:nvSpPr>
                    <a:spPr bwMode="auto">
                      <a:xfrm>
                        <a:off x="6229350" y="43640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6" name="Oval 114"/>
                      <a:cNvSpPr>
                        <a:spLocks noChangeArrowheads="1"/>
                      </a:cNvSpPr>
                    </a:nvSpPr>
                    <a:spPr bwMode="auto">
                      <a:xfrm>
                        <a:off x="6227763" y="4627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7" name="Oval 115"/>
                      <a:cNvSpPr>
                        <a:spLocks noChangeArrowheads="1"/>
                      </a:cNvSpPr>
                    </a:nvSpPr>
                    <a:spPr bwMode="auto">
                      <a:xfrm>
                        <a:off x="6462713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8" name="Oval 116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9" name="Oval 117"/>
                      <a:cNvSpPr>
                        <a:spLocks noChangeArrowheads="1"/>
                      </a:cNvSpPr>
                    </a:nvSpPr>
                    <a:spPr bwMode="auto">
                      <a:xfrm>
                        <a:off x="6516688" y="4365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0" name="Oval 118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1" name="Oval 119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2" name="Oval 12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3" name="Oval 121"/>
                      <a:cNvSpPr>
                        <a:spLocks noChangeArrowheads="1"/>
                      </a:cNvSpPr>
                    </a:nvSpPr>
                    <a:spPr bwMode="auto">
                      <a:xfrm>
                        <a:off x="699135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4" name="Oval 122"/>
                      <a:cNvSpPr>
                        <a:spLocks noChangeArrowheads="1"/>
                      </a:cNvSpPr>
                    </a:nvSpPr>
                    <a:spPr bwMode="auto">
                      <a:xfrm>
                        <a:off x="6604000" y="6584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5" name="Oval 123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6" name="Oval 124"/>
                      <a:cNvSpPr>
                        <a:spLocks noChangeArrowheads="1"/>
                      </a:cNvSpPr>
                    </a:nvSpPr>
                    <a:spPr bwMode="auto">
                      <a:xfrm>
                        <a:off x="6084888" y="61118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7" name="Oval 125"/>
                      <a:cNvSpPr>
                        <a:spLocks noChangeArrowheads="1"/>
                      </a:cNvSpPr>
                    </a:nvSpPr>
                    <a:spPr bwMode="auto">
                      <a:xfrm>
                        <a:off x="6659563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8" name="Oval 126"/>
                      <a:cNvSpPr>
                        <a:spLocks noChangeArrowheads="1"/>
                      </a:cNvSpPr>
                    </a:nvSpPr>
                    <a:spPr bwMode="auto">
                      <a:xfrm>
                        <a:off x="6946900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9" name="Oval 127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489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0" name="Oval 128"/>
                      <a:cNvSpPr>
                        <a:spLocks noChangeArrowheads="1"/>
                      </a:cNvSpPr>
                    </a:nvSpPr>
                    <a:spPr bwMode="auto">
                      <a:xfrm>
                        <a:off x="6778625" y="5022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1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2" name="Oval 130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3" name="Oval 131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4" name="Oval 132"/>
                      <a:cNvSpPr>
                        <a:spLocks noChangeArrowheads="1"/>
                      </a:cNvSpPr>
                    </a:nvSpPr>
                    <a:spPr bwMode="auto">
                      <a:xfrm>
                        <a:off x="7523163" y="52101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5" name="Oval 133"/>
                      <a:cNvSpPr>
                        <a:spLocks noChangeArrowheads="1"/>
                      </a:cNvSpPr>
                    </a:nvSpPr>
                    <a:spPr bwMode="auto">
                      <a:xfrm>
                        <a:off x="763587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6" name="Oval 134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7" name="Oval 13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354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8" name="Oval 136"/>
                      <a:cNvSpPr>
                        <a:spLocks noChangeArrowheads="1"/>
                      </a:cNvSpPr>
                    </a:nvSpPr>
                    <a:spPr bwMode="auto">
                      <a:xfrm>
                        <a:off x="7956550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9" name="Oval 137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0" name="Oval 138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13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1" name="Oval 139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2" name="Oval 14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805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3" name="Oval 141"/>
                      <a:cNvSpPr>
                        <a:spLocks noChangeArrowheads="1"/>
                      </a:cNvSpPr>
                    </a:nvSpPr>
                    <a:spPr bwMode="auto">
                      <a:xfrm>
                        <a:off x="752475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4" name="Oval 142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4941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5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181850" y="4919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6" name="Oval 144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4848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7" name="Oval 14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4632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8" name="Oval 146"/>
                      <a:cNvSpPr>
                        <a:spLocks noChangeArrowheads="1"/>
                      </a:cNvSpPr>
                    </a:nvSpPr>
                    <a:spPr bwMode="auto">
                      <a:xfrm>
                        <a:off x="7378700" y="5064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9" name="Oval 147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0" name="Oval 148"/>
                      <a:cNvSpPr>
                        <a:spLocks noChangeArrowheads="1"/>
                      </a:cNvSpPr>
                    </a:nvSpPr>
                    <a:spPr bwMode="auto">
                      <a:xfrm>
                        <a:off x="8532813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1" name="Oval 149"/>
                      <a:cNvSpPr>
                        <a:spLocks noChangeArrowheads="1"/>
                      </a:cNvSpPr>
                    </a:nvSpPr>
                    <a:spPr bwMode="auto">
                      <a:xfrm>
                        <a:off x="8388350" y="57213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2" name="Oval 150"/>
                      <a:cNvSpPr>
                        <a:spLocks noChangeArrowheads="1"/>
                      </a:cNvSpPr>
                    </a:nvSpPr>
                    <a:spPr bwMode="auto">
                      <a:xfrm>
                        <a:off x="8677275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3" name="Oval 151"/>
                      <a:cNvSpPr>
                        <a:spLocks noChangeArrowheads="1"/>
                      </a:cNvSpPr>
                    </a:nvSpPr>
                    <a:spPr bwMode="auto">
                      <a:xfrm>
                        <a:off x="8531225" y="5227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4" name="Oval 152"/>
                      <a:cNvSpPr>
                        <a:spLocks noChangeArrowheads="1"/>
                      </a:cNvSpPr>
                    </a:nvSpPr>
                    <a:spPr bwMode="auto">
                      <a:xfrm>
                        <a:off x="8243888" y="54435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5" name="Oval 153"/>
                      <a:cNvSpPr>
                        <a:spLocks noChangeArrowheads="1"/>
                      </a:cNvSpPr>
                    </a:nvSpPr>
                    <a:spPr bwMode="auto">
                      <a:xfrm>
                        <a:off x="817086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6" name="Oval 154"/>
                      <a:cNvSpPr>
                        <a:spLocks noChangeArrowheads="1"/>
                      </a:cNvSpPr>
                    </a:nvSpPr>
                    <a:spPr bwMode="auto">
                      <a:xfrm>
                        <a:off x="8243888" y="51562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7" name="Oval 155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8" name="Oval 156"/>
                      <a:cNvSpPr>
                        <a:spLocks noChangeArrowheads="1"/>
                      </a:cNvSpPr>
                    </a:nvSpPr>
                    <a:spPr bwMode="auto">
                      <a:xfrm>
                        <a:off x="874871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9" name="Oval 157"/>
                      <a:cNvSpPr>
                        <a:spLocks noChangeArrowheads="1"/>
                      </a:cNvSpPr>
                    </a:nvSpPr>
                    <a:spPr bwMode="auto">
                      <a:xfrm>
                        <a:off x="1417638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0" name="Oval 158"/>
                      <a:cNvSpPr>
                        <a:spLocks noChangeArrowheads="1"/>
                      </a:cNvSpPr>
                    </a:nvSpPr>
                    <a:spPr bwMode="auto">
                      <a:xfrm>
                        <a:off x="1258888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1" name="Oval 159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4984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2" name="Oval 160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5200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3" name="Oval 161"/>
                      <a:cNvSpPr>
                        <a:spLocks noChangeArrowheads="1"/>
                      </a:cNvSpPr>
                    </a:nvSpPr>
                    <a:spPr bwMode="auto">
                      <a:xfrm>
                        <a:off x="1476375" y="5819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4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2095500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5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2354263" y="4408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6" name="Oval 164"/>
                      <a:cNvSpPr>
                        <a:spLocks noChangeArrowheads="1"/>
                      </a:cNvSpPr>
                    </a:nvSpPr>
                    <a:spPr bwMode="auto">
                      <a:xfrm>
                        <a:off x="1863725" y="45672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7" name="Oval 165"/>
                      <a:cNvSpPr>
                        <a:spLocks noChangeArrowheads="1"/>
                      </a:cNvSpPr>
                    </a:nvSpPr>
                    <a:spPr bwMode="auto">
                      <a:xfrm>
                        <a:off x="3290888" y="4422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8" name="Oval 166"/>
                      <a:cNvSpPr>
                        <a:spLocks noChangeArrowheads="1"/>
                      </a:cNvSpPr>
                    </a:nvSpPr>
                    <a:spPr bwMode="auto">
                      <a:xfrm>
                        <a:off x="2887663" y="4349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9" name="Oval 167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665" name="Text Box 16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0" y="6276975"/>
                        <a:ext cx="1295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artère</a:t>
                          </a:r>
                        </a:p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pulmonaire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1666" name="Text Box 16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5113" y="6303963"/>
                        <a:ext cx="1295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veine</a:t>
                          </a:r>
                        </a:p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pulmonaire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882" name="Line 170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3951288" y="4365625"/>
                        <a:ext cx="692150" cy="576263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3" name="Line 171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7451725" y="4221163"/>
                        <a:ext cx="576263" cy="6477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4" name="Line 172"/>
                      <a:cNvSpPr>
                        <a:spLocks noChangeShapeType="1"/>
                      </a:cNvSpPr>
                    </a:nvSpPr>
                    <a:spPr bwMode="auto">
                      <a:xfrm>
                        <a:off x="1979613" y="2636838"/>
                        <a:ext cx="735012" cy="576262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6" name="Freeform 174"/>
                      <a:cNvSpPr>
                        <a:spLocks/>
                      </a:cNvSpPr>
                    </a:nvSpPr>
                    <a:spPr bwMode="auto">
                      <a:xfrm>
                        <a:off x="34925" y="5121275"/>
                        <a:ext cx="4632325" cy="1716088"/>
                      </a:xfrm>
                      <a:custGeom>
                        <a:avLst/>
                        <a:gdLst>
                          <a:gd name="T0" fmla="*/ 0 w 2918"/>
                          <a:gd name="T1" fmla="*/ 567 h 1081"/>
                          <a:gd name="T2" fmla="*/ 318 w 2918"/>
                          <a:gd name="T3" fmla="*/ 567 h 1081"/>
                          <a:gd name="T4" fmla="*/ 590 w 2918"/>
                          <a:gd name="T5" fmla="*/ 567 h 1081"/>
                          <a:gd name="T6" fmla="*/ 953 w 2918"/>
                          <a:gd name="T7" fmla="*/ 839 h 1081"/>
                          <a:gd name="T8" fmla="*/ 1134 w 2918"/>
                          <a:gd name="T9" fmla="*/ 975 h 1081"/>
                          <a:gd name="T10" fmla="*/ 1452 w 2918"/>
                          <a:gd name="T11" fmla="*/ 1066 h 1081"/>
                          <a:gd name="T12" fmla="*/ 1724 w 2918"/>
                          <a:gd name="T13" fmla="*/ 1066 h 1081"/>
                          <a:gd name="T14" fmla="*/ 2042 w 2918"/>
                          <a:gd name="T15" fmla="*/ 1066 h 1081"/>
                          <a:gd name="T16" fmla="*/ 2314 w 2918"/>
                          <a:gd name="T17" fmla="*/ 975 h 1081"/>
                          <a:gd name="T18" fmla="*/ 2540 w 2918"/>
                          <a:gd name="T19" fmla="*/ 884 h 1081"/>
                          <a:gd name="T20" fmla="*/ 2722 w 2918"/>
                          <a:gd name="T21" fmla="*/ 794 h 1081"/>
                          <a:gd name="T22" fmla="*/ 2813 w 2918"/>
                          <a:gd name="T23" fmla="*/ 703 h 1081"/>
                          <a:gd name="T24" fmla="*/ 2858 w 2918"/>
                          <a:gd name="T25" fmla="*/ 703 h 1081"/>
                          <a:gd name="T26" fmla="*/ 2450 w 2918"/>
                          <a:gd name="T27" fmla="*/ 295 h 1081"/>
                          <a:gd name="T28" fmla="*/ 2268 w 2918"/>
                          <a:gd name="T29" fmla="*/ 159 h 1081"/>
                          <a:gd name="T30" fmla="*/ 1996 w 2918"/>
                          <a:gd name="T31" fmla="*/ 23 h 1081"/>
                          <a:gd name="T32" fmla="*/ 1724 w 2918"/>
                          <a:gd name="T33" fmla="*/ 23 h 1081"/>
                          <a:gd name="T34" fmla="*/ 1452 w 2918"/>
                          <a:gd name="T35" fmla="*/ 113 h 1081"/>
                          <a:gd name="T36" fmla="*/ 1225 w 2918"/>
                          <a:gd name="T37" fmla="*/ 204 h 1081"/>
                          <a:gd name="T38" fmla="*/ 1180 w 2918"/>
                          <a:gd name="T39" fmla="*/ 249 h 1081"/>
                          <a:gd name="T40" fmla="*/ 1497 w 2918"/>
                          <a:gd name="T41" fmla="*/ 476 h 1081"/>
                          <a:gd name="T42" fmla="*/ 1815 w 2918"/>
                          <a:gd name="T43" fmla="*/ 522 h 1081"/>
                          <a:gd name="T44" fmla="*/ 2087 w 2918"/>
                          <a:gd name="T45" fmla="*/ 476 h 1081"/>
                          <a:gd name="T46" fmla="*/ 2314 w 2918"/>
                          <a:gd name="T47" fmla="*/ 340 h 1081"/>
                          <a:gd name="T48" fmla="*/ 2404 w 2918"/>
                          <a:gd name="T49" fmla="*/ 249 h 108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</a:cxnLst>
                        <a:rect l="0" t="0" r="r" b="b"/>
                        <a:pathLst>
                          <a:path w="2918" h="1081">
                            <a:moveTo>
                              <a:pt x="0" y="567"/>
                            </a:moveTo>
                            <a:cubicBezTo>
                              <a:pt x="110" y="567"/>
                              <a:pt x="220" y="567"/>
                              <a:pt x="318" y="567"/>
                            </a:cubicBezTo>
                            <a:cubicBezTo>
                              <a:pt x="416" y="567"/>
                              <a:pt x="484" y="522"/>
                              <a:pt x="590" y="567"/>
                            </a:cubicBezTo>
                            <a:cubicBezTo>
                              <a:pt x="696" y="612"/>
                              <a:pt x="862" y="771"/>
                              <a:pt x="953" y="839"/>
                            </a:cubicBezTo>
                            <a:cubicBezTo>
                              <a:pt x="1044" y="907"/>
                              <a:pt x="1051" y="937"/>
                              <a:pt x="1134" y="975"/>
                            </a:cubicBezTo>
                            <a:cubicBezTo>
                              <a:pt x="1217" y="1013"/>
                              <a:pt x="1354" y="1051"/>
                              <a:pt x="1452" y="1066"/>
                            </a:cubicBezTo>
                            <a:cubicBezTo>
                              <a:pt x="1550" y="1081"/>
                              <a:pt x="1626" y="1066"/>
                              <a:pt x="1724" y="1066"/>
                            </a:cubicBezTo>
                            <a:cubicBezTo>
                              <a:pt x="1822" y="1066"/>
                              <a:pt x="1944" y="1081"/>
                              <a:pt x="2042" y="1066"/>
                            </a:cubicBezTo>
                            <a:cubicBezTo>
                              <a:pt x="2140" y="1051"/>
                              <a:pt x="2231" y="1005"/>
                              <a:pt x="2314" y="975"/>
                            </a:cubicBezTo>
                            <a:cubicBezTo>
                              <a:pt x="2397" y="945"/>
                              <a:pt x="2472" y="914"/>
                              <a:pt x="2540" y="884"/>
                            </a:cubicBezTo>
                            <a:cubicBezTo>
                              <a:pt x="2608" y="854"/>
                              <a:pt x="2677" y="824"/>
                              <a:pt x="2722" y="794"/>
                            </a:cubicBezTo>
                            <a:cubicBezTo>
                              <a:pt x="2767" y="764"/>
                              <a:pt x="2790" y="718"/>
                              <a:pt x="2813" y="703"/>
                            </a:cubicBezTo>
                            <a:cubicBezTo>
                              <a:pt x="2836" y="688"/>
                              <a:pt x="2918" y="771"/>
                              <a:pt x="2858" y="703"/>
                            </a:cubicBezTo>
                            <a:cubicBezTo>
                              <a:pt x="2798" y="635"/>
                              <a:pt x="2548" y="386"/>
                              <a:pt x="2450" y="295"/>
                            </a:cubicBezTo>
                            <a:cubicBezTo>
                              <a:pt x="2352" y="204"/>
                              <a:pt x="2344" y="204"/>
                              <a:pt x="2268" y="159"/>
                            </a:cubicBezTo>
                            <a:cubicBezTo>
                              <a:pt x="2192" y="114"/>
                              <a:pt x="2087" y="46"/>
                              <a:pt x="1996" y="23"/>
                            </a:cubicBezTo>
                            <a:cubicBezTo>
                              <a:pt x="1905" y="0"/>
                              <a:pt x="1815" y="8"/>
                              <a:pt x="1724" y="23"/>
                            </a:cubicBezTo>
                            <a:cubicBezTo>
                              <a:pt x="1633" y="38"/>
                              <a:pt x="1535" y="83"/>
                              <a:pt x="1452" y="113"/>
                            </a:cubicBezTo>
                            <a:cubicBezTo>
                              <a:pt x="1369" y="143"/>
                              <a:pt x="1270" y="181"/>
                              <a:pt x="1225" y="204"/>
                            </a:cubicBezTo>
                            <a:cubicBezTo>
                              <a:pt x="1180" y="227"/>
                              <a:pt x="1135" y="204"/>
                              <a:pt x="1180" y="249"/>
                            </a:cubicBezTo>
                            <a:cubicBezTo>
                              <a:pt x="1225" y="294"/>
                              <a:pt x="1391" y="430"/>
                              <a:pt x="1497" y="476"/>
                            </a:cubicBezTo>
                            <a:cubicBezTo>
                              <a:pt x="1603" y="522"/>
                              <a:pt x="1717" y="522"/>
                              <a:pt x="1815" y="522"/>
                            </a:cubicBezTo>
                            <a:cubicBezTo>
                              <a:pt x="1913" y="522"/>
                              <a:pt x="2004" y="506"/>
                              <a:pt x="2087" y="476"/>
                            </a:cubicBezTo>
                            <a:cubicBezTo>
                              <a:pt x="2170" y="446"/>
                              <a:pt x="2261" y="378"/>
                              <a:pt x="2314" y="340"/>
                            </a:cubicBezTo>
                            <a:cubicBezTo>
                              <a:pt x="2367" y="302"/>
                              <a:pt x="2385" y="275"/>
                              <a:pt x="2404" y="249"/>
                            </a:cubicBezTo>
                          </a:path>
                        </a:pathLst>
                      </a:custGeom>
                      <a:noFill/>
                      <a:ln w="28575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7" name="Freeform 175"/>
                      <a:cNvSpPr>
                        <a:spLocks/>
                      </a:cNvSpPr>
                    </a:nvSpPr>
                    <a:spPr bwMode="auto">
                      <a:xfrm>
                        <a:off x="4500563" y="4256088"/>
                        <a:ext cx="4679950" cy="865187"/>
                      </a:xfrm>
                      <a:custGeom>
                        <a:avLst/>
                        <a:gdLst>
                          <a:gd name="T0" fmla="*/ 0 w 2903"/>
                          <a:gd name="T1" fmla="*/ 432 h 545"/>
                          <a:gd name="T2" fmla="*/ 91 w 2903"/>
                          <a:gd name="T3" fmla="*/ 295 h 545"/>
                          <a:gd name="T4" fmla="*/ 408 w 2903"/>
                          <a:gd name="T5" fmla="*/ 159 h 545"/>
                          <a:gd name="T6" fmla="*/ 771 w 2903"/>
                          <a:gd name="T7" fmla="*/ 23 h 545"/>
                          <a:gd name="T8" fmla="*/ 1225 w 2903"/>
                          <a:gd name="T9" fmla="*/ 23 h 545"/>
                          <a:gd name="T10" fmla="*/ 1542 w 2903"/>
                          <a:gd name="T11" fmla="*/ 114 h 545"/>
                          <a:gd name="T12" fmla="*/ 1814 w 2903"/>
                          <a:gd name="T13" fmla="*/ 250 h 545"/>
                          <a:gd name="T14" fmla="*/ 1996 w 2903"/>
                          <a:gd name="T15" fmla="*/ 386 h 545"/>
                          <a:gd name="T16" fmla="*/ 2177 w 2903"/>
                          <a:gd name="T17" fmla="*/ 522 h 545"/>
                          <a:gd name="T18" fmla="*/ 2313 w 2903"/>
                          <a:gd name="T19" fmla="*/ 522 h 545"/>
                          <a:gd name="T20" fmla="*/ 2631 w 2903"/>
                          <a:gd name="T21" fmla="*/ 522 h 545"/>
                          <a:gd name="T22" fmla="*/ 2903 w 2903"/>
                          <a:gd name="T23" fmla="*/ 522 h 54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</a:cxnLst>
                        <a:rect l="0" t="0" r="r" b="b"/>
                        <a:pathLst>
                          <a:path w="2903" h="545">
                            <a:moveTo>
                              <a:pt x="0" y="432"/>
                            </a:moveTo>
                            <a:cubicBezTo>
                              <a:pt x="11" y="386"/>
                              <a:pt x="23" y="340"/>
                              <a:pt x="91" y="295"/>
                            </a:cubicBezTo>
                            <a:cubicBezTo>
                              <a:pt x="159" y="250"/>
                              <a:pt x="295" y="204"/>
                              <a:pt x="408" y="159"/>
                            </a:cubicBezTo>
                            <a:cubicBezTo>
                              <a:pt x="521" y="114"/>
                              <a:pt x="635" y="46"/>
                              <a:pt x="771" y="23"/>
                            </a:cubicBezTo>
                            <a:cubicBezTo>
                              <a:pt x="907" y="0"/>
                              <a:pt x="1097" y="8"/>
                              <a:pt x="1225" y="23"/>
                            </a:cubicBezTo>
                            <a:cubicBezTo>
                              <a:pt x="1353" y="38"/>
                              <a:pt x="1444" y="76"/>
                              <a:pt x="1542" y="114"/>
                            </a:cubicBezTo>
                            <a:cubicBezTo>
                              <a:pt x="1640" y="152"/>
                              <a:pt x="1738" y="205"/>
                              <a:pt x="1814" y="250"/>
                            </a:cubicBezTo>
                            <a:cubicBezTo>
                              <a:pt x="1890" y="295"/>
                              <a:pt x="1936" y="341"/>
                              <a:pt x="1996" y="386"/>
                            </a:cubicBezTo>
                            <a:cubicBezTo>
                              <a:pt x="2056" y="431"/>
                              <a:pt x="2124" y="499"/>
                              <a:pt x="2177" y="522"/>
                            </a:cubicBezTo>
                            <a:cubicBezTo>
                              <a:pt x="2230" y="545"/>
                              <a:pt x="2237" y="522"/>
                              <a:pt x="2313" y="522"/>
                            </a:cubicBezTo>
                            <a:cubicBezTo>
                              <a:pt x="2389" y="522"/>
                              <a:pt x="2533" y="522"/>
                              <a:pt x="2631" y="522"/>
                            </a:cubicBezTo>
                            <a:cubicBezTo>
                              <a:pt x="2729" y="522"/>
                              <a:pt x="2816" y="522"/>
                              <a:pt x="2903" y="522"/>
                            </a:cubicBezTo>
                          </a:path>
                        </a:pathLst>
                      </a:custGeom>
                      <a:noFill/>
                      <a:ln w="28575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674" name="Text Box 18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443663" y="1557338"/>
                        <a:ext cx="205105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VA et P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normales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893" name="Line 181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6661150" y="2133600"/>
                        <a:ext cx="574675" cy="79057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54518C">
        <w:rPr>
          <w:noProof/>
          <w:lang w:eastAsia="fr-FR" w:bidi="ar-SA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400050</wp:posOffset>
            </wp:positionV>
            <wp:extent cx="2790825" cy="276225"/>
            <wp:effectExtent l="0" t="0" r="0" b="0"/>
            <wp:wrapNone/>
            <wp:docPr id="30" name="Objet 2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533401"/>
                      <a:chOff x="0" y="-100013"/>
                      <a:chExt cx="9144000" cy="533401"/>
                    </a:xfrm>
                  </a:grpSpPr>
                  <a:sp>
                    <a:nvSpPr>
                      <a:cNvPr id="168" name="Titre 1"/>
                      <a:cNvSpPr>
                        <a:spLocks noGrp="1"/>
                      </a:cNvSpPr>
                    </a:nvSpPr>
                    <a:spPr bwMode="auto">
                      <a:xfrm>
                        <a:off x="0" y="-100013"/>
                        <a:ext cx="9144000" cy="533401"/>
                      </a:xfrm>
                      <a:prstGeom prst="rect">
                        <a:avLst/>
                      </a:prstGeom>
                      <a:noFill/>
                      <a:ln w="2857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600" b="1">
                              <a:solidFill>
                                <a:srgbClr val="3366FF"/>
                              </a:solidFill>
                              <a:latin typeface="Arial" pitchFamily="34" charset="0"/>
                              <a:ea typeface="+mj-ea"/>
                              <a:cs typeface="Arial" pitchFamily="34" charset="0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3366FF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3366FF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3366FF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3366FF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0000CC"/>
                              </a:solidFill>
                              <a:latin typeface="Comic Sans MS" pitchFamily="66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0000CC"/>
                              </a:solidFill>
                              <a:latin typeface="Comic Sans MS" pitchFamily="66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0000CC"/>
                              </a:solidFill>
                              <a:latin typeface="Comic Sans MS" pitchFamily="66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b="1">
                              <a:solidFill>
                                <a:srgbClr val="0000CC"/>
                              </a:solidFill>
                              <a:latin typeface="Comic Sans MS" pitchFamily="66" charset="0"/>
                            </a:defRPr>
                          </a:lvl9pPr>
                        </a:lstStyle>
                        <a:p>
                          <a:pPr eaLnBrk="1" hangingPunct="1">
                            <a:defRPr/>
                          </a:pPr>
                          <a:r>
                            <a:rPr lang="fr-FR" dirty="0" smtClean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3. Anomalie </a:t>
                          </a:r>
                          <a:r>
                            <a:rPr lang="fr-FR" dirty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des rapports </a:t>
                          </a:r>
                          <a:r>
                            <a:rPr lang="fr-FR" dirty="0" smtClean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VA/Q</a:t>
                          </a:r>
                          <a:endParaRPr lang="fr-FR" dirty="0" smtClean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54518C">
        <w:rPr>
          <w:noProof/>
          <w:lang w:eastAsia="fr-FR" w:bidi="ar-SA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1009650</wp:posOffset>
            </wp:positionV>
            <wp:extent cx="1019175" cy="466725"/>
            <wp:effectExtent l="0" t="0" r="0" b="0"/>
            <wp:wrapNone/>
            <wp:docPr id="28" name="Objet 2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92388" cy="1200150"/>
                      <a:chOff x="34925" y="3319463"/>
                      <a:chExt cx="2592388" cy="1200150"/>
                    </a:xfrm>
                  </a:grpSpPr>
                  <a:sp>
                    <a:nvSpPr>
                      <a:cNvPr id="179" name="ZoneTexte 178"/>
                      <a:cNvSpPr txBox="1"/>
                    </a:nvSpPr>
                    <a:spPr>
                      <a:xfrm>
                        <a:off x="34925" y="3319463"/>
                        <a:ext cx="2592388" cy="120015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457200" indent="-457200">
                            <a:buFont typeface="+mj-lt"/>
                            <a:buAutoNum type="arabicPeriod" startAt="2"/>
                            <a:defRPr/>
                          </a:pPr>
                          <a:r>
                            <a:rPr lang="fr-FR" b="1" i="0" dirty="0">
                              <a:solidFill>
                                <a:srgbClr val="CC6600"/>
                              </a:solidFill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  <a:latin typeface="Arial" pitchFamily="34" charset="0"/>
                              <a:cs typeface="Arial" pitchFamily="34" charset="0"/>
                            </a:rPr>
                            <a:t>Anomalie de la membrane AC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52325">
        <w:rPr>
          <w:noProof/>
          <w:lang w:eastAsia="fr-FR" w:bidi="ar-S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552450</wp:posOffset>
            </wp:positionV>
            <wp:extent cx="2409825" cy="2190750"/>
            <wp:effectExtent l="19050" t="0" r="0" b="0"/>
            <wp:wrapNone/>
            <wp:docPr id="29" name="Objet 2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22850" cy="4895850"/>
                      <a:chOff x="2266950" y="2133600"/>
                      <a:chExt cx="5022850" cy="4895850"/>
                    </a:xfrm>
                  </a:grpSpPr>
                  <a:sp>
                    <a:nvSpPr>
                      <a:cNvPr id="3" name="Ellipse 2"/>
                      <a:cNvSpPr/>
                    </a:nvSpPr>
                    <a:spPr bwMode="auto">
                      <a:xfrm>
                        <a:off x="2266950" y="2133600"/>
                        <a:ext cx="5022850" cy="4895850"/>
                      </a:xfrm>
                      <a:prstGeom prst="ellipse">
                        <a:avLst/>
                      </a:prstGeom>
                      <a:noFill/>
                      <a:ln w="57150" cap="flat" cmpd="sng" algn="ctr">
                        <a:solidFill>
                          <a:srgbClr val="3366FF"/>
                        </a:solidFill>
                        <a:prstDash val="sysDash"/>
                        <a:round/>
                        <a:headEnd type="none" w="med" len="med"/>
                        <a:tailEnd type="none" w="med" len="med"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52325">
        <w:rPr>
          <w:noProof/>
          <w:lang w:eastAsia="fr-FR"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1476375</wp:posOffset>
            </wp:positionV>
            <wp:extent cx="3695700" cy="409575"/>
            <wp:effectExtent l="19050" t="0" r="0" b="0"/>
            <wp:wrapNone/>
            <wp:docPr id="27" name="Objet 2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910388" cy="720725"/>
                      <a:chOff x="1763688" y="2996952"/>
                      <a:chExt cx="6910388" cy="720725"/>
                    </a:xfrm>
                  </a:grpSpPr>
                  <a:sp>
                    <a:nvSpPr>
                      <a:cNvPr id="4" name="Ellipse 3"/>
                      <a:cNvSpPr/>
                    </a:nvSpPr>
                    <a:spPr bwMode="auto">
                      <a:xfrm>
                        <a:off x="1763688" y="2996952"/>
                        <a:ext cx="6910388" cy="720725"/>
                      </a:xfrm>
                      <a:prstGeom prst="ellipse">
                        <a:avLst/>
                      </a:prstGeom>
                      <a:noFill/>
                      <a:ln w="76200" cap="flat" cmpd="sng" algn="ctr">
                        <a:solidFill>
                          <a:srgbClr val="CC6600"/>
                        </a:solidFill>
                        <a:prstDash val="sysDash"/>
                        <a:round/>
                        <a:headEnd type="none" w="med" len="med"/>
                        <a:tailEnd type="none" w="med" len="med"/>
                      </a:ln>
                      <a:effec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52325" w:rsidRPr="00752325">
        <w:rPr>
          <w:noProof/>
          <w:lang w:eastAsia="fr-FR" w:bidi="ar-SA"/>
        </w:rPr>
        <w:t xml:space="preserve"> </w:t>
      </w:r>
      <w:r w:rsidR="00752325">
        <w:rPr>
          <w:noProof/>
          <w:lang w:eastAsia="fr-FR"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-457200</wp:posOffset>
            </wp:positionV>
            <wp:extent cx="3581400" cy="3295650"/>
            <wp:effectExtent l="19050" t="0" r="0" b="0"/>
            <wp:wrapSquare wrapText="bothSides"/>
            <wp:docPr id="26" name="Objet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17026" cy="6696075"/>
                      <a:chOff x="-36513" y="188913"/>
                      <a:chExt cx="9217026" cy="6696075"/>
                    </a:xfrm>
                  </a:grpSpPr>
                  <a:grpSp>
                    <a:nvGrpSpPr>
                      <a:cNvPr id="23554" name="Group 177"/>
                      <a:cNvGrpSpPr>
                        <a:grpSpLocks/>
                      </a:cNvGrpSpPr>
                    </a:nvGrpSpPr>
                    <a:grpSpPr bwMode="auto">
                      <a:xfrm>
                        <a:off x="2255838" y="188913"/>
                        <a:ext cx="4986337" cy="4098925"/>
                        <a:chOff x="1421" y="119"/>
                        <a:chExt cx="3141" cy="2582"/>
                      </a:xfrm>
                    </a:grpSpPr>
                    <a:sp>
                      <a:nvSpPr>
                        <a:cNvPr id="115890" name="Freeform 178"/>
                        <a:cNvSpPr>
                          <a:spLocks/>
                        </a:cNvSpPr>
                      </a:nvSpPr>
                      <a:spPr bwMode="auto">
                        <a:xfrm>
                          <a:off x="1421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5891" name="Freeform 179"/>
                        <a:cNvSpPr>
                          <a:spLocks/>
                        </a:cNvSpPr>
                      </a:nvSpPr>
                      <a:spPr bwMode="auto">
                        <a:xfrm flipH="1">
                          <a:off x="1425" y="119"/>
                          <a:ext cx="3137" cy="2582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15724" name="Freeform 12"/>
                      <a:cNvSpPr>
                        <a:spLocks/>
                      </a:cNvSpPr>
                    </a:nvSpPr>
                    <a:spPr bwMode="auto">
                      <a:xfrm flipH="1">
                        <a:off x="3060700" y="188913"/>
                        <a:ext cx="1620838" cy="3240087"/>
                      </a:xfrm>
                      <a:custGeom>
                        <a:avLst/>
                        <a:gdLst>
                          <a:gd name="T0" fmla="*/ 23 w 1021"/>
                          <a:gd name="T1" fmla="*/ 0 h 2041"/>
                          <a:gd name="T2" fmla="*/ 23 w 1021"/>
                          <a:gd name="T3" fmla="*/ 590 h 2041"/>
                          <a:gd name="T4" fmla="*/ 160 w 1021"/>
                          <a:gd name="T5" fmla="*/ 998 h 2041"/>
                          <a:gd name="T6" fmla="*/ 477 w 1021"/>
                          <a:gd name="T7" fmla="*/ 1542 h 2041"/>
                          <a:gd name="T8" fmla="*/ 795 w 1021"/>
                          <a:gd name="T9" fmla="*/ 1905 h 2041"/>
                          <a:gd name="T10" fmla="*/ 1021 w 1021"/>
                          <a:gd name="T11" fmla="*/ 2041 h 20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</a:cxnLst>
                        <a:rect l="0" t="0" r="r" b="b"/>
                        <a:pathLst>
                          <a:path w="1021" h="2041">
                            <a:moveTo>
                              <a:pt x="23" y="0"/>
                            </a:moveTo>
                            <a:cubicBezTo>
                              <a:pt x="11" y="212"/>
                              <a:pt x="0" y="424"/>
                              <a:pt x="23" y="590"/>
                            </a:cubicBezTo>
                            <a:cubicBezTo>
                              <a:pt x="46" y="756"/>
                              <a:pt x="84" y="839"/>
                              <a:pt x="160" y="998"/>
                            </a:cubicBezTo>
                            <a:cubicBezTo>
                              <a:pt x="236" y="1157"/>
                              <a:pt x="371" y="1391"/>
                              <a:pt x="477" y="1542"/>
                            </a:cubicBezTo>
                            <a:cubicBezTo>
                              <a:pt x="583" y="1693"/>
                              <a:pt x="704" y="1822"/>
                              <a:pt x="795" y="1905"/>
                            </a:cubicBezTo>
                            <a:cubicBezTo>
                              <a:pt x="886" y="1988"/>
                              <a:pt x="953" y="2014"/>
                              <a:pt x="1021" y="204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5" name="Freeform 13"/>
                      <a:cNvSpPr>
                        <a:spLocks/>
                      </a:cNvSpPr>
                    </a:nvSpPr>
                    <a:spPr bwMode="auto">
                      <a:xfrm flipH="1">
                        <a:off x="4859338" y="188913"/>
                        <a:ext cx="1751012" cy="3384550"/>
                      </a:xfrm>
                      <a:custGeom>
                        <a:avLst/>
                        <a:gdLst>
                          <a:gd name="T0" fmla="*/ 1088 w 1103"/>
                          <a:gd name="T1" fmla="*/ 0 h 2132"/>
                          <a:gd name="T2" fmla="*/ 1088 w 1103"/>
                          <a:gd name="T3" fmla="*/ 590 h 2132"/>
                          <a:gd name="T4" fmla="*/ 998 w 1103"/>
                          <a:gd name="T5" fmla="*/ 907 h 2132"/>
                          <a:gd name="T6" fmla="*/ 771 w 1103"/>
                          <a:gd name="T7" fmla="*/ 1315 h 2132"/>
                          <a:gd name="T8" fmla="*/ 453 w 1103"/>
                          <a:gd name="T9" fmla="*/ 1678 h 2132"/>
                          <a:gd name="T10" fmla="*/ 136 w 1103"/>
                          <a:gd name="T11" fmla="*/ 2041 h 2132"/>
                          <a:gd name="T12" fmla="*/ 0 w 1103"/>
                          <a:gd name="T13" fmla="*/ 2132 h 2132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103" h="2132">
                            <a:moveTo>
                              <a:pt x="1088" y="0"/>
                            </a:moveTo>
                            <a:cubicBezTo>
                              <a:pt x="1095" y="219"/>
                              <a:pt x="1103" y="439"/>
                              <a:pt x="1088" y="590"/>
                            </a:cubicBezTo>
                            <a:cubicBezTo>
                              <a:pt x="1073" y="741"/>
                              <a:pt x="1051" y="786"/>
                              <a:pt x="998" y="907"/>
                            </a:cubicBezTo>
                            <a:cubicBezTo>
                              <a:pt x="945" y="1028"/>
                              <a:pt x="862" y="1187"/>
                              <a:pt x="771" y="1315"/>
                            </a:cubicBezTo>
                            <a:cubicBezTo>
                              <a:pt x="680" y="1443"/>
                              <a:pt x="559" y="1557"/>
                              <a:pt x="453" y="1678"/>
                            </a:cubicBezTo>
                            <a:cubicBezTo>
                              <a:pt x="347" y="1799"/>
                              <a:pt x="211" y="1965"/>
                              <a:pt x="136" y="2041"/>
                            </a:cubicBezTo>
                            <a:cubicBezTo>
                              <a:pt x="61" y="2117"/>
                              <a:pt x="30" y="2124"/>
                              <a:pt x="0" y="2132"/>
                            </a:cubicBezTo>
                          </a:path>
                        </a:pathLst>
                      </a:custGeom>
                      <a:noFill/>
                      <a:ln w="76200" cap="flat" cmpd="sng">
                        <a:solidFill>
                          <a:schemeClr val="tx1"/>
                        </a:solidFill>
                        <a:prstDash val="solid"/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7" name="Oval 15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8" name="Oval 16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29" name="Oval 17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0" name="Oval 18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1" name="Oval 19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2" name="Oval 20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4940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3" name="Oval 21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4" name="Oval 22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5" name="Oval 23"/>
                      <a:cNvSpPr>
                        <a:spLocks noChangeArrowheads="1"/>
                      </a:cNvSpPr>
                    </a:nvSpPr>
                    <a:spPr bwMode="auto">
                      <a:xfrm>
                        <a:off x="2581275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6" name="Oval 24"/>
                      <a:cNvSpPr>
                        <a:spLocks noChangeArrowheads="1"/>
                      </a:cNvSpPr>
                    </a:nvSpPr>
                    <a:spPr bwMode="auto">
                      <a:xfrm>
                        <a:off x="2627313" y="44370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7" name="Oval 25"/>
                      <a:cNvSpPr>
                        <a:spLocks noChangeArrowheads="1"/>
                      </a:cNvSpPr>
                    </a:nvSpPr>
                    <a:spPr bwMode="auto">
                      <a:xfrm>
                        <a:off x="3059113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8" name="Oval 26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39" name="Oval 27"/>
                      <a:cNvSpPr>
                        <a:spLocks noChangeArrowheads="1"/>
                      </a:cNvSpPr>
                    </a:nvSpPr>
                    <a:spPr bwMode="auto">
                      <a:xfrm>
                        <a:off x="35639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0" name="Oval 28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1" name="Oval 29"/>
                      <a:cNvSpPr>
                        <a:spLocks noChangeArrowheads="1"/>
                      </a:cNvSpPr>
                    </a:nvSpPr>
                    <a:spPr bwMode="auto">
                      <a:xfrm>
                        <a:off x="3132138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2" name="Oval 30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3" name="Oval 31"/>
                      <a:cNvSpPr>
                        <a:spLocks noChangeArrowheads="1"/>
                      </a:cNvSpPr>
                    </a:nvSpPr>
                    <a:spPr bwMode="auto">
                      <a:xfrm>
                        <a:off x="3708400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4" name="Oval 32"/>
                      <a:cNvSpPr>
                        <a:spLocks noChangeArrowheads="1"/>
                      </a:cNvSpPr>
                    </a:nvSpPr>
                    <a:spPr bwMode="auto">
                      <a:xfrm>
                        <a:off x="3995738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5" name="Oval 33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6" name="Oval 34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7" name="Oval 35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8" name="Oval 36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49" name="Oval 37"/>
                      <a:cNvSpPr>
                        <a:spLocks noChangeArrowheads="1"/>
                      </a:cNvSpPr>
                    </a:nvSpPr>
                    <a:spPr bwMode="auto">
                      <a:xfrm>
                        <a:off x="4429125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0" name="Oval 38"/>
                      <a:cNvSpPr>
                        <a:spLocks noChangeArrowheads="1"/>
                      </a:cNvSpPr>
                    </a:nvSpPr>
                    <a:spPr bwMode="auto">
                      <a:xfrm>
                        <a:off x="42846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1" name="Oval 39"/>
                      <a:cNvSpPr>
                        <a:spLocks noChangeArrowheads="1"/>
                      </a:cNvSpPr>
                    </a:nvSpPr>
                    <a:spPr bwMode="auto">
                      <a:xfrm>
                        <a:off x="4500563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2" name="Oval 40"/>
                      <a:cNvSpPr>
                        <a:spLocks noChangeArrowheads="1"/>
                      </a:cNvSpPr>
                    </a:nvSpPr>
                    <a:spPr bwMode="auto">
                      <a:xfrm>
                        <a:off x="45735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3" name="Oval 41"/>
                      <a:cNvSpPr>
                        <a:spLocks noChangeArrowheads="1"/>
                      </a:cNvSpPr>
                    </a:nvSpPr>
                    <a:spPr bwMode="auto">
                      <a:xfrm>
                        <a:off x="486092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4" name="Oval 42"/>
                      <a:cNvSpPr>
                        <a:spLocks noChangeArrowheads="1"/>
                      </a:cNvSpPr>
                    </a:nvSpPr>
                    <a:spPr bwMode="auto">
                      <a:xfrm>
                        <a:off x="4932363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5" name="Oval 43"/>
                      <a:cNvSpPr>
                        <a:spLocks noChangeArrowheads="1"/>
                      </a:cNvSpPr>
                    </a:nvSpPr>
                    <a:spPr bwMode="auto">
                      <a:xfrm>
                        <a:off x="4787900" y="4941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6" name="Oval 44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7" name="Oval 45"/>
                      <a:cNvSpPr>
                        <a:spLocks noChangeArrowheads="1"/>
                      </a:cNvSpPr>
                    </a:nvSpPr>
                    <a:spPr bwMode="auto">
                      <a:xfrm>
                        <a:off x="5105400" y="4897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8" name="Oval 46"/>
                      <a:cNvSpPr>
                        <a:spLocks noChangeArrowheads="1"/>
                      </a:cNvSpPr>
                    </a:nvSpPr>
                    <a:spPr bwMode="auto">
                      <a:xfrm>
                        <a:off x="5364163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59" name="Oval 47"/>
                      <a:cNvSpPr>
                        <a:spLocks noChangeArrowheads="1"/>
                      </a:cNvSpPr>
                    </a:nvSpPr>
                    <a:spPr bwMode="auto">
                      <a:xfrm>
                        <a:off x="4859338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0" name="Oval 48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1" name="Oval 49"/>
                      <a:cNvSpPr>
                        <a:spLocks noChangeArrowheads="1"/>
                      </a:cNvSpPr>
                    </a:nvSpPr>
                    <a:spPr bwMode="auto">
                      <a:xfrm>
                        <a:off x="529113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2" name="Oval 50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3" name="Oval 51"/>
                      <a:cNvSpPr>
                        <a:spLocks noChangeArrowheads="1"/>
                      </a:cNvSpPr>
                    </a:nvSpPr>
                    <a:spPr bwMode="auto">
                      <a:xfrm>
                        <a:off x="5435600" y="60944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4" name="Oval 52"/>
                      <a:cNvSpPr>
                        <a:spLocks noChangeArrowheads="1"/>
                      </a:cNvSpPr>
                    </a:nvSpPr>
                    <a:spPr bwMode="auto">
                      <a:xfrm>
                        <a:off x="57959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5" name="Oval 53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6" name="Oval 54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6597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7" name="Oval 55"/>
                      <a:cNvSpPr>
                        <a:spLocks noChangeArrowheads="1"/>
                      </a:cNvSpPr>
                    </a:nvSpPr>
                    <a:spPr bwMode="auto">
                      <a:xfrm>
                        <a:off x="5969000" y="6337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8" name="Oval 56"/>
                      <a:cNvSpPr>
                        <a:spLocks noChangeArrowheads="1"/>
                      </a:cNvSpPr>
                    </a:nvSpPr>
                    <a:spPr bwMode="auto">
                      <a:xfrm>
                        <a:off x="6227763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69" name="Oval 57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0" name="Oval 58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1" name="Oval 59"/>
                      <a:cNvSpPr>
                        <a:spLocks noChangeArrowheads="1"/>
                      </a:cNvSpPr>
                    </a:nvSpPr>
                    <a:spPr bwMode="auto">
                      <a:xfrm>
                        <a:off x="4067175" y="55181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2" name="Oval 60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3" name="Oval 61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4" name="Oval 62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302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5" name="Oval 63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6" name="Oval 64"/>
                      <a:cNvSpPr>
                        <a:spLocks noChangeArrowheads="1"/>
                      </a:cNvSpPr>
                    </a:nvSpPr>
                    <a:spPr bwMode="auto">
                      <a:xfrm>
                        <a:off x="1187450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7" name="Oval 65"/>
                      <a:cNvSpPr>
                        <a:spLocks noChangeArrowheads="1"/>
                      </a:cNvSpPr>
                    </a:nvSpPr>
                    <a:spPr bwMode="auto">
                      <a:xfrm>
                        <a:off x="14747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8" name="Oval 66"/>
                      <a:cNvSpPr>
                        <a:spLocks noChangeArrowheads="1"/>
                      </a:cNvSpPr>
                    </a:nvSpPr>
                    <a:spPr bwMode="auto">
                      <a:xfrm>
                        <a:off x="755650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79" name="Oval 67"/>
                      <a:cNvSpPr>
                        <a:spLocks noChangeArrowheads="1"/>
                      </a:cNvSpPr>
                    </a:nvSpPr>
                    <a:spPr bwMode="auto">
                      <a:xfrm>
                        <a:off x="2484438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0" name="Oval 68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63103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1" name="Oval 69"/>
                      <a:cNvSpPr>
                        <a:spLocks noChangeArrowheads="1"/>
                      </a:cNvSpPr>
                    </a:nvSpPr>
                    <a:spPr bwMode="auto">
                      <a:xfrm>
                        <a:off x="2555875" y="65262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2" name="Oval 70"/>
                      <a:cNvSpPr>
                        <a:spLocks noChangeArrowheads="1"/>
                      </a:cNvSpPr>
                    </a:nvSpPr>
                    <a:spPr bwMode="auto">
                      <a:xfrm>
                        <a:off x="2657475" y="6265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3" name="Oval 71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4" name="Oval 72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5" name="Oval 73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6" name="Oval 74"/>
                      <a:cNvSpPr>
                        <a:spLocks noChangeArrowheads="1"/>
                      </a:cNvSpPr>
                    </a:nvSpPr>
                    <a:spPr bwMode="auto">
                      <a:xfrm>
                        <a:off x="82708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7" name="Oval 75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8" name="Oval 76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89" name="Oval 77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0" name="Oval 78"/>
                      <a:cNvSpPr>
                        <a:spLocks noChangeArrowheads="1"/>
                      </a:cNvSpPr>
                    </a:nvSpPr>
                    <a:spPr bwMode="auto">
                      <a:xfrm>
                        <a:off x="2051050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1" name="Oval 79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2" name="Oval 80"/>
                      <a:cNvSpPr>
                        <a:spLocks noChangeArrowheads="1"/>
                      </a:cNvSpPr>
                    </a:nvSpPr>
                    <a:spPr bwMode="auto">
                      <a:xfrm>
                        <a:off x="313055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3" name="Oval 81"/>
                      <a:cNvSpPr>
                        <a:spLocks noChangeArrowheads="1"/>
                      </a:cNvSpPr>
                    </a:nvSpPr>
                    <a:spPr bwMode="auto">
                      <a:xfrm>
                        <a:off x="3128963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4" name="Oval 82"/>
                      <a:cNvSpPr>
                        <a:spLocks noChangeArrowheads="1"/>
                      </a:cNvSpPr>
                    </a:nvSpPr>
                    <a:spPr bwMode="auto">
                      <a:xfrm>
                        <a:off x="334803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5" name="Oval 83"/>
                      <a:cNvSpPr>
                        <a:spLocks noChangeArrowheads="1"/>
                      </a:cNvSpPr>
                    </a:nvSpPr>
                    <a:spPr bwMode="auto">
                      <a:xfrm>
                        <a:off x="3635375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6" name="Oval 84"/>
                      <a:cNvSpPr>
                        <a:spLocks noChangeArrowheads="1"/>
                      </a:cNvSpPr>
                    </a:nvSpPr>
                    <a:spPr bwMode="auto">
                      <a:xfrm>
                        <a:off x="363378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7" name="Oval 85"/>
                      <a:cNvSpPr>
                        <a:spLocks noChangeArrowheads="1"/>
                      </a:cNvSpPr>
                    </a:nvSpPr>
                    <a:spPr bwMode="auto">
                      <a:xfrm>
                        <a:off x="33909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8" name="Oval 86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799" name="Oval 87"/>
                      <a:cNvSpPr>
                        <a:spLocks noChangeArrowheads="1"/>
                      </a:cNvSpPr>
                    </a:nvSpPr>
                    <a:spPr bwMode="auto">
                      <a:xfrm>
                        <a:off x="67310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0" name="Oval 88"/>
                      <a:cNvSpPr>
                        <a:spLocks noChangeArrowheads="1"/>
                      </a:cNvSpPr>
                    </a:nvSpPr>
                    <a:spPr bwMode="auto">
                      <a:xfrm>
                        <a:off x="6486525" y="63801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1" name="Oval 89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2" name="Oval 90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3" name="Oval 91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4" name="Oval 92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5" name="Oval 93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6" name="Oval 94"/>
                      <a:cNvSpPr>
                        <a:spLocks noChangeArrowheads="1"/>
                      </a:cNvSpPr>
                    </a:nvSpPr>
                    <a:spPr bwMode="auto">
                      <a:xfrm>
                        <a:off x="377983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7" name="Oval 95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8" name="Oval 96"/>
                      <a:cNvSpPr>
                        <a:spLocks noChangeArrowheads="1"/>
                      </a:cNvSpPr>
                    </a:nvSpPr>
                    <a:spPr bwMode="auto">
                      <a:xfrm>
                        <a:off x="6111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09" name="Oval 97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0" name="Oval 98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897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1" name="Oval 99"/>
                      <a:cNvSpPr>
                        <a:spLocks noChangeArrowheads="1"/>
                      </a:cNvSpPr>
                    </a:nvSpPr>
                    <a:spPr bwMode="auto">
                      <a:xfrm>
                        <a:off x="3373438" y="489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2" name="Oval 100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61785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3" name="Oval 101"/>
                      <a:cNvSpPr>
                        <a:spLocks noChangeArrowheads="1"/>
                      </a:cNvSpPr>
                    </a:nvSpPr>
                    <a:spPr bwMode="auto">
                      <a:xfrm>
                        <a:off x="5507038" y="44370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4" name="Oval 102"/>
                      <a:cNvSpPr>
                        <a:spLocks noChangeArrowheads="1"/>
                      </a:cNvSpPr>
                    </a:nvSpPr>
                    <a:spPr bwMode="auto">
                      <a:xfrm>
                        <a:off x="5619750" y="48879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5" name="Oval 103"/>
                      <a:cNvSpPr>
                        <a:spLocks noChangeArrowheads="1"/>
                      </a:cNvSpPr>
                    </a:nvSpPr>
                    <a:spPr bwMode="auto">
                      <a:xfrm>
                        <a:off x="5292725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6" name="Oval 104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7" name="Oval 105"/>
                      <a:cNvSpPr>
                        <a:spLocks noChangeArrowheads="1"/>
                      </a:cNvSpPr>
                    </a:nvSpPr>
                    <a:spPr bwMode="auto">
                      <a:xfrm>
                        <a:off x="5219700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8" name="Oval 106"/>
                      <a:cNvSpPr>
                        <a:spLocks noChangeArrowheads="1"/>
                      </a:cNvSpPr>
                    </a:nvSpPr>
                    <a:spPr bwMode="auto">
                      <a:xfrm>
                        <a:off x="5940425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19" name="Oval 107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0" name="Oval 108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4365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1" name="Oval 109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2" name="Oval 110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3" name="Oval 111"/>
                      <a:cNvSpPr>
                        <a:spLocks noChangeArrowheads="1"/>
                      </a:cNvSpPr>
                    </a:nvSpPr>
                    <a:spPr bwMode="auto">
                      <a:xfrm>
                        <a:off x="5508625" y="6562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4" name="Oval 112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5" name="Oval 113"/>
                      <a:cNvSpPr>
                        <a:spLocks noChangeArrowheads="1"/>
                      </a:cNvSpPr>
                    </a:nvSpPr>
                    <a:spPr bwMode="auto">
                      <a:xfrm>
                        <a:off x="6229350" y="43640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6" name="Oval 114"/>
                      <a:cNvSpPr>
                        <a:spLocks noChangeArrowheads="1"/>
                      </a:cNvSpPr>
                    </a:nvSpPr>
                    <a:spPr bwMode="auto">
                      <a:xfrm>
                        <a:off x="6227763" y="4627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7" name="Oval 115"/>
                      <a:cNvSpPr>
                        <a:spLocks noChangeArrowheads="1"/>
                      </a:cNvSpPr>
                    </a:nvSpPr>
                    <a:spPr bwMode="auto">
                      <a:xfrm>
                        <a:off x="6462713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8" name="Oval 116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29" name="Oval 117"/>
                      <a:cNvSpPr>
                        <a:spLocks noChangeArrowheads="1"/>
                      </a:cNvSpPr>
                    </a:nvSpPr>
                    <a:spPr bwMode="auto">
                      <a:xfrm>
                        <a:off x="6516688" y="4365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0" name="Oval 118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1" name="Oval 119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2" name="Oval 12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3" name="Oval 121"/>
                      <a:cNvSpPr>
                        <a:spLocks noChangeArrowheads="1"/>
                      </a:cNvSpPr>
                    </a:nvSpPr>
                    <a:spPr bwMode="auto">
                      <a:xfrm>
                        <a:off x="699135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4" name="Oval 122"/>
                      <a:cNvSpPr>
                        <a:spLocks noChangeArrowheads="1"/>
                      </a:cNvSpPr>
                    </a:nvSpPr>
                    <a:spPr bwMode="auto">
                      <a:xfrm>
                        <a:off x="6604000" y="6584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5" name="Oval 123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6" name="Oval 124"/>
                      <a:cNvSpPr>
                        <a:spLocks noChangeArrowheads="1"/>
                      </a:cNvSpPr>
                    </a:nvSpPr>
                    <a:spPr bwMode="auto">
                      <a:xfrm>
                        <a:off x="6084888" y="61118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7" name="Oval 125"/>
                      <a:cNvSpPr>
                        <a:spLocks noChangeArrowheads="1"/>
                      </a:cNvSpPr>
                    </a:nvSpPr>
                    <a:spPr bwMode="auto">
                      <a:xfrm>
                        <a:off x="6659563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8" name="Oval 126"/>
                      <a:cNvSpPr>
                        <a:spLocks noChangeArrowheads="1"/>
                      </a:cNvSpPr>
                    </a:nvSpPr>
                    <a:spPr bwMode="auto">
                      <a:xfrm>
                        <a:off x="6946900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39" name="Oval 127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489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0" name="Oval 128"/>
                      <a:cNvSpPr>
                        <a:spLocks noChangeArrowheads="1"/>
                      </a:cNvSpPr>
                    </a:nvSpPr>
                    <a:spPr bwMode="auto">
                      <a:xfrm>
                        <a:off x="6778625" y="5022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1" name="Oval 129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2" name="Oval 130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3" name="Oval 131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4" name="Oval 132"/>
                      <a:cNvSpPr>
                        <a:spLocks noChangeArrowheads="1"/>
                      </a:cNvSpPr>
                    </a:nvSpPr>
                    <a:spPr bwMode="auto">
                      <a:xfrm>
                        <a:off x="7523163" y="52101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5" name="Oval 133"/>
                      <a:cNvSpPr>
                        <a:spLocks noChangeArrowheads="1"/>
                      </a:cNvSpPr>
                    </a:nvSpPr>
                    <a:spPr bwMode="auto">
                      <a:xfrm>
                        <a:off x="763587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6" name="Oval 134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7" name="Oval 13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354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8" name="Oval 136"/>
                      <a:cNvSpPr>
                        <a:spLocks noChangeArrowheads="1"/>
                      </a:cNvSpPr>
                    </a:nvSpPr>
                    <a:spPr bwMode="auto">
                      <a:xfrm>
                        <a:off x="7956550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49" name="Oval 137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0" name="Oval 138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13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1" name="Oval 139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2" name="Oval 14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805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3" name="Oval 141"/>
                      <a:cNvSpPr>
                        <a:spLocks noChangeArrowheads="1"/>
                      </a:cNvSpPr>
                    </a:nvSpPr>
                    <a:spPr bwMode="auto">
                      <a:xfrm>
                        <a:off x="752475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4" name="Oval 142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49418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5" name="Oval 143"/>
                      <a:cNvSpPr>
                        <a:spLocks noChangeArrowheads="1"/>
                      </a:cNvSpPr>
                    </a:nvSpPr>
                    <a:spPr bwMode="auto">
                      <a:xfrm>
                        <a:off x="7181850" y="4919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6" name="Oval 144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4848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7" name="Oval 14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4632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8" name="Oval 146"/>
                      <a:cNvSpPr>
                        <a:spLocks noChangeArrowheads="1"/>
                      </a:cNvSpPr>
                    </a:nvSpPr>
                    <a:spPr bwMode="auto">
                      <a:xfrm>
                        <a:off x="7378700" y="5064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59" name="Oval 147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0" name="Oval 148"/>
                      <a:cNvSpPr>
                        <a:spLocks noChangeArrowheads="1"/>
                      </a:cNvSpPr>
                    </a:nvSpPr>
                    <a:spPr bwMode="auto">
                      <a:xfrm>
                        <a:off x="8532813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1" name="Oval 149"/>
                      <a:cNvSpPr>
                        <a:spLocks noChangeArrowheads="1"/>
                      </a:cNvSpPr>
                    </a:nvSpPr>
                    <a:spPr bwMode="auto">
                      <a:xfrm>
                        <a:off x="8388350" y="57213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2" name="Oval 150"/>
                      <a:cNvSpPr>
                        <a:spLocks noChangeArrowheads="1"/>
                      </a:cNvSpPr>
                    </a:nvSpPr>
                    <a:spPr bwMode="auto">
                      <a:xfrm>
                        <a:off x="8677275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3" name="Oval 151"/>
                      <a:cNvSpPr>
                        <a:spLocks noChangeArrowheads="1"/>
                      </a:cNvSpPr>
                    </a:nvSpPr>
                    <a:spPr bwMode="auto">
                      <a:xfrm>
                        <a:off x="8531225" y="5227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4" name="Oval 152"/>
                      <a:cNvSpPr>
                        <a:spLocks noChangeArrowheads="1"/>
                      </a:cNvSpPr>
                    </a:nvSpPr>
                    <a:spPr bwMode="auto">
                      <a:xfrm>
                        <a:off x="8243888" y="54435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5" name="Oval 153"/>
                      <a:cNvSpPr>
                        <a:spLocks noChangeArrowheads="1"/>
                      </a:cNvSpPr>
                    </a:nvSpPr>
                    <a:spPr bwMode="auto">
                      <a:xfrm>
                        <a:off x="817086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6" name="Oval 154"/>
                      <a:cNvSpPr>
                        <a:spLocks noChangeArrowheads="1"/>
                      </a:cNvSpPr>
                    </a:nvSpPr>
                    <a:spPr bwMode="auto">
                      <a:xfrm>
                        <a:off x="8243888" y="51562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7" name="Oval 155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8" name="Oval 156"/>
                      <a:cNvSpPr>
                        <a:spLocks noChangeArrowheads="1"/>
                      </a:cNvSpPr>
                    </a:nvSpPr>
                    <a:spPr bwMode="auto">
                      <a:xfrm>
                        <a:off x="874871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69" name="Oval 157"/>
                      <a:cNvSpPr>
                        <a:spLocks noChangeArrowheads="1"/>
                      </a:cNvSpPr>
                    </a:nvSpPr>
                    <a:spPr bwMode="auto">
                      <a:xfrm>
                        <a:off x="1417638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0" name="Oval 158"/>
                      <a:cNvSpPr>
                        <a:spLocks noChangeArrowheads="1"/>
                      </a:cNvSpPr>
                    </a:nvSpPr>
                    <a:spPr bwMode="auto">
                      <a:xfrm>
                        <a:off x="1258888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1" name="Oval 159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4984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2" name="Oval 160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5200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3" name="Oval 161"/>
                      <a:cNvSpPr>
                        <a:spLocks noChangeArrowheads="1"/>
                      </a:cNvSpPr>
                    </a:nvSpPr>
                    <a:spPr bwMode="auto">
                      <a:xfrm>
                        <a:off x="1476375" y="5819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4" name="Oval 162"/>
                      <a:cNvSpPr>
                        <a:spLocks noChangeArrowheads="1"/>
                      </a:cNvSpPr>
                    </a:nvSpPr>
                    <a:spPr bwMode="auto">
                      <a:xfrm>
                        <a:off x="2095500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5" name="Oval 163"/>
                      <a:cNvSpPr>
                        <a:spLocks noChangeArrowheads="1"/>
                      </a:cNvSpPr>
                    </a:nvSpPr>
                    <a:spPr bwMode="auto">
                      <a:xfrm>
                        <a:off x="2354263" y="4408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6" name="Oval 164"/>
                      <a:cNvSpPr>
                        <a:spLocks noChangeArrowheads="1"/>
                      </a:cNvSpPr>
                    </a:nvSpPr>
                    <a:spPr bwMode="auto">
                      <a:xfrm>
                        <a:off x="1863725" y="45672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7" name="Oval 165"/>
                      <a:cNvSpPr>
                        <a:spLocks noChangeArrowheads="1"/>
                      </a:cNvSpPr>
                    </a:nvSpPr>
                    <a:spPr bwMode="auto">
                      <a:xfrm>
                        <a:off x="3290888" y="4422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8" name="Oval 166"/>
                      <a:cNvSpPr>
                        <a:spLocks noChangeArrowheads="1"/>
                      </a:cNvSpPr>
                    </a:nvSpPr>
                    <a:spPr bwMode="auto">
                      <a:xfrm>
                        <a:off x="2887663" y="4349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79" name="Oval 167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710" name="Text Box 16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0" y="6276975"/>
                        <a:ext cx="1295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artère</a:t>
                          </a:r>
                        </a:p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pulmonaire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3711" name="Text Box 16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5113" y="6303963"/>
                        <a:ext cx="1295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veine</a:t>
                          </a:r>
                        </a:p>
                        <a:p>
                          <a:pPr algn="ctr"/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pulmonaire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15885" name="Freeform 173"/>
                      <a:cNvSpPr>
                        <a:spLocks/>
                      </a:cNvSpPr>
                    </a:nvSpPr>
                    <a:spPr bwMode="auto">
                      <a:xfrm>
                        <a:off x="-36513" y="4281488"/>
                        <a:ext cx="7392988" cy="1811337"/>
                      </a:xfrm>
                      <a:custGeom>
                        <a:avLst/>
                        <a:gdLst>
                          <a:gd name="T0" fmla="*/ 0 w 4657"/>
                          <a:gd name="T1" fmla="*/ 506 h 1141"/>
                          <a:gd name="T2" fmla="*/ 363 w 4657"/>
                          <a:gd name="T3" fmla="*/ 552 h 1141"/>
                          <a:gd name="T4" fmla="*/ 635 w 4657"/>
                          <a:gd name="T5" fmla="*/ 506 h 1141"/>
                          <a:gd name="T6" fmla="*/ 998 w 4657"/>
                          <a:gd name="T7" fmla="*/ 234 h 1141"/>
                          <a:gd name="T8" fmla="*/ 1315 w 4657"/>
                          <a:gd name="T9" fmla="*/ 98 h 1141"/>
                          <a:gd name="T10" fmla="*/ 1633 w 4657"/>
                          <a:gd name="T11" fmla="*/ 7 h 1141"/>
                          <a:gd name="T12" fmla="*/ 2177 w 4657"/>
                          <a:gd name="T13" fmla="*/ 53 h 1141"/>
                          <a:gd name="T14" fmla="*/ 2585 w 4657"/>
                          <a:gd name="T15" fmla="*/ 234 h 1141"/>
                          <a:gd name="T16" fmla="*/ 2948 w 4657"/>
                          <a:gd name="T17" fmla="*/ 506 h 1141"/>
                          <a:gd name="T18" fmla="*/ 3357 w 4657"/>
                          <a:gd name="T19" fmla="*/ 915 h 1141"/>
                          <a:gd name="T20" fmla="*/ 3629 w 4657"/>
                          <a:gd name="T21" fmla="*/ 1051 h 1141"/>
                          <a:gd name="T22" fmla="*/ 3946 w 4657"/>
                          <a:gd name="T23" fmla="*/ 1141 h 1141"/>
                          <a:gd name="T24" fmla="*/ 4309 w 4657"/>
                          <a:gd name="T25" fmla="*/ 1051 h 1141"/>
                          <a:gd name="T26" fmla="*/ 4536 w 4657"/>
                          <a:gd name="T27" fmla="*/ 915 h 1141"/>
                          <a:gd name="T28" fmla="*/ 4627 w 4657"/>
                          <a:gd name="T29" fmla="*/ 824 h 1141"/>
                          <a:gd name="T30" fmla="*/ 4355 w 4657"/>
                          <a:gd name="T31" fmla="*/ 597 h 1141"/>
                          <a:gd name="T32" fmla="*/ 4082 w 4657"/>
                          <a:gd name="T33" fmla="*/ 506 h 1141"/>
                          <a:gd name="T34" fmla="*/ 3765 w 4657"/>
                          <a:gd name="T35" fmla="*/ 506 h 1141"/>
                          <a:gd name="T36" fmla="*/ 3402 w 4657"/>
                          <a:gd name="T37" fmla="*/ 688 h 1141"/>
                          <a:gd name="T38" fmla="*/ 3266 w 4657"/>
                          <a:gd name="T39" fmla="*/ 778 h 11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</a:cxnLst>
                        <a:rect l="0" t="0" r="r" b="b"/>
                        <a:pathLst>
                          <a:path w="4657" h="1141">
                            <a:moveTo>
                              <a:pt x="0" y="506"/>
                            </a:moveTo>
                            <a:cubicBezTo>
                              <a:pt x="128" y="529"/>
                              <a:pt x="257" y="552"/>
                              <a:pt x="363" y="552"/>
                            </a:cubicBezTo>
                            <a:cubicBezTo>
                              <a:pt x="469" y="552"/>
                              <a:pt x="529" y="559"/>
                              <a:pt x="635" y="506"/>
                            </a:cubicBezTo>
                            <a:cubicBezTo>
                              <a:pt x="741" y="453"/>
                              <a:pt x="885" y="302"/>
                              <a:pt x="998" y="234"/>
                            </a:cubicBezTo>
                            <a:cubicBezTo>
                              <a:pt x="1111" y="166"/>
                              <a:pt x="1209" y="136"/>
                              <a:pt x="1315" y="98"/>
                            </a:cubicBezTo>
                            <a:cubicBezTo>
                              <a:pt x="1421" y="60"/>
                              <a:pt x="1489" y="14"/>
                              <a:pt x="1633" y="7"/>
                            </a:cubicBezTo>
                            <a:cubicBezTo>
                              <a:pt x="1777" y="0"/>
                              <a:pt x="2018" y="15"/>
                              <a:pt x="2177" y="53"/>
                            </a:cubicBezTo>
                            <a:cubicBezTo>
                              <a:pt x="2336" y="91"/>
                              <a:pt x="2457" y="159"/>
                              <a:pt x="2585" y="234"/>
                            </a:cubicBezTo>
                            <a:cubicBezTo>
                              <a:pt x="2713" y="309"/>
                              <a:pt x="2819" y="393"/>
                              <a:pt x="2948" y="506"/>
                            </a:cubicBezTo>
                            <a:cubicBezTo>
                              <a:pt x="3077" y="619"/>
                              <a:pt x="3244" y="824"/>
                              <a:pt x="3357" y="915"/>
                            </a:cubicBezTo>
                            <a:cubicBezTo>
                              <a:pt x="3470" y="1006"/>
                              <a:pt x="3531" y="1013"/>
                              <a:pt x="3629" y="1051"/>
                            </a:cubicBezTo>
                            <a:cubicBezTo>
                              <a:pt x="3727" y="1089"/>
                              <a:pt x="3833" y="1141"/>
                              <a:pt x="3946" y="1141"/>
                            </a:cubicBezTo>
                            <a:cubicBezTo>
                              <a:pt x="4059" y="1141"/>
                              <a:pt x="4211" y="1089"/>
                              <a:pt x="4309" y="1051"/>
                            </a:cubicBezTo>
                            <a:cubicBezTo>
                              <a:pt x="4407" y="1013"/>
                              <a:pt x="4483" y="953"/>
                              <a:pt x="4536" y="915"/>
                            </a:cubicBezTo>
                            <a:cubicBezTo>
                              <a:pt x="4589" y="877"/>
                              <a:pt x="4657" y="877"/>
                              <a:pt x="4627" y="824"/>
                            </a:cubicBezTo>
                            <a:cubicBezTo>
                              <a:pt x="4597" y="771"/>
                              <a:pt x="4446" y="650"/>
                              <a:pt x="4355" y="597"/>
                            </a:cubicBezTo>
                            <a:cubicBezTo>
                              <a:pt x="4264" y="544"/>
                              <a:pt x="4180" y="521"/>
                              <a:pt x="4082" y="506"/>
                            </a:cubicBezTo>
                            <a:cubicBezTo>
                              <a:pt x="3984" y="491"/>
                              <a:pt x="3878" y="476"/>
                              <a:pt x="3765" y="506"/>
                            </a:cubicBezTo>
                            <a:cubicBezTo>
                              <a:pt x="3652" y="536"/>
                              <a:pt x="3485" y="643"/>
                              <a:pt x="3402" y="688"/>
                            </a:cubicBezTo>
                            <a:cubicBezTo>
                              <a:pt x="3319" y="733"/>
                              <a:pt x="3292" y="755"/>
                              <a:pt x="3266" y="778"/>
                            </a:cubicBezTo>
                          </a:path>
                        </a:pathLst>
                      </a:custGeom>
                      <a:noFill/>
                      <a:ln w="38100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6" name="Freeform 174"/>
                      <a:cNvSpPr>
                        <a:spLocks/>
                      </a:cNvSpPr>
                    </a:nvSpPr>
                    <a:spPr bwMode="auto">
                      <a:xfrm>
                        <a:off x="34925" y="5121275"/>
                        <a:ext cx="4632325" cy="1716088"/>
                      </a:xfrm>
                      <a:custGeom>
                        <a:avLst/>
                        <a:gdLst>
                          <a:gd name="T0" fmla="*/ 0 w 2918"/>
                          <a:gd name="T1" fmla="*/ 567 h 1081"/>
                          <a:gd name="T2" fmla="*/ 318 w 2918"/>
                          <a:gd name="T3" fmla="*/ 567 h 1081"/>
                          <a:gd name="T4" fmla="*/ 590 w 2918"/>
                          <a:gd name="T5" fmla="*/ 567 h 1081"/>
                          <a:gd name="T6" fmla="*/ 953 w 2918"/>
                          <a:gd name="T7" fmla="*/ 839 h 1081"/>
                          <a:gd name="T8" fmla="*/ 1134 w 2918"/>
                          <a:gd name="T9" fmla="*/ 975 h 1081"/>
                          <a:gd name="T10" fmla="*/ 1452 w 2918"/>
                          <a:gd name="T11" fmla="*/ 1066 h 1081"/>
                          <a:gd name="T12" fmla="*/ 1724 w 2918"/>
                          <a:gd name="T13" fmla="*/ 1066 h 1081"/>
                          <a:gd name="T14" fmla="*/ 2042 w 2918"/>
                          <a:gd name="T15" fmla="*/ 1066 h 1081"/>
                          <a:gd name="T16" fmla="*/ 2314 w 2918"/>
                          <a:gd name="T17" fmla="*/ 975 h 1081"/>
                          <a:gd name="T18" fmla="*/ 2540 w 2918"/>
                          <a:gd name="T19" fmla="*/ 884 h 1081"/>
                          <a:gd name="T20" fmla="*/ 2722 w 2918"/>
                          <a:gd name="T21" fmla="*/ 794 h 1081"/>
                          <a:gd name="T22" fmla="*/ 2813 w 2918"/>
                          <a:gd name="T23" fmla="*/ 703 h 1081"/>
                          <a:gd name="T24" fmla="*/ 2858 w 2918"/>
                          <a:gd name="T25" fmla="*/ 703 h 1081"/>
                          <a:gd name="T26" fmla="*/ 2450 w 2918"/>
                          <a:gd name="T27" fmla="*/ 295 h 1081"/>
                          <a:gd name="T28" fmla="*/ 2268 w 2918"/>
                          <a:gd name="T29" fmla="*/ 159 h 1081"/>
                          <a:gd name="T30" fmla="*/ 1996 w 2918"/>
                          <a:gd name="T31" fmla="*/ 23 h 1081"/>
                          <a:gd name="T32" fmla="*/ 1724 w 2918"/>
                          <a:gd name="T33" fmla="*/ 23 h 1081"/>
                          <a:gd name="T34" fmla="*/ 1452 w 2918"/>
                          <a:gd name="T35" fmla="*/ 113 h 1081"/>
                          <a:gd name="T36" fmla="*/ 1225 w 2918"/>
                          <a:gd name="T37" fmla="*/ 204 h 1081"/>
                          <a:gd name="T38" fmla="*/ 1180 w 2918"/>
                          <a:gd name="T39" fmla="*/ 249 h 1081"/>
                          <a:gd name="T40" fmla="*/ 1497 w 2918"/>
                          <a:gd name="T41" fmla="*/ 476 h 1081"/>
                          <a:gd name="T42" fmla="*/ 1815 w 2918"/>
                          <a:gd name="T43" fmla="*/ 522 h 1081"/>
                          <a:gd name="T44" fmla="*/ 2087 w 2918"/>
                          <a:gd name="T45" fmla="*/ 476 h 1081"/>
                          <a:gd name="T46" fmla="*/ 2314 w 2918"/>
                          <a:gd name="T47" fmla="*/ 340 h 1081"/>
                          <a:gd name="T48" fmla="*/ 2404 w 2918"/>
                          <a:gd name="T49" fmla="*/ 249 h 108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</a:cxnLst>
                        <a:rect l="0" t="0" r="r" b="b"/>
                        <a:pathLst>
                          <a:path w="2918" h="1081">
                            <a:moveTo>
                              <a:pt x="0" y="567"/>
                            </a:moveTo>
                            <a:cubicBezTo>
                              <a:pt x="110" y="567"/>
                              <a:pt x="220" y="567"/>
                              <a:pt x="318" y="567"/>
                            </a:cubicBezTo>
                            <a:cubicBezTo>
                              <a:pt x="416" y="567"/>
                              <a:pt x="484" y="522"/>
                              <a:pt x="590" y="567"/>
                            </a:cubicBezTo>
                            <a:cubicBezTo>
                              <a:pt x="696" y="612"/>
                              <a:pt x="862" y="771"/>
                              <a:pt x="953" y="839"/>
                            </a:cubicBezTo>
                            <a:cubicBezTo>
                              <a:pt x="1044" y="907"/>
                              <a:pt x="1051" y="937"/>
                              <a:pt x="1134" y="975"/>
                            </a:cubicBezTo>
                            <a:cubicBezTo>
                              <a:pt x="1217" y="1013"/>
                              <a:pt x="1354" y="1051"/>
                              <a:pt x="1452" y="1066"/>
                            </a:cubicBezTo>
                            <a:cubicBezTo>
                              <a:pt x="1550" y="1081"/>
                              <a:pt x="1626" y="1066"/>
                              <a:pt x="1724" y="1066"/>
                            </a:cubicBezTo>
                            <a:cubicBezTo>
                              <a:pt x="1822" y="1066"/>
                              <a:pt x="1944" y="1081"/>
                              <a:pt x="2042" y="1066"/>
                            </a:cubicBezTo>
                            <a:cubicBezTo>
                              <a:pt x="2140" y="1051"/>
                              <a:pt x="2231" y="1005"/>
                              <a:pt x="2314" y="975"/>
                            </a:cubicBezTo>
                            <a:cubicBezTo>
                              <a:pt x="2397" y="945"/>
                              <a:pt x="2472" y="914"/>
                              <a:pt x="2540" y="884"/>
                            </a:cubicBezTo>
                            <a:cubicBezTo>
                              <a:pt x="2608" y="854"/>
                              <a:pt x="2677" y="824"/>
                              <a:pt x="2722" y="794"/>
                            </a:cubicBezTo>
                            <a:cubicBezTo>
                              <a:pt x="2767" y="764"/>
                              <a:pt x="2790" y="718"/>
                              <a:pt x="2813" y="703"/>
                            </a:cubicBezTo>
                            <a:cubicBezTo>
                              <a:pt x="2836" y="688"/>
                              <a:pt x="2918" y="771"/>
                              <a:pt x="2858" y="703"/>
                            </a:cubicBezTo>
                            <a:cubicBezTo>
                              <a:pt x="2798" y="635"/>
                              <a:pt x="2548" y="386"/>
                              <a:pt x="2450" y="295"/>
                            </a:cubicBezTo>
                            <a:cubicBezTo>
                              <a:pt x="2352" y="204"/>
                              <a:pt x="2344" y="204"/>
                              <a:pt x="2268" y="159"/>
                            </a:cubicBezTo>
                            <a:cubicBezTo>
                              <a:pt x="2192" y="114"/>
                              <a:pt x="2087" y="46"/>
                              <a:pt x="1996" y="23"/>
                            </a:cubicBezTo>
                            <a:cubicBezTo>
                              <a:pt x="1905" y="0"/>
                              <a:pt x="1815" y="8"/>
                              <a:pt x="1724" y="23"/>
                            </a:cubicBezTo>
                            <a:cubicBezTo>
                              <a:pt x="1633" y="38"/>
                              <a:pt x="1535" y="83"/>
                              <a:pt x="1452" y="113"/>
                            </a:cubicBezTo>
                            <a:cubicBezTo>
                              <a:pt x="1369" y="143"/>
                              <a:pt x="1270" y="181"/>
                              <a:pt x="1225" y="204"/>
                            </a:cubicBezTo>
                            <a:cubicBezTo>
                              <a:pt x="1180" y="227"/>
                              <a:pt x="1135" y="204"/>
                              <a:pt x="1180" y="249"/>
                            </a:cubicBezTo>
                            <a:cubicBezTo>
                              <a:pt x="1225" y="294"/>
                              <a:pt x="1391" y="430"/>
                              <a:pt x="1497" y="476"/>
                            </a:cubicBezTo>
                            <a:cubicBezTo>
                              <a:pt x="1603" y="522"/>
                              <a:pt x="1717" y="522"/>
                              <a:pt x="1815" y="522"/>
                            </a:cubicBezTo>
                            <a:cubicBezTo>
                              <a:pt x="1913" y="522"/>
                              <a:pt x="2004" y="506"/>
                              <a:pt x="2087" y="476"/>
                            </a:cubicBezTo>
                            <a:cubicBezTo>
                              <a:pt x="2170" y="446"/>
                              <a:pt x="2261" y="378"/>
                              <a:pt x="2314" y="340"/>
                            </a:cubicBezTo>
                            <a:cubicBezTo>
                              <a:pt x="2367" y="302"/>
                              <a:pt x="2385" y="275"/>
                              <a:pt x="2404" y="249"/>
                            </a:cubicBezTo>
                          </a:path>
                        </a:pathLst>
                      </a:custGeom>
                      <a:noFill/>
                      <a:ln w="28575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15887" name="Freeform 175"/>
                      <a:cNvSpPr>
                        <a:spLocks/>
                      </a:cNvSpPr>
                    </a:nvSpPr>
                    <a:spPr bwMode="auto">
                      <a:xfrm>
                        <a:off x="4500563" y="4256088"/>
                        <a:ext cx="4679950" cy="865187"/>
                      </a:xfrm>
                      <a:custGeom>
                        <a:avLst/>
                        <a:gdLst>
                          <a:gd name="T0" fmla="*/ 0 w 2903"/>
                          <a:gd name="T1" fmla="*/ 432 h 545"/>
                          <a:gd name="T2" fmla="*/ 91 w 2903"/>
                          <a:gd name="T3" fmla="*/ 295 h 545"/>
                          <a:gd name="T4" fmla="*/ 408 w 2903"/>
                          <a:gd name="T5" fmla="*/ 159 h 545"/>
                          <a:gd name="T6" fmla="*/ 771 w 2903"/>
                          <a:gd name="T7" fmla="*/ 23 h 545"/>
                          <a:gd name="T8" fmla="*/ 1225 w 2903"/>
                          <a:gd name="T9" fmla="*/ 23 h 545"/>
                          <a:gd name="T10" fmla="*/ 1542 w 2903"/>
                          <a:gd name="T11" fmla="*/ 114 h 545"/>
                          <a:gd name="T12" fmla="*/ 1814 w 2903"/>
                          <a:gd name="T13" fmla="*/ 250 h 545"/>
                          <a:gd name="T14" fmla="*/ 1996 w 2903"/>
                          <a:gd name="T15" fmla="*/ 386 h 545"/>
                          <a:gd name="T16" fmla="*/ 2177 w 2903"/>
                          <a:gd name="T17" fmla="*/ 522 h 545"/>
                          <a:gd name="T18" fmla="*/ 2313 w 2903"/>
                          <a:gd name="T19" fmla="*/ 522 h 545"/>
                          <a:gd name="T20" fmla="*/ 2631 w 2903"/>
                          <a:gd name="T21" fmla="*/ 522 h 545"/>
                          <a:gd name="T22" fmla="*/ 2903 w 2903"/>
                          <a:gd name="T23" fmla="*/ 522 h 54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</a:cxnLst>
                        <a:rect l="0" t="0" r="r" b="b"/>
                        <a:pathLst>
                          <a:path w="2903" h="545">
                            <a:moveTo>
                              <a:pt x="0" y="432"/>
                            </a:moveTo>
                            <a:cubicBezTo>
                              <a:pt x="11" y="386"/>
                              <a:pt x="23" y="340"/>
                              <a:pt x="91" y="295"/>
                            </a:cubicBezTo>
                            <a:cubicBezTo>
                              <a:pt x="159" y="250"/>
                              <a:pt x="295" y="204"/>
                              <a:pt x="408" y="159"/>
                            </a:cubicBezTo>
                            <a:cubicBezTo>
                              <a:pt x="521" y="114"/>
                              <a:pt x="635" y="46"/>
                              <a:pt x="771" y="23"/>
                            </a:cubicBezTo>
                            <a:cubicBezTo>
                              <a:pt x="907" y="0"/>
                              <a:pt x="1097" y="8"/>
                              <a:pt x="1225" y="23"/>
                            </a:cubicBezTo>
                            <a:cubicBezTo>
                              <a:pt x="1353" y="38"/>
                              <a:pt x="1444" y="76"/>
                              <a:pt x="1542" y="114"/>
                            </a:cubicBezTo>
                            <a:cubicBezTo>
                              <a:pt x="1640" y="152"/>
                              <a:pt x="1738" y="205"/>
                              <a:pt x="1814" y="250"/>
                            </a:cubicBezTo>
                            <a:cubicBezTo>
                              <a:pt x="1890" y="295"/>
                              <a:pt x="1936" y="341"/>
                              <a:pt x="1996" y="386"/>
                            </a:cubicBezTo>
                            <a:cubicBezTo>
                              <a:pt x="2056" y="431"/>
                              <a:pt x="2124" y="499"/>
                              <a:pt x="2177" y="522"/>
                            </a:cubicBezTo>
                            <a:cubicBezTo>
                              <a:pt x="2230" y="545"/>
                              <a:pt x="2237" y="522"/>
                              <a:pt x="2313" y="522"/>
                            </a:cubicBezTo>
                            <a:cubicBezTo>
                              <a:pt x="2389" y="522"/>
                              <a:pt x="2533" y="522"/>
                              <a:pt x="2631" y="522"/>
                            </a:cubicBezTo>
                            <a:cubicBezTo>
                              <a:pt x="2729" y="522"/>
                              <a:pt x="2816" y="522"/>
                              <a:pt x="2903" y="522"/>
                            </a:cubicBezTo>
                          </a:path>
                        </a:pathLst>
                      </a:custGeom>
                      <a:noFill/>
                      <a:ln w="28575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cxnSp>
                    <a:nvCxnSpPr>
                      <a:cNvPr id="23716" name="Connecteur droit 173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3708400" y="641350"/>
                        <a:ext cx="2339975" cy="1347788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</a:spPr>
                  </a:cxnSp>
                  <a:cxnSp>
                    <a:nvCxnSpPr>
                      <a:cNvPr id="23717" name="Connecteur droit 174"/>
                      <a:cNvCxnSpPr>
                        <a:cxnSpLocks noChangeShapeType="1"/>
                      </a:cNvCxnSpPr>
                    </a:nvCxnSpPr>
                    <a:spPr bwMode="auto">
                      <a:xfrm flipV="1">
                        <a:off x="3708400" y="641350"/>
                        <a:ext cx="1943100" cy="1260475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</a:spPr>
                  </a:cxnSp>
                  <a:sp>
                    <a:nvSpPr>
                      <a:cNvPr id="2" name="ZoneTexte 1"/>
                      <a:cNvSpPr txBox="1"/>
                    </a:nvSpPr>
                    <a:spPr>
                      <a:xfrm>
                        <a:off x="34925" y="654050"/>
                        <a:ext cx="2994025" cy="830263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457200" indent="-457200">
                            <a:buFont typeface="+mj-lt"/>
                            <a:buAutoNum type="arabicPeriod"/>
                            <a:defRPr/>
                          </a:pPr>
                          <a:r>
                            <a:rPr lang="fr-FR" b="1" i="0" dirty="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  <a:latin typeface="Arial" pitchFamily="34" charset="0"/>
                              <a:cs typeface="Arial" pitchFamily="34" charset="0"/>
                            </a:rPr>
                            <a:t>Hypoventilation alvéolaire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52325" w:rsidRPr="00752325">
        <w:rPr>
          <w:noProof/>
          <w:lang w:eastAsia="fr-FR" w:bidi="ar-SA"/>
        </w:rPr>
        <w:t xml:space="preserve"> </w:t>
      </w:r>
    </w:p>
    <w:p w:rsidR="00B64544" w:rsidRDefault="00B64544" w:rsidP="00B64544"/>
    <w:p w:rsidR="00B64544" w:rsidRPr="00B64544" w:rsidRDefault="00B64544" w:rsidP="00B64544"/>
    <w:p w:rsidR="00C110BA" w:rsidRDefault="00C110BA" w:rsidP="00D800B1">
      <w:pPr>
        <w:pStyle w:val="Sansinterligne"/>
      </w:pPr>
    </w:p>
    <w:p w:rsidR="00C110BA" w:rsidRDefault="00C110BA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BA2C77" w:rsidRDefault="00BA2C77" w:rsidP="00D800B1">
      <w:pPr>
        <w:pStyle w:val="Sansinterligne"/>
      </w:pPr>
    </w:p>
    <w:p w:rsidR="000976C0" w:rsidRDefault="00F5580B" w:rsidP="00A072FA">
      <w:pPr>
        <w:pStyle w:val="Titre4"/>
        <w:numPr>
          <w:ilvl w:val="0"/>
          <w:numId w:val="9"/>
        </w:numPr>
        <w:spacing w:before="120" w:after="120"/>
      </w:pPr>
      <w:r>
        <w:t>L’hypercapnie</w:t>
      </w:r>
    </w:p>
    <w:p w:rsidR="00C110BA" w:rsidRDefault="000976C0" w:rsidP="004D49D3">
      <w:pPr>
        <w:pStyle w:val="Sansinterligne"/>
        <w:jc w:val="both"/>
      </w:pPr>
      <w:r>
        <w:t xml:space="preserve">Les deux mécanismes de l’hypercapnie sont : </w:t>
      </w:r>
    </w:p>
    <w:p w:rsidR="000976C0" w:rsidRPr="000976C0" w:rsidRDefault="000976C0" w:rsidP="00A072FA">
      <w:pPr>
        <w:pStyle w:val="Sansinterligne"/>
        <w:numPr>
          <w:ilvl w:val="1"/>
          <w:numId w:val="3"/>
        </w:numPr>
        <w:jc w:val="both"/>
        <w:rPr>
          <w:b/>
        </w:rPr>
      </w:pPr>
      <w:r w:rsidRPr="000976C0">
        <w:rPr>
          <w:b/>
        </w:rPr>
        <w:t>L’hypoventilation alvéolaire</w:t>
      </w:r>
    </w:p>
    <w:p w:rsidR="000976C0" w:rsidRDefault="000976C0" w:rsidP="00A072FA">
      <w:pPr>
        <w:pStyle w:val="Sansinterligne"/>
        <w:numPr>
          <w:ilvl w:val="1"/>
          <w:numId w:val="3"/>
        </w:numPr>
        <w:jc w:val="both"/>
      </w:pPr>
      <w:r>
        <w:t xml:space="preserve">Les </w:t>
      </w:r>
      <w:r w:rsidRPr="000976C0">
        <w:rPr>
          <w:b/>
        </w:rPr>
        <w:t>anomalies du rapport espace mort (VD) / volume courant (VT)</w:t>
      </w:r>
      <w:r>
        <w:t xml:space="preserve"> +++ : </w:t>
      </w:r>
      <w:r>
        <w:rPr>
          <w:rFonts w:cstheme="minorHAnsi"/>
        </w:rPr>
        <w:t>↘</w:t>
      </w:r>
      <w:r>
        <w:t xml:space="preserve"> de la proportion du VT effectivement utilisé pour les échanges gazeux.</w:t>
      </w:r>
    </w:p>
    <w:p w:rsidR="00F44588" w:rsidRPr="001D647C" w:rsidRDefault="00F44588" w:rsidP="004D49D3">
      <w:pPr>
        <w:pStyle w:val="Sansinterligne"/>
        <w:ind w:left="732" w:firstLine="348"/>
        <w:jc w:val="both"/>
      </w:pPr>
      <w:proofErr w:type="gramStart"/>
      <w:r w:rsidRPr="001D647C">
        <w:rPr>
          <w:b/>
          <w:bCs/>
        </w:rPr>
        <w:t>sujet</w:t>
      </w:r>
      <w:proofErr w:type="gramEnd"/>
      <w:r w:rsidRPr="001D647C">
        <w:rPr>
          <w:b/>
          <w:bCs/>
        </w:rPr>
        <w:t xml:space="preserve"> normal : 0,2 &lt; VD/VT &lt; 0,4</w:t>
      </w:r>
    </w:p>
    <w:p w:rsidR="00F44588" w:rsidRPr="001D647C" w:rsidRDefault="00F44588" w:rsidP="00A072FA">
      <w:pPr>
        <w:pStyle w:val="Sansinterligne"/>
        <w:numPr>
          <w:ilvl w:val="2"/>
          <w:numId w:val="3"/>
        </w:numPr>
        <w:jc w:val="both"/>
      </w:pPr>
      <w:r w:rsidRPr="001D647C">
        <w:t xml:space="preserve">En d’autres termes, chaque fois qu’on respire, </w:t>
      </w:r>
      <w:r w:rsidR="001D647C">
        <w:t xml:space="preserve">entre 20 et 40% ne fait que balayer l’espace mort et donc </w:t>
      </w:r>
      <w:r w:rsidRPr="001D647C">
        <w:t>n’atteint pas les alvéoles et ne sert pas aux échanges gazeux.</w:t>
      </w:r>
    </w:p>
    <w:p w:rsidR="00F44588" w:rsidRPr="001D647C" w:rsidRDefault="00F44588" w:rsidP="004D49D3">
      <w:pPr>
        <w:pStyle w:val="Sansinterligne"/>
        <w:ind w:left="708" w:firstLine="372"/>
        <w:jc w:val="both"/>
      </w:pPr>
      <w:proofErr w:type="gramStart"/>
      <w:r w:rsidRPr="001D647C">
        <w:rPr>
          <w:b/>
          <w:bCs/>
        </w:rPr>
        <w:t>patient</w:t>
      </w:r>
      <w:proofErr w:type="gramEnd"/>
      <w:r w:rsidRPr="001D647C">
        <w:rPr>
          <w:b/>
          <w:bCs/>
        </w:rPr>
        <w:t xml:space="preserve"> BPCO : 0,4 &lt; VD/VT &lt; 0,8</w:t>
      </w:r>
    </w:p>
    <w:p w:rsidR="00F44588" w:rsidRDefault="00F44588" w:rsidP="00A072FA">
      <w:pPr>
        <w:pStyle w:val="Sansinterligne"/>
        <w:numPr>
          <w:ilvl w:val="2"/>
          <w:numId w:val="3"/>
        </w:numPr>
        <w:jc w:val="both"/>
      </w:pPr>
      <w:r w:rsidRPr="001D647C">
        <w:t>patient distendu, respiration superficielle à petits volumes courants Quand un patient BPCO distendu a une respiration superficielle à petits VT, près de 80% de son VT ne fait que balayer l’espace mort, n’atteint donc pas les alvéoles et ne sert donc pas aux échanges gazeux.</w:t>
      </w:r>
    </w:p>
    <w:p w:rsidR="0087258B" w:rsidRDefault="0087258B" w:rsidP="004D49D3">
      <w:pPr>
        <w:pStyle w:val="Sansinterligne"/>
        <w:jc w:val="both"/>
      </w:pPr>
    </w:p>
    <w:p w:rsidR="0087258B" w:rsidRDefault="0087258B" w:rsidP="004D49D3">
      <w:pPr>
        <w:pStyle w:val="Sansinterligne"/>
        <w:jc w:val="both"/>
      </w:pPr>
      <w:r>
        <w:t>Dans l’insuffisance respiratoire il y a un déséquilibre entre les besoins en O</w:t>
      </w:r>
      <w:r w:rsidRPr="0087258B">
        <w:rPr>
          <w:vertAlign w:val="subscript"/>
        </w:rPr>
        <w:t>2</w:t>
      </w:r>
      <w:r>
        <w:t xml:space="preserve"> et les apports. A un stade plus sévère ce déséquilibre est corrélé à une </w:t>
      </w:r>
      <w:r>
        <w:rPr>
          <w:rFonts w:cstheme="minorHAnsi"/>
        </w:rPr>
        <w:t>↗</w:t>
      </w:r>
      <w:r>
        <w:t xml:space="preserve"> de production de CO2 et une </w:t>
      </w:r>
      <w:r>
        <w:rPr>
          <w:rFonts w:cstheme="minorHAnsi"/>
        </w:rPr>
        <w:t>↘ de son évacuation.</w:t>
      </w:r>
    </w:p>
    <w:p w:rsidR="0087258B" w:rsidRDefault="0087258B" w:rsidP="000976C0">
      <w:pPr>
        <w:pStyle w:val="Sansinterligne"/>
      </w:pPr>
    </w:p>
    <w:p w:rsidR="0087258B" w:rsidRDefault="0087258B" w:rsidP="000976C0">
      <w:pPr>
        <w:pStyle w:val="Sansinterligne"/>
      </w:pPr>
    </w:p>
    <w:p w:rsidR="000976C0" w:rsidRDefault="000976C0" w:rsidP="00A072FA">
      <w:pPr>
        <w:pStyle w:val="Titre4"/>
        <w:numPr>
          <w:ilvl w:val="0"/>
          <w:numId w:val="9"/>
        </w:numPr>
        <w:spacing w:before="120" w:after="120"/>
      </w:pPr>
      <w:r>
        <w:lastRenderedPageBreak/>
        <w:t>Insuffisance respiratoire et insuffisance ventilatoire</w:t>
      </w:r>
    </w:p>
    <w:p w:rsidR="00F5580B" w:rsidRDefault="004D49D3" w:rsidP="004D49D3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411480</wp:posOffset>
            </wp:positionV>
            <wp:extent cx="2914650" cy="2552700"/>
            <wp:effectExtent l="0" t="0" r="0" b="0"/>
            <wp:wrapSquare wrapText="bothSides"/>
            <wp:docPr id="22" name="Obje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70750" cy="6107113"/>
                      <a:chOff x="684213" y="692150"/>
                      <a:chExt cx="7270750" cy="6107113"/>
                    </a:xfrm>
                  </a:grpSpPr>
                  <a:grpSp>
                    <a:nvGrpSpPr>
                      <a:cNvPr id="50179" name="Group 6"/>
                      <a:cNvGrpSpPr>
                        <a:grpSpLocks/>
                      </a:cNvGrpSpPr>
                    </a:nvGrpSpPr>
                    <a:grpSpPr bwMode="auto">
                      <a:xfrm>
                        <a:off x="1474788" y="2349500"/>
                        <a:ext cx="6318250" cy="4319588"/>
                        <a:chOff x="612" y="1480"/>
                        <a:chExt cx="3980" cy="2721"/>
                      </a:xfrm>
                    </a:grpSpPr>
                    <a:sp>
                      <a:nvSpPr>
                        <a:cNvPr id="50192" name="Oval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12" y="1480"/>
                          <a:ext cx="2722" cy="2721"/>
                        </a:xfrm>
                        <a:prstGeom prst="ellipse">
                          <a:avLst/>
                        </a:prstGeom>
                        <a:solidFill>
                          <a:srgbClr val="CCEC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 i="0">
                              <a:latin typeface="Arial" charset="0"/>
                              <a:cs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0193" name="Line 8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3107" y="2387"/>
                          <a:ext cx="1361" cy="0"/>
                        </a:xfrm>
                        <a:prstGeom prst="line">
                          <a:avLst/>
                        </a:pr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50194" name="Line 9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3107" y="3294"/>
                          <a:ext cx="1361" cy="0"/>
                        </a:xfrm>
                        <a:prstGeom prst="line">
                          <a:avLst/>
                        </a:pr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50195" name="Rectangle 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07" y="2387"/>
                          <a:ext cx="1361" cy="907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 i="0">
                              <a:latin typeface="Arial" charset="0"/>
                              <a:cs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0196" name="Oval 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66" y="2387"/>
                          <a:ext cx="226" cy="907"/>
                        </a:xfrm>
                        <a:prstGeom prst="ellipse">
                          <a:avLst/>
                        </a:prstGeom>
                        <a:solidFill>
                          <a:srgbClr val="CCEC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 i="0">
                              <a:latin typeface="Arial" charset="0"/>
                              <a:cs typeface="Arial" charset="0"/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50180" name="Text Box 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843213" y="4327525"/>
                        <a:ext cx="1439862" cy="396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2000" i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volumes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0181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11863" y="4327525"/>
                        <a:ext cx="1439862" cy="396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2000" i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débits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0182" name="Text Box 1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557463" y="1830388"/>
                        <a:ext cx="2159000" cy="5191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2800" b="1" i="0">
                              <a:latin typeface="Arial" charset="0"/>
                              <a:cs typeface="Arial" charset="0"/>
                            </a:rPr>
                            <a:t>le sac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0183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795963" y="1830388"/>
                        <a:ext cx="2159000" cy="5191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2800" b="1" i="0">
                              <a:latin typeface="Arial" charset="0"/>
                              <a:cs typeface="Arial" charset="0"/>
                            </a:rPr>
                            <a:t>le tuyau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0184" name="Line 17"/>
                      <a:cNvSpPr>
                        <a:spLocks noChangeShapeType="1"/>
                      </a:cNvSpPr>
                    </a:nvSpPr>
                    <a:spPr bwMode="auto">
                      <a:xfrm>
                        <a:off x="7451725" y="4508500"/>
                        <a:ext cx="1152525" cy="0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50185" name="Freeform 19"/>
                      <a:cNvSpPr>
                        <a:spLocks/>
                      </a:cNvSpPr>
                    </a:nvSpPr>
                    <a:spPr bwMode="auto">
                      <a:xfrm>
                        <a:off x="1042988" y="1196975"/>
                        <a:ext cx="792162" cy="5327650"/>
                      </a:xfrm>
                      <a:custGeom>
                        <a:avLst/>
                        <a:gdLst>
                          <a:gd name="T0" fmla="*/ 0 w 499"/>
                          <a:gd name="T1" fmla="*/ 2147483647 h 3356"/>
                          <a:gd name="T2" fmla="*/ 2147483647 w 499"/>
                          <a:gd name="T3" fmla="*/ 2147483647 h 3356"/>
                          <a:gd name="T4" fmla="*/ 2147483647 w 499"/>
                          <a:gd name="T5" fmla="*/ 2147483647 h 3356"/>
                          <a:gd name="T6" fmla="*/ 2147483647 w 499"/>
                          <a:gd name="T7" fmla="*/ 2147483647 h 3356"/>
                          <a:gd name="T8" fmla="*/ 2147483647 w 499"/>
                          <a:gd name="T9" fmla="*/ 2147483647 h 3356"/>
                          <a:gd name="T10" fmla="*/ 2147483647 w 499"/>
                          <a:gd name="T11" fmla="*/ 2147483647 h 3356"/>
                          <a:gd name="T12" fmla="*/ 2147483647 w 499"/>
                          <a:gd name="T13" fmla="*/ 2147483647 h 3356"/>
                          <a:gd name="T14" fmla="*/ 2147483647 w 499"/>
                          <a:gd name="T15" fmla="*/ 2147483647 h 3356"/>
                          <a:gd name="T16" fmla="*/ 2147483647 w 499"/>
                          <a:gd name="T17" fmla="*/ 2147483647 h 3356"/>
                          <a:gd name="T18" fmla="*/ 2147483647 w 499"/>
                          <a:gd name="T19" fmla="*/ 2147483647 h 3356"/>
                          <a:gd name="T20" fmla="*/ 2147483647 w 499"/>
                          <a:gd name="T21" fmla="*/ 2147483647 h 3356"/>
                          <a:gd name="T22" fmla="*/ 0 w 499"/>
                          <a:gd name="T23" fmla="*/ 0 h 335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60000 65536"/>
                          <a:gd name="T31" fmla="*/ 0 60000 65536"/>
                          <a:gd name="T32" fmla="*/ 0 60000 65536"/>
                          <a:gd name="T33" fmla="*/ 0 60000 65536"/>
                          <a:gd name="T34" fmla="*/ 0 60000 65536"/>
                          <a:gd name="T35" fmla="*/ 0 60000 65536"/>
                          <a:gd name="T36" fmla="*/ 0 w 499"/>
                          <a:gd name="T37" fmla="*/ 0 h 3356"/>
                          <a:gd name="T38" fmla="*/ 499 w 499"/>
                          <a:gd name="T39" fmla="*/ 3356 h 3356"/>
                        </a:gdLst>
                        <a:ahLst/>
                        <a:cxnLst>
                          <a:cxn ang="T24">
                            <a:pos x="T0" y="T1"/>
                          </a:cxn>
                          <a:cxn ang="T25">
                            <a:pos x="T2" y="T3"/>
                          </a:cxn>
                          <a:cxn ang="T26">
                            <a:pos x="T4" y="T5"/>
                          </a:cxn>
                          <a:cxn ang="T27">
                            <a:pos x="T6" y="T7"/>
                          </a:cxn>
                          <a:cxn ang="T28">
                            <a:pos x="T8" y="T9"/>
                          </a:cxn>
                          <a:cxn ang="T29">
                            <a:pos x="T10" y="T11"/>
                          </a:cxn>
                          <a:cxn ang="T30">
                            <a:pos x="T12" y="T13"/>
                          </a:cxn>
                          <a:cxn ang="T31">
                            <a:pos x="T14" y="T15"/>
                          </a:cxn>
                          <a:cxn ang="T32">
                            <a:pos x="T16" y="T17"/>
                          </a:cxn>
                          <a:cxn ang="T33">
                            <a:pos x="T18" y="T19"/>
                          </a:cxn>
                          <a:cxn ang="T34">
                            <a:pos x="T20" y="T21"/>
                          </a:cxn>
                          <a:cxn ang="T35">
                            <a:pos x="T22" y="T23"/>
                          </a:cxn>
                        </a:cxnLst>
                        <a:rect l="T36" t="T37" r="T38" b="T39"/>
                        <a:pathLst>
                          <a:path w="499" h="3356">
                            <a:moveTo>
                              <a:pt x="0" y="3356"/>
                            </a:moveTo>
                            <a:lnTo>
                              <a:pt x="227" y="3039"/>
                            </a:lnTo>
                            <a:lnTo>
                              <a:pt x="318" y="2540"/>
                            </a:lnTo>
                            <a:lnTo>
                              <a:pt x="273" y="1996"/>
                            </a:lnTo>
                            <a:lnTo>
                              <a:pt x="318" y="1769"/>
                            </a:lnTo>
                            <a:lnTo>
                              <a:pt x="409" y="1497"/>
                            </a:lnTo>
                            <a:lnTo>
                              <a:pt x="499" y="1315"/>
                            </a:lnTo>
                            <a:lnTo>
                              <a:pt x="499" y="1088"/>
                            </a:lnTo>
                            <a:lnTo>
                              <a:pt x="409" y="862"/>
                            </a:lnTo>
                            <a:lnTo>
                              <a:pt x="227" y="590"/>
                            </a:lnTo>
                            <a:lnTo>
                              <a:pt x="91" y="36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50186" name="Freeform 20"/>
                      <a:cNvSpPr>
                        <a:spLocks/>
                      </a:cNvSpPr>
                    </a:nvSpPr>
                    <a:spPr bwMode="auto">
                      <a:xfrm>
                        <a:off x="684213" y="1196975"/>
                        <a:ext cx="792162" cy="5327650"/>
                      </a:xfrm>
                      <a:custGeom>
                        <a:avLst/>
                        <a:gdLst>
                          <a:gd name="T0" fmla="*/ 0 w 499"/>
                          <a:gd name="T1" fmla="*/ 2147483647 h 3356"/>
                          <a:gd name="T2" fmla="*/ 2147483647 w 499"/>
                          <a:gd name="T3" fmla="*/ 2147483647 h 3356"/>
                          <a:gd name="T4" fmla="*/ 2147483647 w 499"/>
                          <a:gd name="T5" fmla="*/ 2147483647 h 3356"/>
                          <a:gd name="T6" fmla="*/ 2147483647 w 499"/>
                          <a:gd name="T7" fmla="*/ 2147483647 h 3356"/>
                          <a:gd name="T8" fmla="*/ 2147483647 w 499"/>
                          <a:gd name="T9" fmla="*/ 2147483647 h 3356"/>
                          <a:gd name="T10" fmla="*/ 2147483647 w 499"/>
                          <a:gd name="T11" fmla="*/ 2147483647 h 3356"/>
                          <a:gd name="T12" fmla="*/ 2147483647 w 499"/>
                          <a:gd name="T13" fmla="*/ 2147483647 h 3356"/>
                          <a:gd name="T14" fmla="*/ 2147483647 w 499"/>
                          <a:gd name="T15" fmla="*/ 2147483647 h 3356"/>
                          <a:gd name="T16" fmla="*/ 2147483647 w 499"/>
                          <a:gd name="T17" fmla="*/ 2147483647 h 3356"/>
                          <a:gd name="T18" fmla="*/ 2147483647 w 499"/>
                          <a:gd name="T19" fmla="*/ 2147483647 h 3356"/>
                          <a:gd name="T20" fmla="*/ 2147483647 w 499"/>
                          <a:gd name="T21" fmla="*/ 2147483647 h 3356"/>
                          <a:gd name="T22" fmla="*/ 0 w 499"/>
                          <a:gd name="T23" fmla="*/ 0 h 335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60000 65536"/>
                          <a:gd name="T31" fmla="*/ 0 60000 65536"/>
                          <a:gd name="T32" fmla="*/ 0 60000 65536"/>
                          <a:gd name="T33" fmla="*/ 0 60000 65536"/>
                          <a:gd name="T34" fmla="*/ 0 60000 65536"/>
                          <a:gd name="T35" fmla="*/ 0 60000 65536"/>
                          <a:gd name="T36" fmla="*/ 0 w 499"/>
                          <a:gd name="T37" fmla="*/ 0 h 3356"/>
                          <a:gd name="T38" fmla="*/ 499 w 499"/>
                          <a:gd name="T39" fmla="*/ 3356 h 3356"/>
                        </a:gdLst>
                        <a:ahLst/>
                        <a:cxnLst>
                          <a:cxn ang="T24">
                            <a:pos x="T0" y="T1"/>
                          </a:cxn>
                          <a:cxn ang="T25">
                            <a:pos x="T2" y="T3"/>
                          </a:cxn>
                          <a:cxn ang="T26">
                            <a:pos x="T4" y="T5"/>
                          </a:cxn>
                          <a:cxn ang="T27">
                            <a:pos x="T6" y="T7"/>
                          </a:cxn>
                          <a:cxn ang="T28">
                            <a:pos x="T8" y="T9"/>
                          </a:cxn>
                          <a:cxn ang="T29">
                            <a:pos x="T10" y="T11"/>
                          </a:cxn>
                          <a:cxn ang="T30">
                            <a:pos x="T12" y="T13"/>
                          </a:cxn>
                          <a:cxn ang="T31">
                            <a:pos x="T14" y="T15"/>
                          </a:cxn>
                          <a:cxn ang="T32">
                            <a:pos x="T16" y="T17"/>
                          </a:cxn>
                          <a:cxn ang="T33">
                            <a:pos x="T18" y="T19"/>
                          </a:cxn>
                          <a:cxn ang="T34">
                            <a:pos x="T20" y="T21"/>
                          </a:cxn>
                          <a:cxn ang="T35">
                            <a:pos x="T22" y="T23"/>
                          </a:cxn>
                        </a:cxnLst>
                        <a:rect l="T36" t="T37" r="T38" b="T39"/>
                        <a:pathLst>
                          <a:path w="499" h="3356">
                            <a:moveTo>
                              <a:pt x="0" y="3356"/>
                            </a:moveTo>
                            <a:lnTo>
                              <a:pt x="227" y="3039"/>
                            </a:lnTo>
                            <a:lnTo>
                              <a:pt x="318" y="2540"/>
                            </a:lnTo>
                            <a:lnTo>
                              <a:pt x="273" y="1996"/>
                            </a:lnTo>
                            <a:lnTo>
                              <a:pt x="318" y="1769"/>
                            </a:lnTo>
                            <a:lnTo>
                              <a:pt x="409" y="1497"/>
                            </a:lnTo>
                            <a:lnTo>
                              <a:pt x="499" y="1315"/>
                            </a:lnTo>
                            <a:lnTo>
                              <a:pt x="499" y="1088"/>
                            </a:lnTo>
                            <a:lnTo>
                              <a:pt x="409" y="862"/>
                            </a:lnTo>
                            <a:lnTo>
                              <a:pt x="227" y="590"/>
                            </a:lnTo>
                            <a:lnTo>
                              <a:pt x="91" y="36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50187" name="Oval 30"/>
                      <a:cNvSpPr>
                        <a:spLocks noChangeArrowheads="1"/>
                      </a:cNvSpPr>
                    </a:nvSpPr>
                    <a:spPr bwMode="auto">
                      <a:xfrm>
                        <a:off x="684213" y="6496050"/>
                        <a:ext cx="358775" cy="73025"/>
                      </a:xfrm>
                      <a:prstGeom prst="ellipse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 i="0">
                            <a:latin typeface="Arial" charset="0"/>
                            <a:cs typeface="Arial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0188" name="Line 28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693738" y="6510338"/>
                        <a:ext cx="215900" cy="288925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chemeClr val="accent2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50189" name="Oval 31"/>
                      <a:cNvSpPr>
                        <a:spLocks noChangeArrowheads="1"/>
                      </a:cNvSpPr>
                    </a:nvSpPr>
                    <a:spPr bwMode="auto">
                      <a:xfrm>
                        <a:off x="684213" y="1168400"/>
                        <a:ext cx="358775" cy="73025"/>
                      </a:xfrm>
                      <a:prstGeom prst="ellipse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 i="0">
                            <a:latin typeface="Arial" charset="0"/>
                            <a:cs typeface="Arial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0190" name="Line 24"/>
                      <a:cNvSpPr>
                        <a:spLocks noChangeShapeType="1"/>
                      </a:cNvSpPr>
                    </a:nvSpPr>
                    <a:spPr bwMode="auto">
                      <a:xfrm flipH="1" flipV="1">
                        <a:off x="755650" y="692150"/>
                        <a:ext cx="144463" cy="504825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50191" name="Text Box 32"/>
                      <a:cNvSpPr txBox="1">
                        <a:spLocks noChangeArrowheads="1"/>
                      </a:cNvSpPr>
                    </a:nvSpPr>
                    <a:spPr bwMode="auto">
                      <a:xfrm rot="16200000">
                        <a:off x="-47625" y="4016375"/>
                        <a:ext cx="3384550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b="1" i="0">
                              <a:latin typeface="Arial" charset="0"/>
                              <a:cs typeface="Arial" charset="0"/>
                            </a:rPr>
                            <a:t>membrane alvéolo-capillaire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87258B">
        <w:t xml:space="preserve">Une </w:t>
      </w:r>
      <w:r w:rsidR="0087258B" w:rsidRPr="00001533">
        <w:rPr>
          <w:b/>
        </w:rPr>
        <w:t>insuffisance ventilatoire</w:t>
      </w:r>
      <w:r w:rsidR="0087258B">
        <w:t xml:space="preserve"> c’est quand le poumon est défaillant mais il parvient encore à compenser et donc à assurer l’hémostase. On parle </w:t>
      </w:r>
      <w:r w:rsidR="0087258B" w:rsidRPr="00001533">
        <w:rPr>
          <w:b/>
        </w:rPr>
        <w:t>d’insuffisance respiratoire</w:t>
      </w:r>
      <w:r w:rsidR="0087258B">
        <w:t xml:space="preserve"> dès que </w:t>
      </w:r>
      <w:r w:rsidR="0087258B" w:rsidRPr="00001533">
        <w:rPr>
          <w:u w:val="single"/>
        </w:rPr>
        <w:t>l’hémostase n’est plus assurée</w:t>
      </w:r>
      <w:r w:rsidR="0087258B">
        <w:t xml:space="preserve"> (le poumon n’arrive plus à compenser).</w:t>
      </w:r>
    </w:p>
    <w:p w:rsidR="00F5580B" w:rsidRDefault="00F5580B" w:rsidP="004D49D3">
      <w:pPr>
        <w:pStyle w:val="Sansinterligne"/>
        <w:jc w:val="both"/>
      </w:pPr>
    </w:p>
    <w:p w:rsidR="004D49D3" w:rsidRDefault="00001533" w:rsidP="00A072FA">
      <w:pPr>
        <w:pStyle w:val="Titre4"/>
        <w:numPr>
          <w:ilvl w:val="0"/>
          <w:numId w:val="9"/>
        </w:numPr>
        <w:spacing w:before="120" w:after="120"/>
      </w:pPr>
      <w:r>
        <w:t>Les principaux types d’atteintes pulmonaires</w:t>
      </w:r>
    </w:p>
    <w:p w:rsidR="004D49D3" w:rsidRDefault="004D49D3" w:rsidP="00A072FA">
      <w:pPr>
        <w:pStyle w:val="Sansinterligne"/>
        <w:numPr>
          <w:ilvl w:val="0"/>
          <w:numId w:val="10"/>
        </w:numPr>
        <w:jc w:val="both"/>
      </w:pPr>
      <w:r w:rsidRPr="00F44588">
        <w:rPr>
          <w:b/>
          <w:u w:val="single"/>
        </w:rPr>
        <w:t>Les maladies du « tuyau »</w:t>
      </w:r>
      <w:r>
        <w:t xml:space="preserve"> = insuffisance (trouble) </w:t>
      </w:r>
      <w:r w:rsidRPr="00F44588">
        <w:rPr>
          <w:b/>
          <w:color w:val="808080" w:themeColor="background1" w:themeShade="80"/>
        </w:rPr>
        <w:t>obstructive</w:t>
      </w:r>
      <w:r>
        <w:t xml:space="preserve"> : volume normaux mais </w:t>
      </w:r>
      <w:r>
        <w:rPr>
          <w:rFonts w:cstheme="minorHAnsi"/>
        </w:rPr>
        <w:t>↘↘</w:t>
      </w:r>
      <w:r>
        <w:t xml:space="preserve"> des débits. VEMS/CV &lt; 70%</w:t>
      </w:r>
    </w:p>
    <w:p w:rsidR="004D49D3" w:rsidRDefault="004D49D3" w:rsidP="00A072FA">
      <w:pPr>
        <w:pStyle w:val="Sansinterligne"/>
        <w:numPr>
          <w:ilvl w:val="0"/>
          <w:numId w:val="10"/>
        </w:numPr>
        <w:jc w:val="both"/>
      </w:pPr>
      <w:r w:rsidRPr="00F44588">
        <w:rPr>
          <w:b/>
          <w:u w:val="single"/>
        </w:rPr>
        <w:t>Les maladies du « sac »</w:t>
      </w:r>
      <w:r>
        <w:t xml:space="preserve"> = insuffisance (trouble) </w:t>
      </w:r>
      <w:r w:rsidRPr="00F44588">
        <w:rPr>
          <w:b/>
          <w:color w:val="808080" w:themeColor="background1" w:themeShade="80"/>
        </w:rPr>
        <w:t>restrictive</w:t>
      </w:r>
      <w:r>
        <w:t xml:space="preserve">. La </w:t>
      </w:r>
      <w:r>
        <w:rPr>
          <w:rFonts w:cstheme="minorHAnsi"/>
        </w:rPr>
        <w:t>↘</w:t>
      </w:r>
      <w:r>
        <w:t xml:space="preserve"> des débits est proportionnelle à la </w:t>
      </w:r>
      <w:r>
        <w:rPr>
          <w:rFonts w:cstheme="minorHAnsi"/>
        </w:rPr>
        <w:t>↘</w:t>
      </w:r>
      <w:r>
        <w:t xml:space="preserve"> des volumes : VEMS/CV normal.</w:t>
      </w:r>
    </w:p>
    <w:p w:rsidR="00F44588" w:rsidRPr="004D49D3" w:rsidRDefault="00F44588" w:rsidP="00A072FA">
      <w:pPr>
        <w:pStyle w:val="Sansinterligne"/>
        <w:numPr>
          <w:ilvl w:val="0"/>
          <w:numId w:val="10"/>
        </w:numPr>
        <w:jc w:val="both"/>
      </w:pPr>
      <w:r w:rsidRPr="00F44588">
        <w:rPr>
          <w:b/>
          <w:u w:val="single"/>
        </w:rPr>
        <w:t>Les maladies des vaisseaux ou de la membrane</w:t>
      </w:r>
      <w:r>
        <w:t xml:space="preserve"> = insuffisance (trouble) </w:t>
      </w:r>
      <w:r w:rsidRPr="00F44588">
        <w:rPr>
          <w:b/>
          <w:color w:val="808080" w:themeColor="background1" w:themeShade="80"/>
        </w:rPr>
        <w:t>des échanges</w:t>
      </w:r>
      <w:r w:rsidR="00EF1EEF">
        <w:rPr>
          <w:b/>
          <w:color w:val="808080" w:themeColor="background1" w:themeShade="80"/>
        </w:rPr>
        <w:t>.</w:t>
      </w:r>
    </w:p>
    <w:p w:rsidR="00001533" w:rsidRDefault="00001533" w:rsidP="00001533"/>
    <w:p w:rsidR="00F44588" w:rsidRDefault="00EF1EEF" w:rsidP="00EF1EEF">
      <w:pPr>
        <w:pStyle w:val="Titre3"/>
        <w:spacing w:before="120" w:after="120"/>
        <w:ind w:left="708"/>
        <w:rPr>
          <w:sz w:val="24"/>
        </w:rPr>
      </w:pPr>
      <w:r w:rsidRPr="00EF1EEF">
        <w:rPr>
          <w:sz w:val="24"/>
        </w:rPr>
        <w:t xml:space="preserve">B / </w:t>
      </w:r>
      <w:r w:rsidR="00F44588" w:rsidRPr="00EF1EEF">
        <w:rPr>
          <w:sz w:val="24"/>
        </w:rPr>
        <w:t>Physiopathologie</w:t>
      </w:r>
    </w:p>
    <w:p w:rsidR="001665B6" w:rsidRDefault="001665B6" w:rsidP="001665B6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80010</wp:posOffset>
            </wp:positionV>
            <wp:extent cx="3276600" cy="2638425"/>
            <wp:effectExtent l="19050" t="0" r="0" b="0"/>
            <wp:wrapSquare wrapText="bothSides"/>
            <wp:docPr id="23" name="Obje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20188" cy="6648450"/>
                      <a:chOff x="-11113" y="188913"/>
                      <a:chExt cx="9120188" cy="6648450"/>
                    </a:xfrm>
                  </a:grpSpPr>
                  <a:grpSp>
                    <a:nvGrpSpPr>
                      <a:cNvPr id="56322" name="Group 21"/>
                      <a:cNvGrpSpPr>
                        <a:grpSpLocks/>
                      </a:cNvGrpSpPr>
                    </a:nvGrpSpPr>
                    <a:grpSpPr bwMode="auto">
                      <a:xfrm>
                        <a:off x="2195513" y="188913"/>
                        <a:ext cx="5111750" cy="4176712"/>
                        <a:chOff x="1565" y="300"/>
                        <a:chExt cx="3220" cy="2404"/>
                      </a:xfrm>
                    </a:grpSpPr>
                    <a:sp>
                      <a:nvSpPr>
                        <a:cNvPr id="108554" name="Freeform 10"/>
                        <a:cNvSpPr>
                          <a:spLocks/>
                        </a:cNvSpPr>
                      </a:nvSpPr>
                      <a:spPr bwMode="auto">
                        <a:xfrm>
                          <a:off x="1603" y="300"/>
                          <a:ext cx="3137" cy="2359"/>
                        </a:xfrm>
                        <a:custGeom>
                          <a:avLst/>
                          <a:gdLst>
                            <a:gd name="T0" fmla="*/ 1844 w 3137"/>
                            <a:gd name="T1" fmla="*/ 0 h 2359"/>
                            <a:gd name="T2" fmla="*/ 1844 w 3137"/>
                            <a:gd name="T3" fmla="*/ 272 h 2359"/>
                            <a:gd name="T4" fmla="*/ 1890 w 3137"/>
                            <a:gd name="T5" fmla="*/ 635 h 2359"/>
                            <a:gd name="T6" fmla="*/ 1935 w 3137"/>
                            <a:gd name="T7" fmla="*/ 907 h 2359"/>
                            <a:gd name="T8" fmla="*/ 2026 w 3137"/>
                            <a:gd name="T9" fmla="*/ 1089 h 2359"/>
                            <a:gd name="T10" fmla="*/ 2116 w 3137"/>
                            <a:gd name="T11" fmla="*/ 1270 h 2359"/>
                            <a:gd name="T12" fmla="*/ 2298 w 3137"/>
                            <a:gd name="T13" fmla="*/ 1406 h 2359"/>
                            <a:gd name="T14" fmla="*/ 2434 w 3137"/>
                            <a:gd name="T15" fmla="*/ 1497 h 2359"/>
                            <a:gd name="T16" fmla="*/ 2570 w 3137"/>
                            <a:gd name="T17" fmla="*/ 1542 h 2359"/>
                            <a:gd name="T18" fmla="*/ 2661 w 3137"/>
                            <a:gd name="T19" fmla="*/ 1542 h 2359"/>
                            <a:gd name="T20" fmla="*/ 2887 w 3137"/>
                            <a:gd name="T21" fmla="*/ 1633 h 2359"/>
                            <a:gd name="T22" fmla="*/ 3024 w 3137"/>
                            <a:gd name="T23" fmla="*/ 1724 h 2359"/>
                            <a:gd name="T24" fmla="*/ 3114 w 3137"/>
                            <a:gd name="T25" fmla="*/ 1905 h 2359"/>
                            <a:gd name="T26" fmla="*/ 3114 w 3137"/>
                            <a:gd name="T27" fmla="*/ 2041 h 2359"/>
                            <a:gd name="T28" fmla="*/ 2978 w 3137"/>
                            <a:gd name="T29" fmla="*/ 2223 h 2359"/>
                            <a:gd name="T30" fmla="*/ 2842 w 3137"/>
                            <a:gd name="T31" fmla="*/ 2268 h 2359"/>
                            <a:gd name="T32" fmla="*/ 2706 w 3137"/>
                            <a:gd name="T33" fmla="*/ 2314 h 2359"/>
                            <a:gd name="T34" fmla="*/ 2525 w 3137"/>
                            <a:gd name="T35" fmla="*/ 2314 h 2359"/>
                            <a:gd name="T36" fmla="*/ 2343 w 3137"/>
                            <a:gd name="T37" fmla="*/ 2268 h 2359"/>
                            <a:gd name="T38" fmla="*/ 2207 w 3137"/>
                            <a:gd name="T39" fmla="*/ 2178 h 2359"/>
                            <a:gd name="T40" fmla="*/ 2116 w 3137"/>
                            <a:gd name="T41" fmla="*/ 2041 h 2359"/>
                            <a:gd name="T42" fmla="*/ 2071 w 3137"/>
                            <a:gd name="T43" fmla="*/ 1905 h 2359"/>
                            <a:gd name="T44" fmla="*/ 2116 w 3137"/>
                            <a:gd name="T45" fmla="*/ 1769 h 2359"/>
                            <a:gd name="T46" fmla="*/ 2162 w 3137"/>
                            <a:gd name="T47" fmla="*/ 1724 h 2359"/>
                            <a:gd name="T48" fmla="*/ 2116 w 3137"/>
                            <a:gd name="T49" fmla="*/ 1588 h 2359"/>
                            <a:gd name="T50" fmla="*/ 1935 w 3137"/>
                            <a:gd name="T51" fmla="*/ 1316 h 2359"/>
                            <a:gd name="T52" fmla="*/ 1799 w 3137"/>
                            <a:gd name="T53" fmla="*/ 1225 h 2359"/>
                            <a:gd name="T54" fmla="*/ 1708 w 3137"/>
                            <a:gd name="T55" fmla="*/ 1180 h 2359"/>
                            <a:gd name="T56" fmla="*/ 1572 w 3137"/>
                            <a:gd name="T57" fmla="*/ 1134 h 2359"/>
                            <a:gd name="T58" fmla="*/ 1481 w 3137"/>
                            <a:gd name="T59" fmla="*/ 1225 h 2359"/>
                            <a:gd name="T60" fmla="*/ 1028 w 3137"/>
                            <a:gd name="T61" fmla="*/ 1769 h 2359"/>
                            <a:gd name="T62" fmla="*/ 1028 w 3137"/>
                            <a:gd name="T63" fmla="*/ 1815 h 2359"/>
                            <a:gd name="T64" fmla="*/ 1028 w 3137"/>
                            <a:gd name="T65" fmla="*/ 1951 h 2359"/>
                            <a:gd name="T66" fmla="*/ 982 w 3137"/>
                            <a:gd name="T67" fmla="*/ 2087 h 2359"/>
                            <a:gd name="T68" fmla="*/ 846 w 3137"/>
                            <a:gd name="T69" fmla="*/ 2223 h 2359"/>
                            <a:gd name="T70" fmla="*/ 756 w 3137"/>
                            <a:gd name="T71" fmla="*/ 2314 h 2359"/>
                            <a:gd name="T72" fmla="*/ 574 w 3137"/>
                            <a:gd name="T73" fmla="*/ 2359 h 2359"/>
                            <a:gd name="T74" fmla="*/ 302 w 3137"/>
                            <a:gd name="T75" fmla="*/ 2314 h 2359"/>
                            <a:gd name="T76" fmla="*/ 211 w 3137"/>
                            <a:gd name="T77" fmla="*/ 2223 h 2359"/>
                            <a:gd name="T78" fmla="*/ 30 w 3137"/>
                            <a:gd name="T79" fmla="*/ 2041 h 2359"/>
                            <a:gd name="T80" fmla="*/ 30 w 3137"/>
                            <a:gd name="T81" fmla="*/ 1724 h 2359"/>
                            <a:gd name="T82" fmla="*/ 166 w 3137"/>
                            <a:gd name="T83" fmla="*/ 1497 h 2359"/>
                            <a:gd name="T84" fmla="*/ 257 w 3137"/>
                            <a:gd name="T85" fmla="*/ 1452 h 2359"/>
                            <a:gd name="T86" fmla="*/ 438 w 3137"/>
                            <a:gd name="T87" fmla="*/ 1361 h 2359"/>
                            <a:gd name="T88" fmla="*/ 619 w 3137"/>
                            <a:gd name="T89" fmla="*/ 1361 h 2359"/>
                            <a:gd name="T90" fmla="*/ 1073 w 3137"/>
                            <a:gd name="T91" fmla="*/ 907 h 2359"/>
                            <a:gd name="T92" fmla="*/ 1254 w 3137"/>
                            <a:gd name="T93" fmla="*/ 545 h 2359"/>
                            <a:gd name="T94" fmla="*/ 1300 w 3137"/>
                            <a:gd name="T95" fmla="*/ 318 h 2359"/>
                            <a:gd name="T96" fmla="*/ 1300 w 3137"/>
                            <a:gd name="T97" fmla="*/ 0 h 2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137" h="2359">
                              <a:moveTo>
                                <a:pt x="1844" y="0"/>
                              </a:moveTo>
                              <a:cubicBezTo>
                                <a:pt x="1840" y="83"/>
                                <a:pt x="1836" y="166"/>
                                <a:pt x="1844" y="272"/>
                              </a:cubicBezTo>
                              <a:cubicBezTo>
                                <a:pt x="1852" y="378"/>
                                <a:pt x="1875" y="529"/>
                                <a:pt x="1890" y="635"/>
                              </a:cubicBezTo>
                              <a:cubicBezTo>
                                <a:pt x="1905" y="741"/>
                                <a:pt x="1912" y="831"/>
                                <a:pt x="1935" y="907"/>
                              </a:cubicBezTo>
                              <a:cubicBezTo>
                                <a:pt x="1958" y="983"/>
                                <a:pt x="1996" y="1029"/>
                                <a:pt x="2026" y="1089"/>
                              </a:cubicBezTo>
                              <a:cubicBezTo>
                                <a:pt x="2056" y="1149"/>
                                <a:pt x="2071" y="1217"/>
                                <a:pt x="2116" y="1270"/>
                              </a:cubicBezTo>
                              <a:cubicBezTo>
                                <a:pt x="2161" y="1323"/>
                                <a:pt x="2245" y="1368"/>
                                <a:pt x="2298" y="1406"/>
                              </a:cubicBezTo>
                              <a:cubicBezTo>
                                <a:pt x="2351" y="1444"/>
                                <a:pt x="2389" y="1474"/>
                                <a:pt x="2434" y="1497"/>
                              </a:cubicBezTo>
                              <a:cubicBezTo>
                                <a:pt x="2479" y="1520"/>
                                <a:pt x="2532" y="1535"/>
                                <a:pt x="2570" y="1542"/>
                              </a:cubicBezTo>
                              <a:cubicBezTo>
                                <a:pt x="2608" y="1549"/>
                                <a:pt x="2608" y="1527"/>
                                <a:pt x="2661" y="1542"/>
                              </a:cubicBezTo>
                              <a:cubicBezTo>
                                <a:pt x="2714" y="1557"/>
                                <a:pt x="2827" y="1603"/>
                                <a:pt x="2887" y="1633"/>
                              </a:cubicBezTo>
                              <a:cubicBezTo>
                                <a:pt x="2947" y="1663"/>
                                <a:pt x="2986" y="1679"/>
                                <a:pt x="3024" y="1724"/>
                              </a:cubicBezTo>
                              <a:cubicBezTo>
                                <a:pt x="3062" y="1769"/>
                                <a:pt x="3099" y="1852"/>
                                <a:pt x="3114" y="1905"/>
                              </a:cubicBezTo>
                              <a:cubicBezTo>
                                <a:pt x="3129" y="1958"/>
                                <a:pt x="3137" y="1988"/>
                                <a:pt x="3114" y="2041"/>
                              </a:cubicBezTo>
                              <a:cubicBezTo>
                                <a:pt x="3091" y="2094"/>
                                <a:pt x="3023" y="2185"/>
                                <a:pt x="2978" y="2223"/>
                              </a:cubicBezTo>
                              <a:cubicBezTo>
                                <a:pt x="2933" y="2261"/>
                                <a:pt x="2887" y="2253"/>
                                <a:pt x="2842" y="2268"/>
                              </a:cubicBezTo>
                              <a:cubicBezTo>
                                <a:pt x="2797" y="2283"/>
                                <a:pt x="2759" y="2306"/>
                                <a:pt x="2706" y="2314"/>
                              </a:cubicBezTo>
                              <a:cubicBezTo>
                                <a:pt x="2653" y="2322"/>
                                <a:pt x="2585" y="2322"/>
                                <a:pt x="2525" y="2314"/>
                              </a:cubicBezTo>
                              <a:cubicBezTo>
                                <a:pt x="2465" y="2306"/>
                                <a:pt x="2396" y="2291"/>
                                <a:pt x="2343" y="2268"/>
                              </a:cubicBezTo>
                              <a:cubicBezTo>
                                <a:pt x="2290" y="2245"/>
                                <a:pt x="2245" y="2216"/>
                                <a:pt x="2207" y="2178"/>
                              </a:cubicBezTo>
                              <a:cubicBezTo>
                                <a:pt x="2169" y="2140"/>
                                <a:pt x="2139" y="2086"/>
                                <a:pt x="2116" y="2041"/>
                              </a:cubicBezTo>
                              <a:cubicBezTo>
                                <a:pt x="2093" y="1996"/>
                                <a:pt x="2071" y="1950"/>
                                <a:pt x="2071" y="1905"/>
                              </a:cubicBezTo>
                              <a:cubicBezTo>
                                <a:pt x="2071" y="1860"/>
                                <a:pt x="2101" y="1799"/>
                                <a:pt x="2116" y="1769"/>
                              </a:cubicBezTo>
                              <a:cubicBezTo>
                                <a:pt x="2131" y="1739"/>
                                <a:pt x="2162" y="1754"/>
                                <a:pt x="2162" y="1724"/>
                              </a:cubicBezTo>
                              <a:cubicBezTo>
                                <a:pt x="2162" y="1694"/>
                                <a:pt x="2154" y="1656"/>
                                <a:pt x="2116" y="1588"/>
                              </a:cubicBezTo>
                              <a:cubicBezTo>
                                <a:pt x="2078" y="1520"/>
                                <a:pt x="1988" y="1377"/>
                                <a:pt x="1935" y="1316"/>
                              </a:cubicBezTo>
                              <a:cubicBezTo>
                                <a:pt x="1882" y="1255"/>
                                <a:pt x="1837" y="1248"/>
                                <a:pt x="1799" y="1225"/>
                              </a:cubicBezTo>
                              <a:cubicBezTo>
                                <a:pt x="1761" y="1202"/>
                                <a:pt x="1746" y="1195"/>
                                <a:pt x="1708" y="1180"/>
                              </a:cubicBezTo>
                              <a:cubicBezTo>
                                <a:pt x="1670" y="1165"/>
                                <a:pt x="1610" y="1127"/>
                                <a:pt x="1572" y="1134"/>
                              </a:cubicBezTo>
                              <a:cubicBezTo>
                                <a:pt x="1534" y="1141"/>
                                <a:pt x="1572" y="1119"/>
                                <a:pt x="1481" y="1225"/>
                              </a:cubicBezTo>
                              <a:cubicBezTo>
                                <a:pt x="1390" y="1331"/>
                                <a:pt x="1104" y="1671"/>
                                <a:pt x="1028" y="1769"/>
                              </a:cubicBezTo>
                              <a:cubicBezTo>
                                <a:pt x="952" y="1867"/>
                                <a:pt x="1028" y="1785"/>
                                <a:pt x="1028" y="1815"/>
                              </a:cubicBezTo>
                              <a:cubicBezTo>
                                <a:pt x="1028" y="1845"/>
                                <a:pt x="1036" y="1906"/>
                                <a:pt x="1028" y="1951"/>
                              </a:cubicBezTo>
                              <a:cubicBezTo>
                                <a:pt x="1020" y="1996"/>
                                <a:pt x="1012" y="2042"/>
                                <a:pt x="982" y="2087"/>
                              </a:cubicBezTo>
                              <a:cubicBezTo>
                                <a:pt x="952" y="2132"/>
                                <a:pt x="884" y="2185"/>
                                <a:pt x="846" y="2223"/>
                              </a:cubicBezTo>
                              <a:cubicBezTo>
                                <a:pt x="808" y="2261"/>
                                <a:pt x="801" y="2291"/>
                                <a:pt x="756" y="2314"/>
                              </a:cubicBezTo>
                              <a:cubicBezTo>
                                <a:pt x="711" y="2337"/>
                                <a:pt x="650" y="2359"/>
                                <a:pt x="574" y="2359"/>
                              </a:cubicBezTo>
                              <a:cubicBezTo>
                                <a:pt x="498" y="2359"/>
                                <a:pt x="362" y="2337"/>
                                <a:pt x="302" y="2314"/>
                              </a:cubicBezTo>
                              <a:cubicBezTo>
                                <a:pt x="242" y="2291"/>
                                <a:pt x="256" y="2268"/>
                                <a:pt x="211" y="2223"/>
                              </a:cubicBezTo>
                              <a:cubicBezTo>
                                <a:pt x="166" y="2178"/>
                                <a:pt x="60" y="2124"/>
                                <a:pt x="30" y="2041"/>
                              </a:cubicBezTo>
                              <a:cubicBezTo>
                                <a:pt x="0" y="1958"/>
                                <a:pt x="7" y="1815"/>
                                <a:pt x="30" y="1724"/>
                              </a:cubicBezTo>
                              <a:cubicBezTo>
                                <a:pt x="53" y="1633"/>
                                <a:pt x="128" y="1542"/>
                                <a:pt x="166" y="1497"/>
                              </a:cubicBezTo>
                              <a:cubicBezTo>
                                <a:pt x="204" y="1452"/>
                                <a:pt x="212" y="1475"/>
                                <a:pt x="257" y="1452"/>
                              </a:cubicBezTo>
                              <a:cubicBezTo>
                                <a:pt x="302" y="1429"/>
                                <a:pt x="378" y="1376"/>
                                <a:pt x="438" y="1361"/>
                              </a:cubicBezTo>
                              <a:cubicBezTo>
                                <a:pt x="498" y="1346"/>
                                <a:pt x="513" y="1437"/>
                                <a:pt x="619" y="1361"/>
                              </a:cubicBezTo>
                              <a:cubicBezTo>
                                <a:pt x="725" y="1285"/>
                                <a:pt x="967" y="1043"/>
                                <a:pt x="1073" y="907"/>
                              </a:cubicBezTo>
                              <a:cubicBezTo>
                                <a:pt x="1179" y="771"/>
                                <a:pt x="1216" y="643"/>
                                <a:pt x="1254" y="545"/>
                              </a:cubicBezTo>
                              <a:cubicBezTo>
                                <a:pt x="1292" y="447"/>
                                <a:pt x="1292" y="409"/>
                                <a:pt x="1300" y="318"/>
                              </a:cubicBezTo>
                              <a:cubicBezTo>
                                <a:pt x="1308" y="227"/>
                                <a:pt x="1300" y="53"/>
                                <a:pt x="1300" y="0"/>
                              </a:cubicBezTo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8555" name="Oval 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65" y="1661"/>
                          <a:ext cx="1088" cy="1043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8556" name="Oval 1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51" y="1842"/>
                          <a:ext cx="1134" cy="817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i="1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fr-FR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56323" name="Text Box 50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67350" y="1984375"/>
                        <a:ext cx="2057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 du Ø des voies aériennes distales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6324" name="Text Box 50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759450" y="3579813"/>
                        <a:ext cx="1439863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 de la 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VA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 et de la 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P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A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endParaRPr lang="fr-FR" sz="1600" i="0">
                            <a:latin typeface="Arial" charset="0"/>
                            <a:sym typeface="Wingdings" pitchFamily="2" charset="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6325" name="Text Box 50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48038" y="3716338"/>
                        <a:ext cx="2160587" cy="825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ct val="50000"/>
                            </a:spcBef>
                          </a:pP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contenu en O</a:t>
                          </a:r>
                          <a:r>
                            <a:rPr lang="fr-FR" sz="1600" i="0" baseline="-25000">
                              <a:latin typeface="Arial" charset="0"/>
                              <a:sym typeface="Wingdings" pitchFamily="2" charset="2"/>
                            </a:rPr>
                            <a:t>2 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(CaO</a:t>
                          </a:r>
                          <a:r>
                            <a:rPr lang="fr-FR" sz="1600" b="1" i="0" baseline="-25000">
                              <a:latin typeface="Arial" charset="0"/>
                              <a:sym typeface="Wingdings" pitchFamily="2" charset="2"/>
                            </a:rPr>
                            <a:t>2</a:t>
                          </a:r>
                          <a:r>
                            <a:rPr lang="fr-FR" sz="1600" b="1" i="0">
                              <a:latin typeface="Arial" charset="0"/>
                              <a:sym typeface="Wingdings" pitchFamily="2" charset="2"/>
                            </a:rPr>
                            <a:t>) </a:t>
                          </a:r>
                          <a:r>
                            <a:rPr lang="fr-FR" sz="1600" i="0">
                              <a:latin typeface="Arial" charset="0"/>
                              <a:sym typeface="Wingdings" pitchFamily="2" charset="2"/>
                            </a:rPr>
                            <a:t>et débit sanguin (Q) normaux ou 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9058" name="Freeform 514"/>
                      <a:cNvSpPr>
                        <a:spLocks/>
                      </a:cNvSpPr>
                    </a:nvSpPr>
                    <a:spPr bwMode="auto">
                      <a:xfrm flipH="1">
                        <a:off x="3060700" y="188913"/>
                        <a:ext cx="1620838" cy="3240087"/>
                      </a:xfrm>
                      <a:custGeom>
                        <a:avLst/>
                        <a:gdLst>
                          <a:gd name="T0" fmla="*/ 23 w 1021"/>
                          <a:gd name="T1" fmla="*/ 0 h 2041"/>
                          <a:gd name="T2" fmla="*/ 23 w 1021"/>
                          <a:gd name="T3" fmla="*/ 590 h 2041"/>
                          <a:gd name="T4" fmla="*/ 160 w 1021"/>
                          <a:gd name="T5" fmla="*/ 998 h 2041"/>
                          <a:gd name="T6" fmla="*/ 477 w 1021"/>
                          <a:gd name="T7" fmla="*/ 1542 h 2041"/>
                          <a:gd name="T8" fmla="*/ 795 w 1021"/>
                          <a:gd name="T9" fmla="*/ 1905 h 2041"/>
                          <a:gd name="T10" fmla="*/ 1021 w 1021"/>
                          <a:gd name="T11" fmla="*/ 2041 h 204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</a:cxnLst>
                        <a:rect l="0" t="0" r="r" b="b"/>
                        <a:pathLst>
                          <a:path w="1021" h="2041">
                            <a:moveTo>
                              <a:pt x="23" y="0"/>
                            </a:moveTo>
                            <a:cubicBezTo>
                              <a:pt x="11" y="212"/>
                              <a:pt x="0" y="424"/>
                              <a:pt x="23" y="590"/>
                            </a:cubicBezTo>
                            <a:cubicBezTo>
                              <a:pt x="46" y="756"/>
                              <a:pt x="84" y="839"/>
                              <a:pt x="160" y="998"/>
                            </a:cubicBezTo>
                            <a:cubicBezTo>
                              <a:pt x="236" y="1157"/>
                              <a:pt x="371" y="1391"/>
                              <a:pt x="477" y="1542"/>
                            </a:cubicBezTo>
                            <a:cubicBezTo>
                              <a:pt x="583" y="1693"/>
                              <a:pt x="704" y="1822"/>
                              <a:pt x="795" y="1905"/>
                            </a:cubicBezTo>
                            <a:cubicBezTo>
                              <a:pt x="886" y="1988"/>
                              <a:pt x="953" y="2014"/>
                              <a:pt x="1021" y="204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59" name="Freeform 515"/>
                      <a:cNvSpPr>
                        <a:spLocks/>
                      </a:cNvSpPr>
                    </a:nvSpPr>
                    <a:spPr bwMode="auto">
                      <a:xfrm flipH="1">
                        <a:off x="4837113" y="188913"/>
                        <a:ext cx="1751012" cy="3384550"/>
                      </a:xfrm>
                      <a:custGeom>
                        <a:avLst/>
                        <a:gdLst>
                          <a:gd name="T0" fmla="*/ 1088 w 1103"/>
                          <a:gd name="T1" fmla="*/ 0 h 2132"/>
                          <a:gd name="T2" fmla="*/ 1088 w 1103"/>
                          <a:gd name="T3" fmla="*/ 590 h 2132"/>
                          <a:gd name="T4" fmla="*/ 998 w 1103"/>
                          <a:gd name="T5" fmla="*/ 907 h 2132"/>
                          <a:gd name="T6" fmla="*/ 771 w 1103"/>
                          <a:gd name="T7" fmla="*/ 1315 h 2132"/>
                          <a:gd name="T8" fmla="*/ 453 w 1103"/>
                          <a:gd name="T9" fmla="*/ 1678 h 2132"/>
                          <a:gd name="T10" fmla="*/ 136 w 1103"/>
                          <a:gd name="T11" fmla="*/ 2041 h 2132"/>
                          <a:gd name="T12" fmla="*/ 0 w 1103"/>
                          <a:gd name="T13" fmla="*/ 2132 h 2132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103" h="2132">
                            <a:moveTo>
                              <a:pt x="1088" y="0"/>
                            </a:moveTo>
                            <a:cubicBezTo>
                              <a:pt x="1095" y="219"/>
                              <a:pt x="1103" y="439"/>
                              <a:pt x="1088" y="590"/>
                            </a:cubicBezTo>
                            <a:cubicBezTo>
                              <a:pt x="1073" y="741"/>
                              <a:pt x="1051" y="786"/>
                              <a:pt x="998" y="907"/>
                            </a:cubicBezTo>
                            <a:cubicBezTo>
                              <a:pt x="945" y="1028"/>
                              <a:pt x="862" y="1187"/>
                              <a:pt x="771" y="1315"/>
                            </a:cubicBezTo>
                            <a:cubicBezTo>
                              <a:pt x="680" y="1443"/>
                              <a:pt x="559" y="1557"/>
                              <a:pt x="453" y="1678"/>
                            </a:cubicBezTo>
                            <a:cubicBezTo>
                              <a:pt x="347" y="1799"/>
                              <a:pt x="211" y="1965"/>
                              <a:pt x="136" y="2041"/>
                            </a:cubicBezTo>
                            <a:cubicBezTo>
                              <a:pt x="61" y="2117"/>
                              <a:pt x="30" y="2124"/>
                              <a:pt x="0" y="2132"/>
                            </a:cubicBezTo>
                          </a:path>
                        </a:pathLst>
                      </a:custGeom>
                      <a:noFill/>
                      <a:ln w="57150" cap="flat" cmpd="sng">
                        <a:solidFill>
                          <a:schemeClr val="tx1"/>
                        </a:solidFill>
                        <a:prstDash val="sysDot"/>
                        <a:round/>
                        <a:headEnd type="none" w="med" len="med"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61" name="Freeform 517"/>
                      <a:cNvSpPr>
                        <a:spLocks/>
                      </a:cNvSpPr>
                    </a:nvSpPr>
                    <a:spPr bwMode="auto">
                      <a:xfrm flipH="1">
                        <a:off x="4840288" y="188913"/>
                        <a:ext cx="587375" cy="2160587"/>
                      </a:xfrm>
                      <a:custGeom>
                        <a:avLst/>
                        <a:gdLst>
                          <a:gd name="T0" fmla="*/ 363 w 370"/>
                          <a:gd name="T1" fmla="*/ 0 h 1361"/>
                          <a:gd name="T2" fmla="*/ 363 w 370"/>
                          <a:gd name="T3" fmla="*/ 317 h 1361"/>
                          <a:gd name="T4" fmla="*/ 363 w 370"/>
                          <a:gd name="T5" fmla="*/ 544 h 1361"/>
                          <a:gd name="T6" fmla="*/ 318 w 370"/>
                          <a:gd name="T7" fmla="*/ 771 h 1361"/>
                          <a:gd name="T8" fmla="*/ 227 w 370"/>
                          <a:gd name="T9" fmla="*/ 998 h 1361"/>
                          <a:gd name="T10" fmla="*/ 137 w 370"/>
                          <a:gd name="T11" fmla="*/ 1179 h 1361"/>
                          <a:gd name="T12" fmla="*/ 0 w 370"/>
                          <a:gd name="T13" fmla="*/ 1361 h 136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370" h="1361">
                            <a:moveTo>
                              <a:pt x="363" y="0"/>
                            </a:moveTo>
                            <a:cubicBezTo>
                              <a:pt x="363" y="113"/>
                              <a:pt x="363" y="226"/>
                              <a:pt x="363" y="317"/>
                            </a:cubicBezTo>
                            <a:cubicBezTo>
                              <a:pt x="363" y="408"/>
                              <a:pt x="370" y="468"/>
                              <a:pt x="363" y="544"/>
                            </a:cubicBezTo>
                            <a:cubicBezTo>
                              <a:pt x="356" y="620"/>
                              <a:pt x="341" y="695"/>
                              <a:pt x="318" y="771"/>
                            </a:cubicBezTo>
                            <a:cubicBezTo>
                              <a:pt x="295" y="847"/>
                              <a:pt x="257" y="930"/>
                              <a:pt x="227" y="998"/>
                            </a:cubicBezTo>
                            <a:cubicBezTo>
                              <a:pt x="197" y="1066"/>
                              <a:pt x="175" y="1119"/>
                              <a:pt x="137" y="1179"/>
                            </a:cubicBezTo>
                            <a:cubicBezTo>
                              <a:pt x="99" y="1239"/>
                              <a:pt x="49" y="1300"/>
                              <a:pt x="0" y="1361"/>
                            </a:cubicBezTo>
                          </a:path>
                        </a:pathLst>
                      </a:custGeom>
                      <a:noFill/>
                      <a:ln w="76200" cmpd="sng">
                        <a:solidFill>
                          <a:schemeClr val="tx1"/>
                        </a:solidFill>
                        <a:round/>
                        <a:headEnd type="triangle" w="med" len="med"/>
                        <a:tailEnd type="non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4" name="Oval 350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5" name="Oval 351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6" name="Oval 352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7" name="Oval 353"/>
                      <a:cNvSpPr>
                        <a:spLocks noChangeArrowheads="1"/>
                      </a:cNvSpPr>
                    </a:nvSpPr>
                    <a:spPr bwMode="auto">
                      <a:xfrm>
                        <a:off x="176371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8" name="Oval 354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899" name="Oval 355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4940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0" name="Oval 356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1" name="Oval 357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2" name="Oval 358"/>
                      <a:cNvSpPr>
                        <a:spLocks noChangeArrowheads="1"/>
                      </a:cNvSpPr>
                    </a:nvSpPr>
                    <a:spPr bwMode="auto">
                      <a:xfrm>
                        <a:off x="2581275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3" name="Oval 359"/>
                      <a:cNvSpPr>
                        <a:spLocks noChangeArrowheads="1"/>
                      </a:cNvSpPr>
                    </a:nvSpPr>
                    <a:spPr bwMode="auto">
                      <a:xfrm>
                        <a:off x="2627313" y="44370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4" name="Oval 360"/>
                      <a:cNvSpPr>
                        <a:spLocks noChangeArrowheads="1"/>
                      </a:cNvSpPr>
                    </a:nvSpPr>
                    <a:spPr bwMode="auto">
                      <a:xfrm>
                        <a:off x="3059113" y="45085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5" name="Oval 361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46529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6" name="Oval 362"/>
                      <a:cNvSpPr>
                        <a:spLocks noChangeArrowheads="1"/>
                      </a:cNvSpPr>
                    </a:nvSpPr>
                    <a:spPr bwMode="auto">
                      <a:xfrm>
                        <a:off x="35639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7" name="Oval 363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08" name="Oval 364"/>
                      <a:cNvSpPr>
                        <a:spLocks noChangeArrowheads="1"/>
                      </a:cNvSpPr>
                    </a:nvSpPr>
                    <a:spPr bwMode="auto">
                      <a:xfrm>
                        <a:off x="3132138" y="4868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0" name="Oval 366"/>
                      <a:cNvSpPr>
                        <a:spLocks noChangeArrowheads="1"/>
                      </a:cNvSpPr>
                    </a:nvSpPr>
                    <a:spPr bwMode="auto">
                      <a:xfrm>
                        <a:off x="3708400" y="47244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1" name="Oval 367"/>
                      <a:cNvSpPr>
                        <a:spLocks noChangeArrowheads="1"/>
                      </a:cNvSpPr>
                    </a:nvSpPr>
                    <a:spPr bwMode="auto">
                      <a:xfrm>
                        <a:off x="3995738" y="47974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2" name="Oval 368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3" name="Oval 369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4" name="Oval 370"/>
                      <a:cNvSpPr>
                        <a:spLocks noChangeArrowheads="1"/>
                      </a:cNvSpPr>
                    </a:nvSpPr>
                    <a:spPr bwMode="auto">
                      <a:xfrm>
                        <a:off x="190817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5" name="Oval 371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6" name="Oval 372"/>
                      <a:cNvSpPr>
                        <a:spLocks noChangeArrowheads="1"/>
                      </a:cNvSpPr>
                    </a:nvSpPr>
                    <a:spPr bwMode="auto">
                      <a:xfrm>
                        <a:off x="4429125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7" name="Oval 373"/>
                      <a:cNvSpPr>
                        <a:spLocks noChangeArrowheads="1"/>
                      </a:cNvSpPr>
                    </a:nvSpPr>
                    <a:spPr bwMode="auto">
                      <a:xfrm>
                        <a:off x="42846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8" name="Oval 374"/>
                      <a:cNvSpPr>
                        <a:spLocks noChangeArrowheads="1"/>
                      </a:cNvSpPr>
                    </a:nvSpPr>
                    <a:spPr bwMode="auto">
                      <a:xfrm>
                        <a:off x="4500563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19" name="Oval 375"/>
                      <a:cNvSpPr>
                        <a:spLocks noChangeArrowheads="1"/>
                      </a:cNvSpPr>
                    </a:nvSpPr>
                    <a:spPr bwMode="auto">
                      <a:xfrm>
                        <a:off x="45735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33" name="Oval 389"/>
                      <a:cNvSpPr>
                        <a:spLocks noChangeArrowheads="1"/>
                      </a:cNvSpPr>
                    </a:nvSpPr>
                    <a:spPr bwMode="auto">
                      <a:xfrm>
                        <a:off x="5867400" y="6597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36" name="Oval 392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37" name="Oval 393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38" name="Oval 394"/>
                      <a:cNvSpPr>
                        <a:spLocks noChangeArrowheads="1"/>
                      </a:cNvSpPr>
                    </a:nvSpPr>
                    <a:spPr bwMode="auto">
                      <a:xfrm>
                        <a:off x="4067175" y="55181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39" name="Oval 395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0" name="Oval 396"/>
                      <a:cNvSpPr>
                        <a:spLocks noChangeArrowheads="1"/>
                      </a:cNvSpPr>
                    </a:nvSpPr>
                    <a:spPr bwMode="auto">
                      <a:xfrm>
                        <a:off x="2195513" y="5013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1" name="Oval 397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302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2" name="Oval 398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3" name="Oval 399"/>
                      <a:cNvSpPr>
                        <a:spLocks noChangeArrowheads="1"/>
                      </a:cNvSpPr>
                    </a:nvSpPr>
                    <a:spPr bwMode="auto">
                      <a:xfrm>
                        <a:off x="1187450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4" name="Oval 400"/>
                      <a:cNvSpPr>
                        <a:spLocks noChangeArrowheads="1"/>
                      </a:cNvSpPr>
                    </a:nvSpPr>
                    <a:spPr bwMode="auto">
                      <a:xfrm>
                        <a:off x="1474788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5" name="Oval 401"/>
                      <a:cNvSpPr>
                        <a:spLocks noChangeArrowheads="1"/>
                      </a:cNvSpPr>
                    </a:nvSpPr>
                    <a:spPr bwMode="auto">
                      <a:xfrm>
                        <a:off x="755650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6" name="Oval 402"/>
                      <a:cNvSpPr>
                        <a:spLocks noChangeArrowheads="1"/>
                      </a:cNvSpPr>
                    </a:nvSpPr>
                    <a:spPr bwMode="auto">
                      <a:xfrm>
                        <a:off x="2484438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7" name="Oval 403"/>
                      <a:cNvSpPr>
                        <a:spLocks noChangeArrowheads="1"/>
                      </a:cNvSpPr>
                    </a:nvSpPr>
                    <a:spPr bwMode="auto">
                      <a:xfrm>
                        <a:off x="2339975" y="63103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8" name="Oval 404"/>
                      <a:cNvSpPr>
                        <a:spLocks noChangeArrowheads="1"/>
                      </a:cNvSpPr>
                    </a:nvSpPr>
                    <a:spPr bwMode="auto">
                      <a:xfrm>
                        <a:off x="2555875" y="65262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49" name="Oval 405"/>
                      <a:cNvSpPr>
                        <a:spLocks noChangeArrowheads="1"/>
                      </a:cNvSpPr>
                    </a:nvSpPr>
                    <a:spPr bwMode="auto">
                      <a:xfrm>
                        <a:off x="2657475" y="62658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0" name="Oval 406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1" name="Oval 407"/>
                      <a:cNvSpPr>
                        <a:spLocks noChangeArrowheads="1"/>
                      </a:cNvSpPr>
                    </a:nvSpPr>
                    <a:spPr bwMode="auto">
                      <a:xfrm>
                        <a:off x="13319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2" name="Oval 408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3" name="Oval 409"/>
                      <a:cNvSpPr>
                        <a:spLocks noChangeArrowheads="1"/>
                      </a:cNvSpPr>
                    </a:nvSpPr>
                    <a:spPr bwMode="auto">
                      <a:xfrm>
                        <a:off x="82708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4" name="Oval 410"/>
                      <a:cNvSpPr>
                        <a:spLocks noChangeArrowheads="1"/>
                      </a:cNvSpPr>
                    </a:nvSpPr>
                    <a:spPr bwMode="auto">
                      <a:xfrm>
                        <a:off x="104298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5" name="Oval 411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6" name="Oval 412"/>
                      <a:cNvSpPr>
                        <a:spLocks noChangeArrowheads="1"/>
                      </a:cNvSpPr>
                    </a:nvSpPr>
                    <a:spPr bwMode="auto">
                      <a:xfrm>
                        <a:off x="323850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7" name="Oval 413"/>
                      <a:cNvSpPr>
                        <a:spLocks noChangeArrowheads="1"/>
                      </a:cNvSpPr>
                    </a:nvSpPr>
                    <a:spPr bwMode="auto">
                      <a:xfrm>
                        <a:off x="2051050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8" name="Oval 414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59" name="Oval 415"/>
                      <a:cNvSpPr>
                        <a:spLocks noChangeArrowheads="1"/>
                      </a:cNvSpPr>
                    </a:nvSpPr>
                    <a:spPr bwMode="auto">
                      <a:xfrm>
                        <a:off x="313055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0" name="Oval 416"/>
                      <a:cNvSpPr>
                        <a:spLocks noChangeArrowheads="1"/>
                      </a:cNvSpPr>
                    </a:nvSpPr>
                    <a:spPr bwMode="auto">
                      <a:xfrm>
                        <a:off x="3128963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1" name="Oval 417"/>
                      <a:cNvSpPr>
                        <a:spLocks noChangeArrowheads="1"/>
                      </a:cNvSpPr>
                    </a:nvSpPr>
                    <a:spPr bwMode="auto">
                      <a:xfrm>
                        <a:off x="3348038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2" name="Oval 418"/>
                      <a:cNvSpPr>
                        <a:spLocks noChangeArrowheads="1"/>
                      </a:cNvSpPr>
                    </a:nvSpPr>
                    <a:spPr bwMode="auto">
                      <a:xfrm>
                        <a:off x="3635375" y="59483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3" name="Oval 419"/>
                      <a:cNvSpPr>
                        <a:spLocks noChangeArrowheads="1"/>
                      </a:cNvSpPr>
                    </a:nvSpPr>
                    <a:spPr bwMode="auto">
                      <a:xfrm>
                        <a:off x="3633788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4" name="Oval 420"/>
                      <a:cNvSpPr>
                        <a:spLocks noChangeArrowheads="1"/>
                      </a:cNvSpPr>
                    </a:nvSpPr>
                    <a:spPr bwMode="auto">
                      <a:xfrm>
                        <a:off x="33909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8" name="Oval 424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6453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69" name="Oval 425"/>
                      <a:cNvSpPr>
                        <a:spLocks noChangeArrowheads="1"/>
                      </a:cNvSpPr>
                    </a:nvSpPr>
                    <a:spPr bwMode="auto">
                      <a:xfrm>
                        <a:off x="2916238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0" name="Oval 426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1" name="Oval 427"/>
                      <a:cNvSpPr>
                        <a:spLocks noChangeArrowheads="1"/>
                      </a:cNvSpPr>
                    </a:nvSpPr>
                    <a:spPr bwMode="auto">
                      <a:xfrm>
                        <a:off x="4140200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2" name="Oval 428"/>
                      <a:cNvSpPr>
                        <a:spLocks noChangeArrowheads="1"/>
                      </a:cNvSpPr>
                    </a:nvSpPr>
                    <a:spPr bwMode="auto">
                      <a:xfrm>
                        <a:off x="392430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3" name="Oval 429"/>
                      <a:cNvSpPr>
                        <a:spLocks noChangeArrowheads="1"/>
                      </a:cNvSpPr>
                    </a:nvSpPr>
                    <a:spPr bwMode="auto">
                      <a:xfrm>
                        <a:off x="3779838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4" name="Oval 430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55165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5" name="Oval 431"/>
                      <a:cNvSpPr>
                        <a:spLocks noChangeArrowheads="1"/>
                      </a:cNvSpPr>
                    </a:nvSpPr>
                    <a:spPr bwMode="auto">
                      <a:xfrm>
                        <a:off x="611188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6" name="Oval 432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5815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7" name="Oval 433"/>
                      <a:cNvSpPr>
                        <a:spLocks noChangeArrowheads="1"/>
                      </a:cNvSpPr>
                    </a:nvSpPr>
                    <a:spPr bwMode="auto">
                      <a:xfrm>
                        <a:off x="2843213" y="48974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78" name="Oval 434"/>
                      <a:cNvSpPr>
                        <a:spLocks noChangeArrowheads="1"/>
                      </a:cNvSpPr>
                    </a:nvSpPr>
                    <a:spPr bwMode="auto">
                      <a:xfrm>
                        <a:off x="3373438" y="489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8990" name="Oval 446"/>
                      <a:cNvSpPr>
                        <a:spLocks noChangeArrowheads="1"/>
                      </a:cNvSpPr>
                    </a:nvSpPr>
                    <a:spPr bwMode="auto">
                      <a:xfrm>
                        <a:off x="5508625" y="6562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01" name="Oval 457"/>
                      <a:cNvSpPr>
                        <a:spLocks noChangeArrowheads="1"/>
                      </a:cNvSpPr>
                    </a:nvSpPr>
                    <a:spPr bwMode="auto">
                      <a:xfrm>
                        <a:off x="6604000" y="6584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39" name="Oval 495"/>
                      <a:cNvSpPr>
                        <a:spLocks noChangeArrowheads="1"/>
                      </a:cNvSpPr>
                    </a:nvSpPr>
                    <a:spPr bwMode="auto">
                      <a:xfrm>
                        <a:off x="1417638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0" name="Oval 496"/>
                      <a:cNvSpPr>
                        <a:spLocks noChangeArrowheads="1"/>
                      </a:cNvSpPr>
                    </a:nvSpPr>
                    <a:spPr bwMode="auto">
                      <a:xfrm>
                        <a:off x="1258888" y="53006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1" name="Oval 497"/>
                      <a:cNvSpPr>
                        <a:spLocks noChangeArrowheads="1"/>
                      </a:cNvSpPr>
                    </a:nvSpPr>
                    <a:spPr bwMode="auto">
                      <a:xfrm>
                        <a:off x="1619250" y="4984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2" name="Oval 498"/>
                      <a:cNvSpPr>
                        <a:spLocks noChangeArrowheads="1"/>
                      </a:cNvSpPr>
                    </a:nvSpPr>
                    <a:spPr bwMode="auto">
                      <a:xfrm>
                        <a:off x="1835150" y="52006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3" name="Oval 499"/>
                      <a:cNvSpPr>
                        <a:spLocks noChangeArrowheads="1"/>
                      </a:cNvSpPr>
                    </a:nvSpPr>
                    <a:spPr bwMode="auto">
                      <a:xfrm>
                        <a:off x="1476375" y="5819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4" name="Oval 500"/>
                      <a:cNvSpPr>
                        <a:spLocks noChangeArrowheads="1"/>
                      </a:cNvSpPr>
                    </a:nvSpPr>
                    <a:spPr bwMode="auto">
                      <a:xfrm>
                        <a:off x="2095500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5" name="Oval 501"/>
                      <a:cNvSpPr>
                        <a:spLocks noChangeArrowheads="1"/>
                      </a:cNvSpPr>
                    </a:nvSpPr>
                    <a:spPr bwMode="auto">
                      <a:xfrm>
                        <a:off x="2354263" y="4408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6" name="Oval 502"/>
                      <a:cNvSpPr>
                        <a:spLocks noChangeArrowheads="1"/>
                      </a:cNvSpPr>
                    </a:nvSpPr>
                    <a:spPr bwMode="auto">
                      <a:xfrm>
                        <a:off x="1863725" y="45672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7" name="Oval 503"/>
                      <a:cNvSpPr>
                        <a:spLocks noChangeArrowheads="1"/>
                      </a:cNvSpPr>
                    </a:nvSpPr>
                    <a:spPr bwMode="auto">
                      <a:xfrm>
                        <a:off x="3290888" y="44227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8" name="Oval 504"/>
                      <a:cNvSpPr>
                        <a:spLocks noChangeArrowheads="1"/>
                      </a:cNvSpPr>
                    </a:nvSpPr>
                    <a:spPr bwMode="auto">
                      <a:xfrm>
                        <a:off x="2887663" y="4349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49" name="Oval 505"/>
                      <a:cNvSpPr>
                        <a:spLocks noChangeArrowheads="1"/>
                      </a:cNvSpPr>
                    </a:nvSpPr>
                    <a:spPr bwMode="auto">
                      <a:xfrm>
                        <a:off x="107950" y="5229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63" name="Line 519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3951288" y="4508500"/>
                        <a:ext cx="115887" cy="433388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triangl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9069" name="Freeform 525"/>
                      <a:cNvSpPr>
                        <a:spLocks/>
                      </a:cNvSpPr>
                    </a:nvSpPr>
                    <a:spPr bwMode="auto">
                      <a:xfrm>
                        <a:off x="34925" y="5121275"/>
                        <a:ext cx="4632325" cy="1716088"/>
                      </a:xfrm>
                      <a:custGeom>
                        <a:avLst/>
                        <a:gdLst>
                          <a:gd name="T0" fmla="*/ 0 w 2918"/>
                          <a:gd name="T1" fmla="*/ 567 h 1081"/>
                          <a:gd name="T2" fmla="*/ 318 w 2918"/>
                          <a:gd name="T3" fmla="*/ 567 h 1081"/>
                          <a:gd name="T4" fmla="*/ 590 w 2918"/>
                          <a:gd name="T5" fmla="*/ 567 h 1081"/>
                          <a:gd name="T6" fmla="*/ 953 w 2918"/>
                          <a:gd name="T7" fmla="*/ 839 h 1081"/>
                          <a:gd name="T8" fmla="*/ 1134 w 2918"/>
                          <a:gd name="T9" fmla="*/ 975 h 1081"/>
                          <a:gd name="T10" fmla="*/ 1452 w 2918"/>
                          <a:gd name="T11" fmla="*/ 1066 h 1081"/>
                          <a:gd name="T12" fmla="*/ 1724 w 2918"/>
                          <a:gd name="T13" fmla="*/ 1066 h 1081"/>
                          <a:gd name="T14" fmla="*/ 2042 w 2918"/>
                          <a:gd name="T15" fmla="*/ 1066 h 1081"/>
                          <a:gd name="T16" fmla="*/ 2314 w 2918"/>
                          <a:gd name="T17" fmla="*/ 975 h 1081"/>
                          <a:gd name="T18" fmla="*/ 2540 w 2918"/>
                          <a:gd name="T19" fmla="*/ 884 h 1081"/>
                          <a:gd name="T20" fmla="*/ 2722 w 2918"/>
                          <a:gd name="T21" fmla="*/ 794 h 1081"/>
                          <a:gd name="T22" fmla="*/ 2813 w 2918"/>
                          <a:gd name="T23" fmla="*/ 703 h 1081"/>
                          <a:gd name="T24" fmla="*/ 2858 w 2918"/>
                          <a:gd name="T25" fmla="*/ 703 h 1081"/>
                          <a:gd name="T26" fmla="*/ 2450 w 2918"/>
                          <a:gd name="T27" fmla="*/ 295 h 1081"/>
                          <a:gd name="T28" fmla="*/ 2268 w 2918"/>
                          <a:gd name="T29" fmla="*/ 159 h 1081"/>
                          <a:gd name="T30" fmla="*/ 1996 w 2918"/>
                          <a:gd name="T31" fmla="*/ 23 h 1081"/>
                          <a:gd name="T32" fmla="*/ 1724 w 2918"/>
                          <a:gd name="T33" fmla="*/ 23 h 1081"/>
                          <a:gd name="T34" fmla="*/ 1452 w 2918"/>
                          <a:gd name="T35" fmla="*/ 113 h 1081"/>
                          <a:gd name="T36" fmla="*/ 1225 w 2918"/>
                          <a:gd name="T37" fmla="*/ 204 h 1081"/>
                          <a:gd name="T38" fmla="*/ 1180 w 2918"/>
                          <a:gd name="T39" fmla="*/ 249 h 1081"/>
                          <a:gd name="T40" fmla="*/ 1497 w 2918"/>
                          <a:gd name="T41" fmla="*/ 476 h 1081"/>
                          <a:gd name="T42" fmla="*/ 1815 w 2918"/>
                          <a:gd name="T43" fmla="*/ 522 h 1081"/>
                          <a:gd name="T44" fmla="*/ 2087 w 2918"/>
                          <a:gd name="T45" fmla="*/ 476 h 1081"/>
                          <a:gd name="T46" fmla="*/ 2314 w 2918"/>
                          <a:gd name="T47" fmla="*/ 340 h 1081"/>
                          <a:gd name="T48" fmla="*/ 2404 w 2918"/>
                          <a:gd name="T49" fmla="*/ 249 h 1081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</a:cxnLst>
                        <a:rect l="0" t="0" r="r" b="b"/>
                        <a:pathLst>
                          <a:path w="2918" h="1081">
                            <a:moveTo>
                              <a:pt x="0" y="567"/>
                            </a:moveTo>
                            <a:cubicBezTo>
                              <a:pt x="110" y="567"/>
                              <a:pt x="220" y="567"/>
                              <a:pt x="318" y="567"/>
                            </a:cubicBezTo>
                            <a:cubicBezTo>
                              <a:pt x="416" y="567"/>
                              <a:pt x="484" y="522"/>
                              <a:pt x="590" y="567"/>
                            </a:cubicBezTo>
                            <a:cubicBezTo>
                              <a:pt x="696" y="612"/>
                              <a:pt x="862" y="771"/>
                              <a:pt x="953" y="839"/>
                            </a:cubicBezTo>
                            <a:cubicBezTo>
                              <a:pt x="1044" y="907"/>
                              <a:pt x="1051" y="937"/>
                              <a:pt x="1134" y="975"/>
                            </a:cubicBezTo>
                            <a:cubicBezTo>
                              <a:pt x="1217" y="1013"/>
                              <a:pt x="1354" y="1051"/>
                              <a:pt x="1452" y="1066"/>
                            </a:cubicBezTo>
                            <a:cubicBezTo>
                              <a:pt x="1550" y="1081"/>
                              <a:pt x="1626" y="1066"/>
                              <a:pt x="1724" y="1066"/>
                            </a:cubicBezTo>
                            <a:cubicBezTo>
                              <a:pt x="1822" y="1066"/>
                              <a:pt x="1944" y="1081"/>
                              <a:pt x="2042" y="1066"/>
                            </a:cubicBezTo>
                            <a:cubicBezTo>
                              <a:pt x="2140" y="1051"/>
                              <a:pt x="2231" y="1005"/>
                              <a:pt x="2314" y="975"/>
                            </a:cubicBezTo>
                            <a:cubicBezTo>
                              <a:pt x="2397" y="945"/>
                              <a:pt x="2472" y="914"/>
                              <a:pt x="2540" y="884"/>
                            </a:cubicBezTo>
                            <a:cubicBezTo>
                              <a:pt x="2608" y="854"/>
                              <a:pt x="2677" y="824"/>
                              <a:pt x="2722" y="794"/>
                            </a:cubicBezTo>
                            <a:cubicBezTo>
                              <a:pt x="2767" y="764"/>
                              <a:pt x="2790" y="718"/>
                              <a:pt x="2813" y="703"/>
                            </a:cubicBezTo>
                            <a:cubicBezTo>
                              <a:pt x="2836" y="688"/>
                              <a:pt x="2918" y="771"/>
                              <a:pt x="2858" y="703"/>
                            </a:cubicBezTo>
                            <a:cubicBezTo>
                              <a:pt x="2798" y="635"/>
                              <a:pt x="2548" y="386"/>
                              <a:pt x="2450" y="295"/>
                            </a:cubicBezTo>
                            <a:cubicBezTo>
                              <a:pt x="2352" y="204"/>
                              <a:pt x="2344" y="204"/>
                              <a:pt x="2268" y="159"/>
                            </a:cubicBezTo>
                            <a:cubicBezTo>
                              <a:pt x="2192" y="114"/>
                              <a:pt x="2087" y="46"/>
                              <a:pt x="1996" y="23"/>
                            </a:cubicBezTo>
                            <a:cubicBezTo>
                              <a:pt x="1905" y="0"/>
                              <a:pt x="1815" y="8"/>
                              <a:pt x="1724" y="23"/>
                            </a:cubicBezTo>
                            <a:cubicBezTo>
                              <a:pt x="1633" y="38"/>
                              <a:pt x="1535" y="83"/>
                              <a:pt x="1452" y="113"/>
                            </a:cubicBezTo>
                            <a:cubicBezTo>
                              <a:pt x="1369" y="143"/>
                              <a:pt x="1270" y="181"/>
                              <a:pt x="1225" y="204"/>
                            </a:cubicBezTo>
                            <a:cubicBezTo>
                              <a:pt x="1180" y="227"/>
                              <a:pt x="1135" y="204"/>
                              <a:pt x="1180" y="249"/>
                            </a:cubicBezTo>
                            <a:cubicBezTo>
                              <a:pt x="1225" y="294"/>
                              <a:pt x="1391" y="430"/>
                              <a:pt x="1497" y="476"/>
                            </a:cubicBezTo>
                            <a:cubicBezTo>
                              <a:pt x="1603" y="522"/>
                              <a:pt x="1717" y="522"/>
                              <a:pt x="1815" y="522"/>
                            </a:cubicBezTo>
                            <a:cubicBezTo>
                              <a:pt x="1913" y="522"/>
                              <a:pt x="2004" y="506"/>
                              <a:pt x="2087" y="476"/>
                            </a:cubicBezTo>
                            <a:cubicBezTo>
                              <a:pt x="2170" y="446"/>
                              <a:pt x="2261" y="378"/>
                              <a:pt x="2314" y="340"/>
                            </a:cubicBezTo>
                            <a:cubicBezTo>
                              <a:pt x="2367" y="302"/>
                              <a:pt x="2385" y="275"/>
                              <a:pt x="2404" y="249"/>
                            </a:cubicBezTo>
                          </a:path>
                        </a:pathLst>
                      </a:custGeom>
                      <a:noFill/>
                      <a:ln w="28575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" name="Forme libre 1"/>
                      <a:cNvSpPr/>
                    </a:nvSpPr>
                    <a:spPr bwMode="auto">
                      <a:xfrm>
                        <a:off x="4503738" y="4673600"/>
                        <a:ext cx="4583112" cy="428625"/>
                      </a:xfrm>
                      <a:custGeom>
                        <a:avLst/>
                        <a:gdLst>
                          <a:gd name="connsiteX0" fmla="*/ 0 w 4583289"/>
                          <a:gd name="connsiteY0" fmla="*/ 237067 h 428978"/>
                          <a:gd name="connsiteX1" fmla="*/ 338666 w 4583289"/>
                          <a:gd name="connsiteY1" fmla="*/ 67733 h 428978"/>
                          <a:gd name="connsiteX2" fmla="*/ 688622 w 4583289"/>
                          <a:gd name="connsiteY2" fmla="*/ 0 h 428978"/>
                          <a:gd name="connsiteX3" fmla="*/ 903111 w 4583289"/>
                          <a:gd name="connsiteY3" fmla="*/ 0 h 428978"/>
                          <a:gd name="connsiteX4" fmla="*/ 1162755 w 4583289"/>
                          <a:gd name="connsiteY4" fmla="*/ 56444 h 428978"/>
                          <a:gd name="connsiteX5" fmla="*/ 1298222 w 4583289"/>
                          <a:gd name="connsiteY5" fmla="*/ 90311 h 428978"/>
                          <a:gd name="connsiteX6" fmla="*/ 1433689 w 4583289"/>
                          <a:gd name="connsiteY6" fmla="*/ 101600 h 428978"/>
                          <a:gd name="connsiteX7" fmla="*/ 1682044 w 4583289"/>
                          <a:gd name="connsiteY7" fmla="*/ 101600 h 428978"/>
                          <a:gd name="connsiteX8" fmla="*/ 1896533 w 4583289"/>
                          <a:gd name="connsiteY8" fmla="*/ 79022 h 428978"/>
                          <a:gd name="connsiteX9" fmla="*/ 2077155 w 4583289"/>
                          <a:gd name="connsiteY9" fmla="*/ 101600 h 428978"/>
                          <a:gd name="connsiteX10" fmla="*/ 2280355 w 4583289"/>
                          <a:gd name="connsiteY10" fmla="*/ 169333 h 428978"/>
                          <a:gd name="connsiteX11" fmla="*/ 2562577 w 4583289"/>
                          <a:gd name="connsiteY11" fmla="*/ 282222 h 428978"/>
                          <a:gd name="connsiteX12" fmla="*/ 2878666 w 4583289"/>
                          <a:gd name="connsiteY12" fmla="*/ 361244 h 428978"/>
                          <a:gd name="connsiteX13" fmla="*/ 3104444 w 4583289"/>
                          <a:gd name="connsiteY13" fmla="*/ 372533 h 428978"/>
                          <a:gd name="connsiteX14" fmla="*/ 3296355 w 4583289"/>
                          <a:gd name="connsiteY14" fmla="*/ 417689 h 428978"/>
                          <a:gd name="connsiteX15" fmla="*/ 3454400 w 4583289"/>
                          <a:gd name="connsiteY15" fmla="*/ 417689 h 428978"/>
                          <a:gd name="connsiteX16" fmla="*/ 3623733 w 4583289"/>
                          <a:gd name="connsiteY16" fmla="*/ 428978 h 428978"/>
                          <a:gd name="connsiteX17" fmla="*/ 3939822 w 4583289"/>
                          <a:gd name="connsiteY17" fmla="*/ 428978 h 428978"/>
                          <a:gd name="connsiteX18" fmla="*/ 4583289 w 4583289"/>
                          <a:gd name="connsiteY18" fmla="*/ 428978 h 428978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</a:cxnLst>
                        <a:rect l="l" t="t" r="r" b="b"/>
                        <a:pathLst>
                          <a:path w="4583289" h="428978">
                            <a:moveTo>
                              <a:pt x="0" y="237067"/>
                            </a:moveTo>
                            <a:lnTo>
                              <a:pt x="338666" y="67733"/>
                            </a:lnTo>
                            <a:lnTo>
                              <a:pt x="688622" y="0"/>
                            </a:lnTo>
                            <a:lnTo>
                              <a:pt x="903111" y="0"/>
                            </a:lnTo>
                            <a:lnTo>
                              <a:pt x="1162755" y="56444"/>
                            </a:lnTo>
                            <a:lnTo>
                              <a:pt x="1298222" y="90311"/>
                            </a:lnTo>
                            <a:lnTo>
                              <a:pt x="1433689" y="101600"/>
                            </a:lnTo>
                            <a:lnTo>
                              <a:pt x="1682044" y="101600"/>
                            </a:lnTo>
                            <a:lnTo>
                              <a:pt x="1896533" y="79022"/>
                            </a:lnTo>
                            <a:lnTo>
                              <a:pt x="2077155" y="101600"/>
                            </a:lnTo>
                            <a:lnTo>
                              <a:pt x="2280355" y="169333"/>
                            </a:lnTo>
                            <a:lnTo>
                              <a:pt x="2562577" y="282222"/>
                            </a:lnTo>
                            <a:lnTo>
                              <a:pt x="2878666" y="361244"/>
                            </a:lnTo>
                            <a:lnTo>
                              <a:pt x="3104444" y="372533"/>
                            </a:lnTo>
                            <a:lnTo>
                              <a:pt x="3296355" y="417689"/>
                            </a:lnTo>
                            <a:lnTo>
                              <a:pt x="3454400" y="417689"/>
                            </a:lnTo>
                            <a:lnTo>
                              <a:pt x="3623733" y="428978"/>
                            </a:lnTo>
                            <a:lnTo>
                              <a:pt x="3939822" y="428978"/>
                            </a:lnTo>
                            <a:lnTo>
                              <a:pt x="4583289" y="428978"/>
                            </a:lnTo>
                          </a:path>
                        </a:pathLst>
                      </a:custGeom>
                      <a:noFill/>
                      <a:ln w="28575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>
                        <a:ext uri="{AF507438-7753-43E0-B8FC-AC1667EBCBE1}"/>
                      </a:extLst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" name="Forme libre 2"/>
                      <a:cNvSpPr/>
                    </a:nvSpPr>
                    <a:spPr bwMode="auto">
                      <a:xfrm>
                        <a:off x="-11113" y="4324350"/>
                        <a:ext cx="7337426" cy="1760538"/>
                      </a:xfrm>
                      <a:custGeom>
                        <a:avLst/>
                        <a:gdLst>
                          <a:gd name="connsiteX0" fmla="*/ 5147733 w 7337778"/>
                          <a:gd name="connsiteY0" fmla="*/ 1207912 h 1761067"/>
                          <a:gd name="connsiteX1" fmla="*/ 5294489 w 7337778"/>
                          <a:gd name="connsiteY1" fmla="*/ 993423 h 1761067"/>
                          <a:gd name="connsiteX2" fmla="*/ 5565422 w 7337778"/>
                          <a:gd name="connsiteY2" fmla="*/ 801512 h 1761067"/>
                          <a:gd name="connsiteX3" fmla="*/ 5746045 w 7337778"/>
                          <a:gd name="connsiteY3" fmla="*/ 677334 h 1761067"/>
                          <a:gd name="connsiteX4" fmla="*/ 5926667 w 7337778"/>
                          <a:gd name="connsiteY4" fmla="*/ 598312 h 1761067"/>
                          <a:gd name="connsiteX5" fmla="*/ 6073422 w 7337778"/>
                          <a:gd name="connsiteY5" fmla="*/ 553156 h 1761067"/>
                          <a:gd name="connsiteX6" fmla="*/ 6254045 w 7337778"/>
                          <a:gd name="connsiteY6" fmla="*/ 530578 h 1761067"/>
                          <a:gd name="connsiteX7" fmla="*/ 6366933 w 7337778"/>
                          <a:gd name="connsiteY7" fmla="*/ 508000 h 1761067"/>
                          <a:gd name="connsiteX8" fmla="*/ 6468533 w 7337778"/>
                          <a:gd name="connsiteY8" fmla="*/ 508000 h 1761067"/>
                          <a:gd name="connsiteX9" fmla="*/ 6592711 w 7337778"/>
                          <a:gd name="connsiteY9" fmla="*/ 553156 h 1761067"/>
                          <a:gd name="connsiteX10" fmla="*/ 6694311 w 7337778"/>
                          <a:gd name="connsiteY10" fmla="*/ 598312 h 1761067"/>
                          <a:gd name="connsiteX11" fmla="*/ 6773333 w 7337778"/>
                          <a:gd name="connsiteY11" fmla="*/ 688623 h 1761067"/>
                          <a:gd name="connsiteX12" fmla="*/ 6908800 w 7337778"/>
                          <a:gd name="connsiteY12" fmla="*/ 801512 h 1761067"/>
                          <a:gd name="connsiteX13" fmla="*/ 7032978 w 7337778"/>
                          <a:gd name="connsiteY13" fmla="*/ 925689 h 1761067"/>
                          <a:gd name="connsiteX14" fmla="*/ 7112000 w 7337778"/>
                          <a:gd name="connsiteY14" fmla="*/ 1083734 h 1761067"/>
                          <a:gd name="connsiteX15" fmla="*/ 7236178 w 7337778"/>
                          <a:gd name="connsiteY15" fmla="*/ 1207912 h 1761067"/>
                          <a:gd name="connsiteX16" fmla="*/ 7315200 w 7337778"/>
                          <a:gd name="connsiteY16" fmla="*/ 1298223 h 1761067"/>
                          <a:gd name="connsiteX17" fmla="*/ 7337778 w 7337778"/>
                          <a:gd name="connsiteY17" fmla="*/ 1320800 h 1761067"/>
                          <a:gd name="connsiteX18" fmla="*/ 7100711 w 7337778"/>
                          <a:gd name="connsiteY18" fmla="*/ 1524000 h 1761067"/>
                          <a:gd name="connsiteX19" fmla="*/ 6626578 w 7337778"/>
                          <a:gd name="connsiteY19" fmla="*/ 1715912 h 1761067"/>
                          <a:gd name="connsiteX20" fmla="*/ 6141156 w 7337778"/>
                          <a:gd name="connsiteY20" fmla="*/ 1761067 h 1761067"/>
                          <a:gd name="connsiteX21" fmla="*/ 5712178 w 7337778"/>
                          <a:gd name="connsiteY21" fmla="*/ 1636889 h 1761067"/>
                          <a:gd name="connsiteX22" fmla="*/ 5294489 w 7337778"/>
                          <a:gd name="connsiteY22" fmla="*/ 1411112 h 1761067"/>
                          <a:gd name="connsiteX23" fmla="*/ 5181600 w 7337778"/>
                          <a:gd name="connsiteY23" fmla="*/ 1298223 h 1761067"/>
                          <a:gd name="connsiteX24" fmla="*/ 4775200 w 7337778"/>
                          <a:gd name="connsiteY24" fmla="*/ 857956 h 1761067"/>
                          <a:gd name="connsiteX25" fmla="*/ 4334933 w 7337778"/>
                          <a:gd name="connsiteY25" fmla="*/ 474134 h 1761067"/>
                          <a:gd name="connsiteX26" fmla="*/ 4075289 w 7337778"/>
                          <a:gd name="connsiteY26" fmla="*/ 327378 h 1761067"/>
                          <a:gd name="connsiteX27" fmla="*/ 3872089 w 7337778"/>
                          <a:gd name="connsiteY27" fmla="*/ 203200 h 1761067"/>
                          <a:gd name="connsiteX28" fmla="*/ 3623733 w 7337778"/>
                          <a:gd name="connsiteY28" fmla="*/ 90312 h 1761067"/>
                          <a:gd name="connsiteX29" fmla="*/ 3149600 w 7337778"/>
                          <a:gd name="connsiteY29" fmla="*/ 11289 h 1761067"/>
                          <a:gd name="connsiteX30" fmla="*/ 2506133 w 7337778"/>
                          <a:gd name="connsiteY30" fmla="*/ 0 h 1761067"/>
                          <a:gd name="connsiteX31" fmla="*/ 2043289 w 7337778"/>
                          <a:gd name="connsiteY31" fmla="*/ 112889 h 1761067"/>
                          <a:gd name="connsiteX32" fmla="*/ 1670756 w 7337778"/>
                          <a:gd name="connsiteY32" fmla="*/ 304800 h 1761067"/>
                          <a:gd name="connsiteX33" fmla="*/ 1298222 w 7337778"/>
                          <a:gd name="connsiteY33" fmla="*/ 541867 h 1761067"/>
                          <a:gd name="connsiteX34" fmla="*/ 970845 w 7337778"/>
                          <a:gd name="connsiteY34" fmla="*/ 756356 h 1761067"/>
                          <a:gd name="connsiteX35" fmla="*/ 677333 w 7337778"/>
                          <a:gd name="connsiteY35" fmla="*/ 835378 h 1761067"/>
                          <a:gd name="connsiteX36" fmla="*/ 225778 w 7337778"/>
                          <a:gd name="connsiteY36" fmla="*/ 812800 h 1761067"/>
                          <a:gd name="connsiteX37" fmla="*/ 0 w 7337778"/>
                          <a:gd name="connsiteY37" fmla="*/ 812800 h 176106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  <a:cxn ang="0">
                            <a:pos x="connsiteX20" y="connsiteY20"/>
                          </a:cxn>
                          <a:cxn ang="0">
                            <a:pos x="connsiteX21" y="connsiteY21"/>
                          </a:cxn>
                          <a:cxn ang="0">
                            <a:pos x="connsiteX22" y="connsiteY22"/>
                          </a:cxn>
                          <a:cxn ang="0">
                            <a:pos x="connsiteX23" y="connsiteY23"/>
                          </a:cxn>
                          <a:cxn ang="0">
                            <a:pos x="connsiteX24" y="connsiteY24"/>
                          </a:cxn>
                          <a:cxn ang="0">
                            <a:pos x="connsiteX25" y="connsiteY25"/>
                          </a:cxn>
                          <a:cxn ang="0">
                            <a:pos x="connsiteX26" y="connsiteY26"/>
                          </a:cxn>
                          <a:cxn ang="0">
                            <a:pos x="connsiteX27" y="connsiteY27"/>
                          </a:cxn>
                          <a:cxn ang="0">
                            <a:pos x="connsiteX28" y="connsiteY28"/>
                          </a:cxn>
                          <a:cxn ang="0">
                            <a:pos x="connsiteX29" y="connsiteY29"/>
                          </a:cxn>
                          <a:cxn ang="0">
                            <a:pos x="connsiteX30" y="connsiteY30"/>
                          </a:cxn>
                          <a:cxn ang="0">
                            <a:pos x="connsiteX31" y="connsiteY31"/>
                          </a:cxn>
                          <a:cxn ang="0">
                            <a:pos x="connsiteX32" y="connsiteY32"/>
                          </a:cxn>
                          <a:cxn ang="0">
                            <a:pos x="connsiteX33" y="connsiteY33"/>
                          </a:cxn>
                          <a:cxn ang="0">
                            <a:pos x="connsiteX34" y="connsiteY34"/>
                          </a:cxn>
                          <a:cxn ang="0">
                            <a:pos x="connsiteX35" y="connsiteY35"/>
                          </a:cxn>
                          <a:cxn ang="0">
                            <a:pos x="connsiteX36" y="connsiteY36"/>
                          </a:cxn>
                          <a:cxn ang="0">
                            <a:pos x="connsiteX37" y="connsiteY37"/>
                          </a:cxn>
                        </a:cxnLst>
                        <a:rect l="l" t="t" r="r" b="b"/>
                        <a:pathLst>
                          <a:path w="7337778" h="1761067">
                            <a:moveTo>
                              <a:pt x="5147733" y="1207912"/>
                            </a:moveTo>
                            <a:lnTo>
                              <a:pt x="5294489" y="993423"/>
                            </a:lnTo>
                            <a:lnTo>
                              <a:pt x="5565422" y="801512"/>
                            </a:lnTo>
                            <a:lnTo>
                              <a:pt x="5746045" y="677334"/>
                            </a:lnTo>
                            <a:lnTo>
                              <a:pt x="5926667" y="598312"/>
                            </a:lnTo>
                            <a:lnTo>
                              <a:pt x="6073422" y="553156"/>
                            </a:lnTo>
                            <a:lnTo>
                              <a:pt x="6254045" y="530578"/>
                            </a:lnTo>
                            <a:lnTo>
                              <a:pt x="6366933" y="508000"/>
                            </a:lnTo>
                            <a:lnTo>
                              <a:pt x="6468533" y="508000"/>
                            </a:lnTo>
                            <a:lnTo>
                              <a:pt x="6592711" y="553156"/>
                            </a:lnTo>
                            <a:lnTo>
                              <a:pt x="6694311" y="598312"/>
                            </a:lnTo>
                            <a:lnTo>
                              <a:pt x="6773333" y="688623"/>
                            </a:lnTo>
                            <a:lnTo>
                              <a:pt x="6908800" y="801512"/>
                            </a:lnTo>
                            <a:lnTo>
                              <a:pt x="7032978" y="925689"/>
                            </a:lnTo>
                            <a:lnTo>
                              <a:pt x="7112000" y="1083734"/>
                            </a:lnTo>
                            <a:lnTo>
                              <a:pt x="7236178" y="1207912"/>
                            </a:lnTo>
                            <a:lnTo>
                              <a:pt x="7315200" y="1298223"/>
                            </a:lnTo>
                            <a:lnTo>
                              <a:pt x="7337778" y="1320800"/>
                            </a:lnTo>
                            <a:lnTo>
                              <a:pt x="7100711" y="1524000"/>
                            </a:lnTo>
                            <a:lnTo>
                              <a:pt x="6626578" y="1715912"/>
                            </a:lnTo>
                            <a:lnTo>
                              <a:pt x="6141156" y="1761067"/>
                            </a:lnTo>
                            <a:lnTo>
                              <a:pt x="5712178" y="1636889"/>
                            </a:lnTo>
                            <a:lnTo>
                              <a:pt x="5294489" y="1411112"/>
                            </a:lnTo>
                            <a:lnTo>
                              <a:pt x="5181600" y="1298223"/>
                            </a:lnTo>
                            <a:lnTo>
                              <a:pt x="4775200" y="857956"/>
                            </a:lnTo>
                            <a:lnTo>
                              <a:pt x="4334933" y="474134"/>
                            </a:lnTo>
                            <a:lnTo>
                              <a:pt x="4075289" y="327378"/>
                            </a:lnTo>
                            <a:lnTo>
                              <a:pt x="3872089" y="203200"/>
                            </a:lnTo>
                            <a:lnTo>
                              <a:pt x="3623733" y="90312"/>
                            </a:lnTo>
                            <a:lnTo>
                              <a:pt x="3149600" y="11289"/>
                            </a:lnTo>
                            <a:lnTo>
                              <a:pt x="2506133" y="0"/>
                            </a:lnTo>
                            <a:lnTo>
                              <a:pt x="2043289" y="112889"/>
                            </a:lnTo>
                            <a:lnTo>
                              <a:pt x="1670756" y="304800"/>
                            </a:lnTo>
                            <a:lnTo>
                              <a:pt x="1298222" y="541867"/>
                            </a:lnTo>
                            <a:lnTo>
                              <a:pt x="970845" y="756356"/>
                            </a:lnTo>
                            <a:lnTo>
                              <a:pt x="677333" y="835378"/>
                            </a:lnTo>
                            <a:lnTo>
                              <a:pt x="225778" y="812800"/>
                            </a:lnTo>
                            <a:lnTo>
                              <a:pt x="0" y="812800"/>
                            </a:lnTo>
                          </a:path>
                        </a:pathLst>
                      </a:custGeom>
                      <a:noFill/>
                      <a:ln w="38100" cap="flat" cmpd="sng" algn="ctr">
                        <a:solidFill>
                          <a:schemeClr val="tx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>
                        <a:ext uri="{AF507438-7753-43E0-B8FC-AC1667EBCBE1}"/>
                      </a:extLst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78" name="Oval 364"/>
                      <a:cNvSpPr>
                        <a:spLocks noChangeArrowheads="1"/>
                      </a:cNvSpPr>
                    </a:nvSpPr>
                    <a:spPr bwMode="auto">
                      <a:xfrm>
                        <a:off x="7024688" y="50403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79" name="Oval 377"/>
                      <a:cNvSpPr>
                        <a:spLocks noChangeArrowheads="1"/>
                      </a:cNvSpPr>
                    </a:nvSpPr>
                    <a:spPr bwMode="auto">
                      <a:xfrm>
                        <a:off x="4787900" y="4840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0" name="Oval 380"/>
                      <a:cNvSpPr>
                        <a:spLocks noChangeArrowheads="1"/>
                      </a:cNvSpPr>
                    </a:nvSpPr>
                    <a:spPr bwMode="auto">
                      <a:xfrm>
                        <a:off x="4905375" y="50625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1" name="Oval 381"/>
                      <a:cNvSpPr>
                        <a:spLocks noChangeArrowheads="1"/>
                      </a:cNvSpPr>
                    </a:nvSpPr>
                    <a:spPr bwMode="auto">
                      <a:xfrm>
                        <a:off x="5219700" y="50561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2" name="Oval 436"/>
                      <a:cNvSpPr>
                        <a:spLocks noChangeArrowheads="1"/>
                      </a:cNvSpPr>
                    </a:nvSpPr>
                    <a:spPr bwMode="auto">
                      <a:xfrm>
                        <a:off x="5330825" y="47259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3" name="Oval 437"/>
                      <a:cNvSpPr>
                        <a:spLocks noChangeArrowheads="1"/>
                      </a:cNvSpPr>
                    </a:nvSpPr>
                    <a:spPr bwMode="auto">
                      <a:xfrm>
                        <a:off x="5026025" y="52673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4" name="Oval 439"/>
                      <a:cNvSpPr>
                        <a:spLocks noChangeArrowheads="1"/>
                      </a:cNvSpPr>
                    </a:nvSpPr>
                    <a:spPr bwMode="auto">
                      <a:xfrm>
                        <a:off x="5507038" y="4840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5" name="Oval 440"/>
                      <a:cNvSpPr>
                        <a:spLocks noChangeArrowheads="1"/>
                      </a:cNvSpPr>
                    </a:nvSpPr>
                    <a:spPr bwMode="auto">
                      <a:xfrm>
                        <a:off x="5075238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6" name="Oval 365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7" name="Oval 376"/>
                      <a:cNvSpPr>
                        <a:spLocks noChangeArrowheads="1"/>
                      </a:cNvSpPr>
                    </a:nvSpPr>
                    <a:spPr bwMode="auto">
                      <a:xfrm>
                        <a:off x="486092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8" name="Oval 382"/>
                      <a:cNvSpPr>
                        <a:spLocks noChangeArrowheads="1"/>
                      </a:cNvSpPr>
                    </a:nvSpPr>
                    <a:spPr bwMode="auto">
                      <a:xfrm>
                        <a:off x="4859338" y="59499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9" name="Oval 383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0" name="Oval 384"/>
                      <a:cNvSpPr>
                        <a:spLocks noChangeArrowheads="1"/>
                      </a:cNvSpPr>
                    </a:nvSpPr>
                    <a:spPr bwMode="auto">
                      <a:xfrm>
                        <a:off x="529113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1" name="Oval 385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60213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2" name="Oval 386"/>
                      <a:cNvSpPr>
                        <a:spLocks noChangeArrowheads="1"/>
                      </a:cNvSpPr>
                    </a:nvSpPr>
                    <a:spPr bwMode="auto">
                      <a:xfrm>
                        <a:off x="5435600" y="609441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3" name="Oval 387"/>
                      <a:cNvSpPr>
                        <a:spLocks noChangeArrowheads="1"/>
                      </a:cNvSpPr>
                    </a:nvSpPr>
                    <a:spPr bwMode="auto">
                      <a:xfrm>
                        <a:off x="57959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4" name="Oval 388"/>
                      <a:cNvSpPr>
                        <a:spLocks noChangeArrowheads="1"/>
                      </a:cNvSpPr>
                    </a:nvSpPr>
                    <a:spPr bwMode="auto">
                      <a:xfrm>
                        <a:off x="5651500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5" name="Oval 390"/>
                      <a:cNvSpPr>
                        <a:spLocks noChangeArrowheads="1"/>
                      </a:cNvSpPr>
                    </a:nvSpPr>
                    <a:spPr bwMode="auto">
                      <a:xfrm>
                        <a:off x="5969000" y="633730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6" name="Oval 391"/>
                      <a:cNvSpPr>
                        <a:spLocks noChangeArrowheads="1"/>
                      </a:cNvSpPr>
                    </a:nvSpPr>
                    <a:spPr bwMode="auto">
                      <a:xfrm>
                        <a:off x="6227763" y="63087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7" name="Oval 421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8" name="Oval 422"/>
                      <a:cNvSpPr>
                        <a:spLocks noChangeArrowheads="1"/>
                      </a:cNvSpPr>
                    </a:nvSpPr>
                    <a:spPr bwMode="auto">
                      <a:xfrm>
                        <a:off x="67310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9" name="Oval 423"/>
                      <a:cNvSpPr>
                        <a:spLocks noChangeArrowheads="1"/>
                      </a:cNvSpPr>
                    </a:nvSpPr>
                    <a:spPr bwMode="auto">
                      <a:xfrm>
                        <a:off x="6486525" y="63801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0" name="Oval 435"/>
                      <a:cNvSpPr>
                        <a:spLocks noChangeArrowheads="1"/>
                      </a:cNvSpPr>
                    </a:nvSpPr>
                    <a:spPr bwMode="auto">
                      <a:xfrm>
                        <a:off x="4716463" y="61785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1" name="Oval 444"/>
                      <a:cNvSpPr>
                        <a:spLocks noChangeArrowheads="1"/>
                      </a:cNvSpPr>
                    </a:nvSpPr>
                    <a:spPr bwMode="auto">
                      <a:xfrm>
                        <a:off x="5148263" y="57340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2" name="Oval 445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65246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3" name="Oval 453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4" name="Oval 454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5" name="Oval 45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6" name="Oval 456"/>
                      <a:cNvSpPr>
                        <a:spLocks noChangeArrowheads="1"/>
                      </a:cNvSpPr>
                    </a:nvSpPr>
                    <a:spPr bwMode="auto">
                      <a:xfrm>
                        <a:off x="699135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7" name="Oval 458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8" name="Oval 459"/>
                      <a:cNvSpPr>
                        <a:spLocks noChangeArrowheads="1"/>
                      </a:cNvSpPr>
                    </a:nvSpPr>
                    <a:spPr bwMode="auto">
                      <a:xfrm>
                        <a:off x="6084888" y="61118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9" name="Oval 466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0" name="Oval 468"/>
                      <a:cNvSpPr>
                        <a:spLocks noChangeArrowheads="1"/>
                      </a:cNvSpPr>
                    </a:nvSpPr>
                    <a:spPr bwMode="auto">
                      <a:xfrm>
                        <a:off x="763587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1" name="Oval 469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2" name="Oval 47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354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3" name="Oval 474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4" name="Oval 47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805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5" name="Oval 476"/>
                      <a:cNvSpPr>
                        <a:spLocks noChangeArrowheads="1"/>
                      </a:cNvSpPr>
                    </a:nvSpPr>
                    <a:spPr bwMode="auto">
                      <a:xfrm>
                        <a:off x="752475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6" name="Oval 421"/>
                      <a:cNvSpPr>
                        <a:spLocks noChangeArrowheads="1"/>
                      </a:cNvSpPr>
                    </a:nvSpPr>
                    <a:spPr bwMode="auto">
                      <a:xfrm>
                        <a:off x="6443663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7" name="Oval 422"/>
                      <a:cNvSpPr>
                        <a:spLocks noChangeArrowheads="1"/>
                      </a:cNvSpPr>
                    </a:nvSpPr>
                    <a:spPr bwMode="auto">
                      <a:xfrm>
                        <a:off x="6731000" y="61642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8" name="Oval 423"/>
                      <a:cNvSpPr>
                        <a:spLocks noChangeArrowheads="1"/>
                      </a:cNvSpPr>
                    </a:nvSpPr>
                    <a:spPr bwMode="auto">
                      <a:xfrm>
                        <a:off x="6486525" y="63801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2" name="Oval 453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63817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3" name="Oval 454"/>
                      <a:cNvSpPr>
                        <a:spLocks noChangeArrowheads="1"/>
                      </a:cNvSpPr>
                    </a:nvSpPr>
                    <a:spPr bwMode="auto">
                      <a:xfrm>
                        <a:off x="6948488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4" name="Oval 45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62372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5" name="Oval 456"/>
                      <a:cNvSpPr>
                        <a:spLocks noChangeArrowheads="1"/>
                      </a:cNvSpPr>
                    </a:nvSpPr>
                    <a:spPr bwMode="auto">
                      <a:xfrm>
                        <a:off x="6991350" y="640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6" name="Oval 458"/>
                      <a:cNvSpPr>
                        <a:spLocks noChangeArrowheads="1"/>
                      </a:cNvSpPr>
                    </a:nvSpPr>
                    <a:spPr bwMode="auto">
                      <a:xfrm>
                        <a:off x="7019925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29" name="Oval 462"/>
                      <a:cNvSpPr>
                        <a:spLocks noChangeArrowheads="1"/>
                      </a:cNvSpPr>
                    </a:nvSpPr>
                    <a:spPr bwMode="auto">
                      <a:xfrm>
                        <a:off x="5730875" y="47688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3" name="Oval 466"/>
                      <a:cNvSpPr>
                        <a:spLocks noChangeArrowheads="1"/>
                      </a:cNvSpPr>
                    </a:nvSpPr>
                    <a:spPr bwMode="auto">
                      <a:xfrm>
                        <a:off x="7380288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4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7523163" y="52101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5" name="Oval 468"/>
                      <a:cNvSpPr>
                        <a:spLocks noChangeArrowheads="1"/>
                      </a:cNvSpPr>
                    </a:nvSpPr>
                    <a:spPr bwMode="auto">
                      <a:xfrm>
                        <a:off x="7635875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6" name="Oval 469"/>
                      <a:cNvSpPr>
                        <a:spLocks noChangeArrowheads="1"/>
                      </a:cNvSpPr>
                    </a:nvSpPr>
                    <a:spPr bwMode="auto">
                      <a:xfrm>
                        <a:off x="7667625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7" name="Oval 470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354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8" name="Oval 472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6419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9" name="Oval 473"/>
                      <a:cNvSpPr>
                        <a:spLocks noChangeArrowheads="1"/>
                      </a:cNvSpPr>
                    </a:nvSpPr>
                    <a:spPr bwMode="auto">
                      <a:xfrm>
                        <a:off x="7883525" y="51387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0" name="Oval 474"/>
                      <a:cNvSpPr>
                        <a:spLocks noChangeArrowheads="1"/>
                      </a:cNvSpPr>
                    </a:nvSpPr>
                    <a:spPr bwMode="auto">
                      <a:xfrm>
                        <a:off x="7451725" y="60928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1" name="Oval 475"/>
                      <a:cNvSpPr>
                        <a:spLocks noChangeArrowheads="1"/>
                      </a:cNvSpPr>
                    </a:nvSpPr>
                    <a:spPr bwMode="auto">
                      <a:xfrm>
                        <a:off x="7235825" y="58054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2" name="Oval 476"/>
                      <a:cNvSpPr>
                        <a:spLocks noChangeArrowheads="1"/>
                      </a:cNvSpPr>
                    </a:nvSpPr>
                    <a:spPr bwMode="auto">
                      <a:xfrm>
                        <a:off x="7524750" y="58769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6" name="Oval 482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5895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7" name="Oval 484"/>
                      <a:cNvSpPr>
                        <a:spLocks noChangeArrowheads="1"/>
                      </a:cNvSpPr>
                    </a:nvSpPr>
                    <a:spPr bwMode="auto">
                      <a:xfrm>
                        <a:off x="8388350" y="57213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8" name="Oval 485"/>
                      <a:cNvSpPr>
                        <a:spLocks noChangeArrowheads="1"/>
                      </a:cNvSpPr>
                    </a:nvSpPr>
                    <a:spPr bwMode="auto">
                      <a:xfrm>
                        <a:off x="8677275" y="57324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9" name="Oval 486"/>
                      <a:cNvSpPr>
                        <a:spLocks noChangeArrowheads="1"/>
                      </a:cNvSpPr>
                    </a:nvSpPr>
                    <a:spPr bwMode="auto">
                      <a:xfrm>
                        <a:off x="8531225" y="5227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0" name="Oval 487"/>
                      <a:cNvSpPr>
                        <a:spLocks noChangeArrowheads="1"/>
                      </a:cNvSpPr>
                    </a:nvSpPr>
                    <a:spPr bwMode="auto">
                      <a:xfrm>
                        <a:off x="8243888" y="54435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1" name="Oval 488"/>
                      <a:cNvSpPr>
                        <a:spLocks noChangeArrowheads="1"/>
                      </a:cNvSpPr>
                    </a:nvSpPr>
                    <a:spPr bwMode="auto">
                      <a:xfrm>
                        <a:off x="8170863" y="56610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2" name="Oval 492"/>
                      <a:cNvSpPr>
                        <a:spLocks noChangeArrowheads="1"/>
                      </a:cNvSpPr>
                    </a:nvSpPr>
                    <a:spPr bwMode="auto">
                      <a:xfrm>
                        <a:off x="8893175" y="51577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3" name="Oval 493"/>
                      <a:cNvSpPr>
                        <a:spLocks noChangeArrowheads="1"/>
                      </a:cNvSpPr>
                    </a:nvSpPr>
                    <a:spPr bwMode="auto">
                      <a:xfrm>
                        <a:off x="8748713" y="5373688"/>
                        <a:ext cx="215900" cy="215900"/>
                      </a:xfrm>
                      <a:prstGeom prst="ellipse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4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7343775" y="51022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5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7459663" y="542607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6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7894638" y="5429250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7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8062913" y="52911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8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8280400" y="5227638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9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7664450" y="5084763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0" name="Oval 467"/>
                      <a:cNvSpPr>
                        <a:spLocks noChangeArrowheads="1"/>
                      </a:cNvSpPr>
                    </a:nvSpPr>
                    <a:spPr bwMode="auto">
                      <a:xfrm>
                        <a:off x="8488363" y="5445125"/>
                        <a:ext cx="215900" cy="2159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/>
                    </a:spPr>
                    <a:txSp>
                      <a:txBody>
                        <a:bodyPr wrap="none"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" name="Ellipse 3"/>
                      <a:cNvSpPr/>
                    </a:nvSpPr>
                    <a:spPr bwMode="auto">
                      <a:xfrm>
                        <a:off x="6156325" y="4457700"/>
                        <a:ext cx="863600" cy="941388"/>
                      </a:xfrm>
                      <a:prstGeom prst="ellipse">
                        <a:avLst/>
                      </a:prstGeom>
                      <a:noFill/>
                      <a:ln w="76200" cap="flat" cmpd="sng" algn="ctr">
                        <a:solidFill>
                          <a:srgbClr val="CC6600"/>
                        </a:solidFill>
                        <a:prstDash val="sysDot"/>
                        <a:round/>
                        <a:headEnd type="none" w="med" len="med"/>
                        <a:tailEnd type="none" w="med" len="med"/>
                      </a:ln>
                      <a:effectLst/>
                      <a:extLst/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i="1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fr-FR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t xml:space="preserve">Pour compenser ces shunts, il faut </w:t>
      </w:r>
      <w:r w:rsidRPr="001665B6">
        <w:rPr>
          <w:b/>
        </w:rPr>
        <w:t>« clamper » le vaisseau</w:t>
      </w:r>
      <w:r>
        <w:t xml:space="preserve"> obstrué </w:t>
      </w:r>
      <w:r w:rsidRPr="001665B6">
        <w:rPr>
          <w:b/>
        </w:rPr>
        <w:t>en amont de l’obstruction.</w:t>
      </w:r>
      <w:r>
        <w:t xml:space="preserve"> Ainsi le sang sera redistribué vers les vx non obstrués, mais du coup la pression du côté droit va augmenter </w:t>
      </w:r>
      <w:r>
        <w:sym w:font="Wingdings" w:char="F0E0"/>
      </w:r>
      <w:r>
        <w:t xml:space="preserve"> les signes de l’insu </w:t>
      </w:r>
      <w:proofErr w:type="spellStart"/>
      <w:r>
        <w:t>respi</w:t>
      </w:r>
      <w:proofErr w:type="spellEnd"/>
      <w:r>
        <w:t xml:space="preserve"> sont liés à l’hyperpression dans le cœur droit.</w:t>
      </w:r>
    </w:p>
    <w:p w:rsidR="001665B6" w:rsidRDefault="001665B6" w:rsidP="001665B6">
      <w:pPr>
        <w:pStyle w:val="Sansinterligne"/>
        <w:jc w:val="both"/>
        <w:rPr>
          <w:b/>
          <w:bdr w:val="single" w:sz="4" w:space="0" w:color="auto"/>
        </w:rPr>
      </w:pPr>
      <w:r>
        <w:t xml:space="preserve">Donc : </w:t>
      </w:r>
      <w:r w:rsidRPr="001665B6">
        <w:rPr>
          <w:b/>
          <w:bdr w:val="single" w:sz="4" w:space="0" w:color="auto"/>
        </w:rPr>
        <w:t>Régulation = vasoconstriction + redistribution</w:t>
      </w:r>
    </w:p>
    <w:p w:rsidR="00CA619E" w:rsidRDefault="00CA619E" w:rsidP="001665B6">
      <w:pPr>
        <w:pStyle w:val="Sansinterligne"/>
        <w:jc w:val="both"/>
        <w:rPr>
          <w:b/>
          <w:bdr w:val="single" w:sz="4" w:space="0" w:color="auto"/>
        </w:rPr>
      </w:pPr>
    </w:p>
    <w:p w:rsidR="00CA619E" w:rsidRDefault="00CA619E" w:rsidP="00CA619E">
      <w:pPr>
        <w:pStyle w:val="Sansinterligne"/>
        <w:jc w:val="both"/>
        <w:rPr>
          <w:i/>
        </w:rPr>
      </w:pPr>
      <w:r w:rsidRPr="00CA619E">
        <w:t>La vasoconstriction</w:t>
      </w:r>
      <w:r>
        <w:t xml:space="preserve"> artérielle pulmonaire est donc le mécanisme d’adaptation face à l’hypoxémie et entraîne une HTA ; le sujet présente alors des signes du </w:t>
      </w:r>
      <w:r w:rsidRPr="00CA619E">
        <w:rPr>
          <w:b/>
        </w:rPr>
        <w:t>cœur</w:t>
      </w:r>
      <w:r>
        <w:t xml:space="preserve"> </w:t>
      </w:r>
      <w:r w:rsidR="00715A3A">
        <w:t xml:space="preserve">droit </w:t>
      </w:r>
      <w:r>
        <w:t>dit « </w:t>
      </w:r>
      <w:r w:rsidRPr="00CA619E">
        <w:rPr>
          <w:b/>
        </w:rPr>
        <w:t>pulmonaire</w:t>
      </w:r>
      <w:r>
        <w:t> »</w:t>
      </w:r>
      <w:r w:rsidR="00715A3A">
        <w:t xml:space="preserve">, puis dysfonctionnement des organes en aval </w:t>
      </w:r>
      <w:r w:rsidR="00715A3A" w:rsidRPr="00715A3A">
        <w:rPr>
          <w:i/>
        </w:rPr>
        <w:t xml:space="preserve">(foie cardiaque, dysfonctionnement rénal, œdème des </w:t>
      </w:r>
      <w:proofErr w:type="spellStart"/>
      <w:r w:rsidR="00715A3A" w:rsidRPr="00715A3A">
        <w:rPr>
          <w:i/>
        </w:rPr>
        <w:t>mbs</w:t>
      </w:r>
      <w:proofErr w:type="spellEnd"/>
      <w:r w:rsidR="00715A3A" w:rsidRPr="00715A3A">
        <w:rPr>
          <w:i/>
        </w:rPr>
        <w:t xml:space="preserve"> </w:t>
      </w:r>
      <w:proofErr w:type="spellStart"/>
      <w:r w:rsidR="00715A3A" w:rsidRPr="00715A3A">
        <w:rPr>
          <w:i/>
        </w:rPr>
        <w:t>infs</w:t>
      </w:r>
      <w:proofErr w:type="spellEnd"/>
      <w:r w:rsidR="00715A3A" w:rsidRPr="00715A3A">
        <w:rPr>
          <w:i/>
        </w:rPr>
        <w:t>…</w:t>
      </w:r>
      <w:r w:rsidR="00715A3A">
        <w:rPr>
          <w:i/>
        </w:rPr>
        <w:t>).</w:t>
      </w:r>
    </w:p>
    <w:p w:rsidR="00715A3A" w:rsidRDefault="00715A3A" w:rsidP="00CA619E">
      <w:pPr>
        <w:pStyle w:val="Sansinterligne"/>
        <w:jc w:val="both"/>
        <w:rPr>
          <w:i/>
        </w:rPr>
      </w:pPr>
    </w:p>
    <w:p w:rsidR="00EF1EEF" w:rsidRDefault="00EF1EEF" w:rsidP="00EF1EEF">
      <w:pPr>
        <w:pStyle w:val="Titre3"/>
        <w:spacing w:before="120" w:after="120"/>
        <w:ind w:left="708"/>
        <w:rPr>
          <w:sz w:val="24"/>
        </w:rPr>
      </w:pPr>
      <w:r w:rsidRPr="00EF1EEF">
        <w:rPr>
          <w:sz w:val="24"/>
        </w:rPr>
        <w:t>C/ Les signes cliniques en chronique</w:t>
      </w:r>
    </w:p>
    <w:p w:rsidR="00FA534C" w:rsidRDefault="00FA534C" w:rsidP="00FA534C">
      <w:pPr>
        <w:pStyle w:val="Sansinterligne"/>
        <w:jc w:val="both"/>
      </w:pPr>
      <w:r>
        <w:t xml:space="preserve">Le diagnostic d’IRC repose surtout sur l’étude du gaz du sang ; par convention on parle d’IRC quand </w:t>
      </w:r>
      <w:r w:rsidR="00145BAE" w:rsidRPr="00FA534C">
        <w:t>à l’état stable (pH normal entre 7,37 et 7,43)</w:t>
      </w:r>
      <w:r w:rsidRPr="00FA534C">
        <w:t>, à</w:t>
      </w:r>
      <w:r>
        <w:rPr>
          <w:b/>
          <w:bCs/>
        </w:rPr>
        <w:t xml:space="preserve"> </w:t>
      </w:r>
      <w:r w:rsidR="00145BAE" w:rsidRPr="00FA534C">
        <w:t>distance d'une poussée</w:t>
      </w:r>
      <w:r>
        <w:t>, l</w:t>
      </w:r>
      <w:r w:rsidR="00145BAE" w:rsidRPr="00FA534C">
        <w:t xml:space="preserve">a </w:t>
      </w:r>
      <w:r w:rsidR="00145BAE" w:rsidRPr="00FA534C">
        <w:rPr>
          <w:b/>
          <w:bCs/>
        </w:rPr>
        <w:t>PaO</w:t>
      </w:r>
      <w:r w:rsidR="00145BAE" w:rsidRPr="00FA534C">
        <w:rPr>
          <w:b/>
          <w:bCs/>
          <w:vertAlign w:val="subscript"/>
        </w:rPr>
        <w:t>2</w:t>
      </w:r>
      <w:r>
        <w:rPr>
          <w:b/>
          <w:bCs/>
        </w:rPr>
        <w:t>&lt;</w:t>
      </w:r>
      <w:r w:rsidR="00145BAE" w:rsidRPr="00FA534C">
        <w:rPr>
          <w:b/>
          <w:bCs/>
        </w:rPr>
        <w:t xml:space="preserve">70 </w:t>
      </w:r>
      <w:proofErr w:type="spellStart"/>
      <w:r w:rsidR="00145BAE" w:rsidRPr="00FA534C">
        <w:rPr>
          <w:b/>
          <w:bCs/>
        </w:rPr>
        <w:t>mmHg</w:t>
      </w:r>
      <w:proofErr w:type="spellEnd"/>
      <w:r w:rsidR="00145BAE" w:rsidRPr="00FA534C">
        <w:rPr>
          <w:b/>
          <w:bCs/>
        </w:rPr>
        <w:t xml:space="preserve"> </w:t>
      </w:r>
      <w:r w:rsidRPr="00FA534C">
        <w:t xml:space="preserve">quelque soit le niveau de la </w:t>
      </w:r>
      <w:proofErr w:type="spellStart"/>
      <w:r w:rsidRPr="00FA534C">
        <w:t>capnie</w:t>
      </w:r>
      <w:proofErr w:type="spellEnd"/>
      <w:r>
        <w:t>.</w:t>
      </w:r>
    </w:p>
    <w:p w:rsidR="00FA534C" w:rsidRPr="00FA534C" w:rsidRDefault="00FA534C" w:rsidP="00FA534C">
      <w:pPr>
        <w:pStyle w:val="Sansinterligne"/>
        <w:jc w:val="both"/>
      </w:pPr>
    </w:p>
    <w:p w:rsidR="00EF1EEF" w:rsidRDefault="00715A3A" w:rsidP="00A072FA">
      <w:pPr>
        <w:pStyle w:val="Sansinterligne"/>
        <w:numPr>
          <w:ilvl w:val="0"/>
          <w:numId w:val="12"/>
        </w:numPr>
        <w:jc w:val="both"/>
      </w:pPr>
      <w:r>
        <w:t xml:space="preserve">La </w:t>
      </w:r>
      <w:r w:rsidRPr="00715A3A">
        <w:rPr>
          <w:b/>
        </w:rPr>
        <w:t>dyspnée</w:t>
      </w:r>
      <w:r>
        <w:t xml:space="preserve"> est souvent un symptôme d’appel ; elle présente une grande variabilité interindividuelle et est non corrélée à l’altération fonctionnelle. Peut-être aiguë (type crise d’asthme) ou chronique (type essoufflement chez le BPCO).</w:t>
      </w:r>
    </w:p>
    <w:p w:rsidR="00715A3A" w:rsidRDefault="00715A3A" w:rsidP="00A072FA">
      <w:pPr>
        <w:pStyle w:val="Sansinterligne"/>
        <w:numPr>
          <w:ilvl w:val="0"/>
          <w:numId w:val="12"/>
        </w:numPr>
        <w:jc w:val="both"/>
      </w:pPr>
      <w:r>
        <w:t xml:space="preserve">La </w:t>
      </w:r>
      <w:r w:rsidRPr="00FA534C">
        <w:rPr>
          <w:b/>
        </w:rPr>
        <w:t>cyanose</w:t>
      </w:r>
      <w:r>
        <w:t>, signe tardif, peu fiable pour apprécier la sévérité d’une hypoxémie (si une hypoxémie est suspectée, il fait mesurer l’oxygénation sanguine, directement sur gaz du sang ou indirectement par la saturation).</w:t>
      </w:r>
    </w:p>
    <w:p w:rsidR="00715A3A" w:rsidRDefault="00715A3A" w:rsidP="00A072FA">
      <w:pPr>
        <w:pStyle w:val="Sansinterligne"/>
        <w:numPr>
          <w:ilvl w:val="0"/>
          <w:numId w:val="12"/>
        </w:numPr>
        <w:jc w:val="both"/>
      </w:pPr>
      <w:r>
        <w:t xml:space="preserve">Les autres signes sont ceux de </w:t>
      </w:r>
      <w:r w:rsidRPr="00FA534C">
        <w:rPr>
          <w:b/>
        </w:rPr>
        <w:t>l’HTAP</w:t>
      </w:r>
      <w:r w:rsidR="00B72067">
        <w:t> :</w:t>
      </w:r>
      <w:r w:rsidR="00FA534C">
        <w:t xml:space="preserve"> </w:t>
      </w:r>
      <w:r w:rsidR="00FA534C" w:rsidRPr="00FA534C">
        <w:rPr>
          <w:u w:val="single"/>
        </w:rPr>
        <w:t xml:space="preserve">reflux </w:t>
      </w:r>
      <w:proofErr w:type="spellStart"/>
      <w:r w:rsidR="00FA534C" w:rsidRPr="00FA534C">
        <w:rPr>
          <w:u w:val="single"/>
        </w:rPr>
        <w:t>hépatojugulaire</w:t>
      </w:r>
      <w:proofErr w:type="spellEnd"/>
      <w:r w:rsidR="00FA534C">
        <w:t xml:space="preserve">, le </w:t>
      </w:r>
      <w:r w:rsidR="00FA534C" w:rsidRPr="00FA534C">
        <w:rPr>
          <w:u w:val="single"/>
        </w:rPr>
        <w:t xml:space="preserve">signe de </w:t>
      </w:r>
      <w:proofErr w:type="spellStart"/>
      <w:r w:rsidR="00FA534C" w:rsidRPr="00FA534C">
        <w:rPr>
          <w:u w:val="single"/>
        </w:rPr>
        <w:t>Harzer</w:t>
      </w:r>
      <w:proofErr w:type="spellEnd"/>
      <w:r w:rsidR="00FA534C">
        <w:t xml:space="preserve"> (</w:t>
      </w:r>
      <w:r w:rsidR="00FA534C" w:rsidRPr="00FA534C">
        <w:rPr>
          <w:i/>
        </w:rPr>
        <w:t>les deux pouces placés dans le creux épigastriques s’écartent à chaque battement cardiaque si le ventricule droit est très ++ gros</w:t>
      </w:r>
      <w:r w:rsidR="00FA534C">
        <w:t xml:space="preserve">), </w:t>
      </w:r>
      <w:r w:rsidR="00FA534C" w:rsidRPr="00FA534C">
        <w:rPr>
          <w:u w:val="single"/>
        </w:rPr>
        <w:t>hépatalgies</w:t>
      </w:r>
      <w:r w:rsidR="00FA534C">
        <w:t xml:space="preserve"> à l’effort, </w:t>
      </w:r>
      <w:r w:rsidR="00FA534C" w:rsidRPr="00FA534C">
        <w:rPr>
          <w:u w:val="single"/>
        </w:rPr>
        <w:t>hépatomégalie</w:t>
      </w:r>
      <w:r w:rsidR="00FA534C">
        <w:t xml:space="preserve"> algique.</w:t>
      </w:r>
    </w:p>
    <w:p w:rsidR="00FA534C" w:rsidRDefault="00FA534C" w:rsidP="00FA534C">
      <w:pPr>
        <w:pStyle w:val="Sansinterligne"/>
        <w:ind w:left="360"/>
        <w:jc w:val="both"/>
      </w:pPr>
      <w:r>
        <w:t xml:space="preserve">Ou les signes sont liés à </w:t>
      </w:r>
      <w:r w:rsidRPr="00FA534C">
        <w:rPr>
          <w:b/>
        </w:rPr>
        <w:t>l’hypoxie tissulaire</w:t>
      </w:r>
      <w:r>
        <w:t xml:space="preserve"> : insu hépatique, rénale, coronarienne, troubles </w:t>
      </w:r>
      <w:proofErr w:type="spellStart"/>
      <w:r>
        <w:t>neuro</w:t>
      </w:r>
      <w:proofErr w:type="spellEnd"/>
      <w:r>
        <w:t xml:space="preserve"> ou psychiques. Les troubles rénaux provoquent une </w:t>
      </w:r>
      <w:r w:rsidRPr="00FA534C">
        <w:rPr>
          <w:b/>
        </w:rPr>
        <w:t xml:space="preserve">rétention </w:t>
      </w:r>
      <w:proofErr w:type="spellStart"/>
      <w:r w:rsidRPr="00FA534C">
        <w:rPr>
          <w:b/>
        </w:rPr>
        <w:t>hydrosodée</w:t>
      </w:r>
      <w:proofErr w:type="spellEnd"/>
      <w:r>
        <w:t xml:space="preserve"> (</w:t>
      </w:r>
      <w:r w:rsidRPr="00FA534C">
        <w:rPr>
          <w:b/>
          <w:i/>
          <w:color w:val="808080" w:themeColor="background1" w:themeShade="80"/>
        </w:rPr>
        <w:t xml:space="preserve">œdème des </w:t>
      </w:r>
      <w:proofErr w:type="spellStart"/>
      <w:r w:rsidRPr="00FA534C">
        <w:rPr>
          <w:b/>
          <w:i/>
          <w:color w:val="808080" w:themeColor="background1" w:themeShade="80"/>
        </w:rPr>
        <w:t>mbs</w:t>
      </w:r>
      <w:proofErr w:type="spellEnd"/>
      <w:r w:rsidRPr="00FA534C">
        <w:rPr>
          <w:b/>
          <w:i/>
          <w:color w:val="808080" w:themeColor="background1" w:themeShade="80"/>
        </w:rPr>
        <w:t xml:space="preserve"> </w:t>
      </w:r>
      <w:proofErr w:type="spellStart"/>
      <w:r w:rsidRPr="00FA534C">
        <w:rPr>
          <w:b/>
          <w:i/>
          <w:color w:val="808080" w:themeColor="background1" w:themeShade="80"/>
        </w:rPr>
        <w:t>infs</w:t>
      </w:r>
      <w:proofErr w:type="spellEnd"/>
      <w:r>
        <w:rPr>
          <w:b/>
          <w:i/>
          <w:color w:val="808080" w:themeColor="background1" w:themeShade="80"/>
        </w:rPr>
        <w:t> : blancs, mous, prennent le godet</w:t>
      </w:r>
      <w:r>
        <w:t>).</w:t>
      </w:r>
    </w:p>
    <w:p w:rsidR="00FA534C" w:rsidRPr="00EF1EEF" w:rsidRDefault="00FA534C" w:rsidP="00FA534C">
      <w:pPr>
        <w:pStyle w:val="Sansinterligne"/>
        <w:ind w:left="360"/>
        <w:jc w:val="both"/>
      </w:pPr>
    </w:p>
    <w:p w:rsidR="00EF1EEF" w:rsidRDefault="00EF1EEF" w:rsidP="00EF1EEF">
      <w:pPr>
        <w:pStyle w:val="Titre3"/>
        <w:spacing w:before="120" w:after="120"/>
        <w:ind w:left="708"/>
        <w:rPr>
          <w:sz w:val="24"/>
        </w:rPr>
      </w:pPr>
      <w:r>
        <w:rPr>
          <w:sz w:val="24"/>
        </w:rPr>
        <w:t xml:space="preserve">D / </w:t>
      </w:r>
      <w:r w:rsidRPr="00EF1EEF">
        <w:rPr>
          <w:sz w:val="24"/>
        </w:rPr>
        <w:t>Les signes cliniques en aigu</w:t>
      </w:r>
    </w:p>
    <w:p w:rsidR="00EB284A" w:rsidRDefault="00EB284A" w:rsidP="00A072FA">
      <w:pPr>
        <w:pStyle w:val="Sansinterligne"/>
        <w:numPr>
          <w:ilvl w:val="0"/>
          <w:numId w:val="13"/>
        </w:numPr>
        <w:jc w:val="both"/>
      </w:pPr>
      <w:r w:rsidRPr="00EB284A">
        <w:rPr>
          <w:b/>
          <w:u w:val="single"/>
        </w:rPr>
        <w:t>Signes en rapport avec l’hypoxémie</w:t>
      </w:r>
      <w:r>
        <w:t xml:space="preserve"> (</w:t>
      </w:r>
      <w:r>
        <w:rPr>
          <w:rFonts w:cstheme="minorHAnsi"/>
        </w:rPr>
        <w:t>↘</w:t>
      </w:r>
      <w:r>
        <w:t>PaO</w:t>
      </w:r>
      <w:r w:rsidRPr="00EB284A">
        <w:rPr>
          <w:vertAlign w:val="subscript"/>
        </w:rPr>
        <w:t>2</w:t>
      </w:r>
      <w:r>
        <w:t xml:space="preserve">) : </w:t>
      </w:r>
      <w:r w:rsidR="002003BA" w:rsidRPr="002003BA">
        <w:rPr>
          <w:b/>
          <w:color w:val="808080" w:themeColor="background1" w:themeShade="80"/>
        </w:rPr>
        <w:t>cyanose</w:t>
      </w:r>
      <w:r w:rsidR="002003BA">
        <w:t xml:space="preserve">, </w:t>
      </w:r>
      <w:r w:rsidR="002003BA" w:rsidRPr="002003BA">
        <w:rPr>
          <w:b/>
          <w:color w:val="808080" w:themeColor="background1" w:themeShade="80"/>
        </w:rPr>
        <w:t>signes cardiovasculaires</w:t>
      </w:r>
      <w:r w:rsidR="002003BA">
        <w:t xml:space="preserve"> (tachycardie, trouble du rythme, expansion systolique des jugulaires, assourdissement des </w:t>
      </w:r>
      <w:proofErr w:type="spellStart"/>
      <w:r w:rsidR="002003BA">
        <w:t>brutis</w:t>
      </w:r>
      <w:proofErr w:type="spellEnd"/>
      <w:r w:rsidR="002003BA">
        <w:t xml:space="preserve"> du cœur avec éclat B2 pulmonaire, bruit de galop droit pré-systolique, souffle systolique d’insuffisance </w:t>
      </w:r>
      <w:proofErr w:type="spellStart"/>
      <w:r w:rsidR="002003BA">
        <w:t>tricuspidienne</w:t>
      </w:r>
      <w:proofErr w:type="spellEnd"/>
      <w:r w:rsidR="002003BA">
        <w:t xml:space="preserve">, reflux hépato-jugulaire, hépatalgie), </w:t>
      </w:r>
      <w:r w:rsidR="002003BA" w:rsidRPr="002003BA">
        <w:rPr>
          <w:b/>
          <w:color w:val="808080" w:themeColor="background1" w:themeShade="80"/>
        </w:rPr>
        <w:t xml:space="preserve">altérations </w:t>
      </w:r>
      <w:proofErr w:type="spellStart"/>
      <w:r w:rsidR="002003BA" w:rsidRPr="002003BA">
        <w:rPr>
          <w:b/>
          <w:color w:val="808080" w:themeColor="background1" w:themeShade="80"/>
        </w:rPr>
        <w:t>neuro</w:t>
      </w:r>
      <w:proofErr w:type="spellEnd"/>
      <w:r w:rsidR="002003BA" w:rsidRPr="002003BA">
        <w:rPr>
          <w:b/>
          <w:color w:val="808080" w:themeColor="background1" w:themeShade="80"/>
        </w:rPr>
        <w:t>-psy</w:t>
      </w:r>
      <w:r w:rsidR="002003BA">
        <w:t xml:space="preserve"> (traduisent plutôt l’hypercapnie ou l’hypoxémie sévère ++ : céphalées, </w:t>
      </w:r>
      <w:r w:rsidR="002003BA">
        <w:lastRenderedPageBreak/>
        <w:t xml:space="preserve">léthargie, somnolence, convulsions et dégâts cérébraux irréversibles si hypoxémie gravissime), tendance à la </w:t>
      </w:r>
      <w:r w:rsidR="002003BA" w:rsidRPr="002003BA">
        <w:rPr>
          <w:b/>
          <w:color w:val="808080" w:themeColor="background1" w:themeShade="80"/>
        </w:rPr>
        <w:t>rétention de sodium</w:t>
      </w:r>
      <w:r w:rsidR="002003BA">
        <w:t xml:space="preserve"> et </w:t>
      </w:r>
      <w:r w:rsidR="002003BA" w:rsidRPr="002003BA">
        <w:rPr>
          <w:b/>
          <w:color w:val="808080" w:themeColor="background1" w:themeShade="80"/>
        </w:rPr>
        <w:t>altération de la fonction rénale</w:t>
      </w:r>
      <w:r w:rsidR="002003BA">
        <w:t xml:space="preserve">  (œdèmes), </w:t>
      </w:r>
      <w:r w:rsidR="002003BA" w:rsidRPr="002003BA">
        <w:rPr>
          <w:b/>
          <w:color w:val="808080" w:themeColor="background1" w:themeShade="80"/>
        </w:rPr>
        <w:t>acidose lactique</w:t>
      </w:r>
      <w:r w:rsidR="002003BA">
        <w:t xml:space="preserve"> qui peut aggraver une acidose gazeuse.</w:t>
      </w:r>
    </w:p>
    <w:p w:rsidR="00EB284A" w:rsidRDefault="00EB284A" w:rsidP="00A072FA">
      <w:pPr>
        <w:pStyle w:val="Sansinterligne"/>
        <w:numPr>
          <w:ilvl w:val="0"/>
          <w:numId w:val="13"/>
        </w:numPr>
      </w:pPr>
      <w:r w:rsidRPr="00EB284A">
        <w:rPr>
          <w:b/>
          <w:u w:val="single"/>
        </w:rPr>
        <w:t>Signes en rapport avec l’hypercapnie</w:t>
      </w:r>
      <w:r>
        <w:t xml:space="preserve"> : </w:t>
      </w:r>
      <w:r w:rsidR="002003BA" w:rsidRPr="002003BA">
        <w:rPr>
          <w:b/>
          <w:color w:val="808080" w:themeColor="background1" w:themeShade="80"/>
        </w:rPr>
        <w:t xml:space="preserve">signes </w:t>
      </w:r>
      <w:proofErr w:type="spellStart"/>
      <w:r w:rsidR="002003BA" w:rsidRPr="002003BA">
        <w:rPr>
          <w:b/>
          <w:color w:val="808080" w:themeColor="background1" w:themeShade="80"/>
        </w:rPr>
        <w:t>neuro</w:t>
      </w:r>
      <w:proofErr w:type="spellEnd"/>
      <w:r w:rsidR="002003BA" w:rsidRPr="002003BA">
        <w:rPr>
          <w:b/>
          <w:color w:val="808080" w:themeColor="background1" w:themeShade="80"/>
        </w:rPr>
        <w:t>-psy</w:t>
      </w:r>
      <w:r w:rsidR="002003BA">
        <w:t xml:space="preserve"> (encéphalopathie </w:t>
      </w:r>
      <w:proofErr w:type="spellStart"/>
      <w:r w:rsidR="002003BA">
        <w:t>hypercapnique</w:t>
      </w:r>
      <w:proofErr w:type="spellEnd"/>
      <w:r w:rsidR="002003BA">
        <w:t xml:space="preserve"> = tremblement avec </w:t>
      </w:r>
      <w:proofErr w:type="spellStart"/>
      <w:r w:rsidR="002003BA">
        <w:t>astérixis</w:t>
      </w:r>
      <w:proofErr w:type="spellEnd"/>
      <w:r w:rsidR="002003BA">
        <w:t xml:space="preserve"> (</w:t>
      </w:r>
      <w:proofErr w:type="spellStart"/>
      <w:r w:rsidR="002003BA">
        <w:t>flapping</w:t>
      </w:r>
      <w:proofErr w:type="spellEnd"/>
      <w:r w:rsidR="002003BA">
        <w:t xml:space="preserve"> </w:t>
      </w:r>
      <w:proofErr w:type="spellStart"/>
      <w:r w:rsidR="002003BA">
        <w:t>tremor</w:t>
      </w:r>
      <w:proofErr w:type="spellEnd"/>
      <w:r w:rsidR="002003BA">
        <w:t xml:space="preserve">), </w:t>
      </w:r>
      <w:r w:rsidR="002003BA" w:rsidRPr="002003BA">
        <w:t>céphalées, confusion, DTS, délire, agitation, ↘ vigilance jusqu’au coma</w:t>
      </w:r>
      <w:r w:rsidR="002003BA">
        <w:t xml:space="preserve">), </w:t>
      </w:r>
      <w:r w:rsidR="002003BA" w:rsidRPr="002003BA">
        <w:rPr>
          <w:b/>
          <w:color w:val="808080" w:themeColor="background1" w:themeShade="80"/>
        </w:rPr>
        <w:t>hypersudation et hypersécrétion bronchique</w:t>
      </w:r>
      <w:r w:rsidR="002003BA">
        <w:t xml:space="preserve">, </w:t>
      </w:r>
      <w:r w:rsidR="002003BA" w:rsidRPr="002003BA">
        <w:rPr>
          <w:b/>
          <w:color w:val="808080" w:themeColor="background1" w:themeShade="80"/>
        </w:rPr>
        <w:t>yeux larmoyants</w:t>
      </w:r>
      <w:r w:rsidR="002003BA">
        <w:t xml:space="preserve">, </w:t>
      </w:r>
      <w:proofErr w:type="spellStart"/>
      <w:r w:rsidR="002003BA" w:rsidRPr="002003BA">
        <w:rPr>
          <w:b/>
          <w:color w:val="808080" w:themeColor="background1" w:themeShade="80"/>
        </w:rPr>
        <w:t>vasoD</w:t>
      </w:r>
      <w:proofErr w:type="spellEnd"/>
      <w:r w:rsidR="002003BA" w:rsidRPr="002003BA">
        <w:rPr>
          <w:b/>
          <w:color w:val="808080" w:themeColor="background1" w:themeShade="80"/>
        </w:rPr>
        <w:t xml:space="preserve"> cutanée</w:t>
      </w:r>
      <w:r w:rsidR="002003BA">
        <w:t xml:space="preserve"> (faciès rubicond), </w:t>
      </w:r>
      <w:r w:rsidR="002003BA" w:rsidRPr="002003BA">
        <w:rPr>
          <w:b/>
          <w:color w:val="808080" w:themeColor="background1" w:themeShade="80"/>
        </w:rPr>
        <w:t>poussé</w:t>
      </w:r>
      <w:r w:rsidR="002003BA">
        <w:rPr>
          <w:b/>
          <w:color w:val="808080" w:themeColor="background1" w:themeShade="80"/>
        </w:rPr>
        <w:t>e</w:t>
      </w:r>
      <w:r w:rsidR="002003BA" w:rsidRPr="002003BA">
        <w:rPr>
          <w:b/>
          <w:color w:val="808080" w:themeColor="background1" w:themeShade="80"/>
        </w:rPr>
        <w:t xml:space="preserve"> hypertensive</w:t>
      </w:r>
      <w:r w:rsidR="002003BA">
        <w:t>.</w:t>
      </w:r>
    </w:p>
    <w:p w:rsidR="00EB284A" w:rsidRPr="00145BAE" w:rsidRDefault="00EB284A" w:rsidP="00A072FA">
      <w:pPr>
        <w:pStyle w:val="Sansinterligne"/>
        <w:numPr>
          <w:ilvl w:val="0"/>
          <w:numId w:val="13"/>
        </w:numPr>
        <w:rPr>
          <w:b/>
          <w:color w:val="808080" w:themeColor="background1" w:themeShade="80"/>
        </w:rPr>
      </w:pPr>
      <w:r w:rsidRPr="00EB284A">
        <w:rPr>
          <w:b/>
          <w:u w:val="single"/>
        </w:rPr>
        <w:t>Signes en rapport avec l’augmentation du travail respiratoire</w:t>
      </w:r>
      <w:r>
        <w:t xml:space="preserve"> : </w:t>
      </w:r>
      <w:r w:rsidR="003B377A">
        <w:t xml:space="preserve">mise en jeu des </w:t>
      </w:r>
      <w:r w:rsidR="003B377A" w:rsidRPr="00145BAE">
        <w:rPr>
          <w:b/>
          <w:color w:val="808080" w:themeColor="background1" w:themeShade="80"/>
        </w:rPr>
        <w:t xml:space="preserve">muscles </w:t>
      </w:r>
      <w:r w:rsidR="00145BAE">
        <w:rPr>
          <w:b/>
          <w:color w:val="808080" w:themeColor="background1" w:themeShade="80"/>
        </w:rPr>
        <w:t xml:space="preserve">respiratoires </w:t>
      </w:r>
      <w:r w:rsidR="003B377A" w:rsidRPr="00145BAE">
        <w:rPr>
          <w:b/>
          <w:color w:val="808080" w:themeColor="background1" w:themeShade="80"/>
        </w:rPr>
        <w:t>accessoires</w:t>
      </w:r>
      <w:r w:rsidR="003B377A">
        <w:t xml:space="preserve"> (SCM intercostaux et scalènes)</w:t>
      </w:r>
      <w:r w:rsidR="00145BAE">
        <w:t xml:space="preserve"> ; </w:t>
      </w:r>
      <w:r w:rsidR="00145BAE" w:rsidRPr="00145BAE">
        <w:rPr>
          <w:b/>
          <w:color w:val="808080" w:themeColor="background1" w:themeShade="80"/>
        </w:rPr>
        <w:t>tirage</w:t>
      </w:r>
      <w:r w:rsidR="00145BAE">
        <w:t xml:space="preserve"> intercostal, sus-claviculaire, sus-sternal, sous-</w:t>
      </w:r>
      <w:proofErr w:type="spellStart"/>
      <w:r w:rsidR="00145BAE">
        <w:t>xyphoïdien</w:t>
      </w:r>
      <w:proofErr w:type="spellEnd"/>
      <w:r w:rsidR="00145BAE">
        <w:t xml:space="preserve"> ; présence d’un </w:t>
      </w:r>
      <w:r w:rsidR="00145BAE" w:rsidRPr="00145BAE">
        <w:rPr>
          <w:b/>
          <w:color w:val="808080" w:themeColor="background1" w:themeShade="80"/>
        </w:rPr>
        <w:t>pouls expiratoire</w:t>
      </w:r>
      <w:r w:rsidR="00145BAE">
        <w:rPr>
          <w:b/>
          <w:color w:val="808080" w:themeColor="background1" w:themeShade="80"/>
        </w:rPr>
        <w:t xml:space="preserve"> </w:t>
      </w:r>
      <w:r w:rsidR="00145BAE">
        <w:t xml:space="preserve">(gonflement de la jugulaire à chaque </w:t>
      </w:r>
      <w:proofErr w:type="spellStart"/>
      <w:r w:rsidR="00145BAE">
        <w:t>expi</w:t>
      </w:r>
      <w:proofErr w:type="spellEnd"/>
      <w:r w:rsidR="00145BAE">
        <w:t>)</w:t>
      </w:r>
    </w:p>
    <w:p w:rsidR="002003BA" w:rsidRDefault="002003BA" w:rsidP="00A072FA">
      <w:pPr>
        <w:pStyle w:val="Sansinterligne"/>
        <w:numPr>
          <w:ilvl w:val="0"/>
          <w:numId w:val="13"/>
        </w:numPr>
      </w:pPr>
      <w:r>
        <w:rPr>
          <w:b/>
          <w:u w:val="single"/>
        </w:rPr>
        <w:t>Signes en rapport avec un épuisement ventilatoire </w:t>
      </w:r>
      <w:r w:rsidRPr="002003BA">
        <w:t>:</w:t>
      </w:r>
      <w:r>
        <w:rPr>
          <w:b/>
          <w:u w:val="single"/>
        </w:rPr>
        <w:t xml:space="preserve"> </w:t>
      </w:r>
      <w:r w:rsidR="00467F15" w:rsidRPr="00467F15">
        <w:rPr>
          <w:b/>
          <w:color w:val="808080" w:themeColor="background1" w:themeShade="80"/>
        </w:rPr>
        <w:t>respiration paradoxale</w:t>
      </w:r>
      <w:r w:rsidR="00467F15">
        <w:t xml:space="preserve"> (asynchronisme </w:t>
      </w:r>
      <w:proofErr w:type="spellStart"/>
      <w:r w:rsidR="00467F15">
        <w:t>thoraco</w:t>
      </w:r>
      <w:proofErr w:type="spellEnd"/>
      <w:r w:rsidR="00467F15">
        <w:t>-abdominal)</w:t>
      </w:r>
    </w:p>
    <w:p w:rsidR="002003BA" w:rsidRPr="00EB284A" w:rsidRDefault="002003BA" w:rsidP="00A072FA">
      <w:pPr>
        <w:pStyle w:val="Sansinterligne"/>
        <w:numPr>
          <w:ilvl w:val="0"/>
          <w:numId w:val="13"/>
        </w:numPr>
      </w:pPr>
      <w:r>
        <w:rPr>
          <w:b/>
          <w:u w:val="single"/>
        </w:rPr>
        <w:t>Signes participant à l’augmentation du travail respiratoire </w:t>
      </w:r>
      <w:r w:rsidRPr="002003BA">
        <w:t>:</w:t>
      </w:r>
      <w:r w:rsidR="000040CC">
        <w:t xml:space="preserve"> </w:t>
      </w:r>
      <w:proofErr w:type="spellStart"/>
      <w:r w:rsidR="000040CC" w:rsidRPr="000040CC">
        <w:rPr>
          <w:b/>
          <w:color w:val="808080" w:themeColor="background1" w:themeShade="80"/>
        </w:rPr>
        <w:t>tachypnée</w:t>
      </w:r>
      <w:proofErr w:type="spellEnd"/>
      <w:r w:rsidR="000040CC">
        <w:t xml:space="preserve"> &gt; 30/min (</w:t>
      </w:r>
      <w:proofErr w:type="spellStart"/>
      <w:r w:rsidR="000040CC">
        <w:t>oligopnée</w:t>
      </w:r>
      <w:proofErr w:type="spellEnd"/>
      <w:r w:rsidR="000040CC">
        <w:t xml:space="preserve"> au stade ultime), </w:t>
      </w:r>
      <w:r w:rsidR="000040CC" w:rsidRPr="000040CC">
        <w:rPr>
          <w:b/>
          <w:color w:val="808080" w:themeColor="background1" w:themeShade="80"/>
        </w:rPr>
        <w:t>encombrement bronchique</w:t>
      </w:r>
      <w:r w:rsidR="000040CC">
        <w:t xml:space="preserve"> majeur avec </w:t>
      </w:r>
      <w:r w:rsidR="000040CC" w:rsidRPr="000040CC">
        <w:rPr>
          <w:b/>
          <w:color w:val="808080" w:themeColor="background1" w:themeShade="80"/>
        </w:rPr>
        <w:t>toux inefficace</w:t>
      </w:r>
      <w:r w:rsidR="000040CC">
        <w:t xml:space="preserve">, </w:t>
      </w:r>
      <w:r w:rsidR="000040CC" w:rsidRPr="000040CC">
        <w:rPr>
          <w:b/>
          <w:color w:val="808080" w:themeColor="background1" w:themeShade="80"/>
        </w:rPr>
        <w:t>bronchospasme</w:t>
      </w:r>
      <w:r w:rsidR="000040CC">
        <w:t xml:space="preserve"> (sibilants), </w:t>
      </w:r>
      <w:r w:rsidR="000040CC" w:rsidRPr="000040CC">
        <w:rPr>
          <w:b/>
          <w:color w:val="808080" w:themeColor="background1" w:themeShade="80"/>
        </w:rPr>
        <w:t>distension abdominale</w:t>
      </w:r>
      <w:r w:rsidR="000040CC">
        <w:t>.</w:t>
      </w:r>
    </w:p>
    <w:p w:rsidR="007524A7" w:rsidRPr="00EF1EEF" w:rsidRDefault="00540396" w:rsidP="00540396">
      <w:pPr>
        <w:pBdr>
          <w:bottom w:val="single" w:sz="24" w:space="1" w:color="auto"/>
        </w:pBdr>
        <w:tabs>
          <w:tab w:val="left" w:pos="2100"/>
        </w:tabs>
      </w:pPr>
      <w:r>
        <w:tab/>
      </w:r>
    </w:p>
    <w:p w:rsidR="00F44588" w:rsidRPr="007524A7" w:rsidRDefault="008A6D35" w:rsidP="007524A7">
      <w:pPr>
        <w:pStyle w:val="Titre2"/>
        <w:pBdr>
          <w:bottom w:val="single" w:sz="24" w:space="1" w:color="auto"/>
        </w:pBdr>
        <w:spacing w:before="120" w:after="120"/>
        <w:jc w:val="center"/>
        <w:rPr>
          <w:sz w:val="28"/>
        </w:rPr>
      </w:pPr>
      <w:r w:rsidRPr="007524A7">
        <w:rPr>
          <w:sz w:val="28"/>
        </w:rPr>
        <w:t>Sémiologie imagerie</w:t>
      </w:r>
    </w:p>
    <w:p w:rsidR="00F44588" w:rsidRDefault="00347B12" w:rsidP="008A6D35">
      <w:pPr>
        <w:pStyle w:val="Titre1"/>
        <w:spacing w:before="120" w:after="120"/>
      </w:pPr>
      <w:r>
        <w:rPr>
          <w:noProof/>
          <w:lang w:eastAsia="fr-FR" w:bidi="ar-S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219710</wp:posOffset>
            </wp:positionV>
            <wp:extent cx="2533650" cy="2324100"/>
            <wp:effectExtent l="19050" t="0" r="0" b="0"/>
            <wp:wrapSquare wrapText="bothSides"/>
            <wp:docPr id="1" name="Image 1" descr="rxnormale lm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rxnormale lme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6D35">
        <w:t>I / Rappels des techniques – Aspects normaux</w:t>
      </w:r>
    </w:p>
    <w:p w:rsidR="008A6D35" w:rsidRDefault="008A6D35" w:rsidP="008A6D35">
      <w:pPr>
        <w:pStyle w:val="Titre3"/>
        <w:spacing w:before="120" w:after="120"/>
        <w:ind w:left="708"/>
        <w:rPr>
          <w:sz w:val="24"/>
        </w:rPr>
      </w:pPr>
      <w:r w:rsidRPr="008A6D35">
        <w:rPr>
          <w:sz w:val="24"/>
        </w:rPr>
        <w:t>A/ Radio thoracique</w:t>
      </w:r>
    </w:p>
    <w:p w:rsidR="008A6D35" w:rsidRDefault="008A6D35" w:rsidP="00347B12">
      <w:pPr>
        <w:pStyle w:val="Sansinterligne"/>
        <w:jc w:val="both"/>
        <w:rPr>
          <w:rFonts w:cstheme="minorHAnsi"/>
        </w:rPr>
      </w:pPr>
      <w:r>
        <w:t xml:space="preserve">Le patient doit être en </w:t>
      </w:r>
      <w:r w:rsidRPr="00347B12">
        <w:rPr>
          <w:b/>
        </w:rPr>
        <w:t>inspiration profonde</w:t>
      </w:r>
      <w:r>
        <w:t xml:space="preserve"> (6</w:t>
      </w:r>
      <w:r w:rsidRPr="008A6D35">
        <w:rPr>
          <w:vertAlign w:val="superscript"/>
        </w:rPr>
        <w:t>ème</w:t>
      </w:r>
      <w:r>
        <w:t xml:space="preserve"> arc antérieur doit être au-dessus de la coupole diaphragmatique). Vérifier que le patient est de face strict : les extrémités internes des clavicules doivent être symétriques et les épineuses doivent être alignées. Recherche </w:t>
      </w:r>
      <w:r w:rsidRPr="00BC29F1">
        <w:rPr>
          <w:u w:val="single"/>
        </w:rPr>
        <w:t>d’opacité</w:t>
      </w:r>
      <w:r>
        <w:t xml:space="preserve"> (</w:t>
      </w:r>
      <w:r>
        <w:rPr>
          <w:rFonts w:cstheme="minorHAnsi"/>
        </w:rPr>
        <w:t xml:space="preserve">↗ densité), </w:t>
      </w:r>
      <w:r w:rsidRPr="00BC29F1">
        <w:rPr>
          <w:rFonts w:cstheme="minorHAnsi"/>
          <w:u w:val="single"/>
        </w:rPr>
        <w:t>d’hyperclarté</w:t>
      </w:r>
      <w:r>
        <w:rPr>
          <w:rFonts w:cstheme="minorHAnsi"/>
        </w:rPr>
        <w:t xml:space="preserve">, ou d’image </w:t>
      </w:r>
      <w:r w:rsidRPr="00BC29F1">
        <w:rPr>
          <w:rFonts w:cstheme="minorHAnsi"/>
          <w:u w:val="single"/>
        </w:rPr>
        <w:t>mixte</w:t>
      </w:r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assoc</w:t>
      </w:r>
      <w:proofErr w:type="spellEnd"/>
      <w:r>
        <w:rPr>
          <w:rFonts w:cstheme="minorHAnsi"/>
        </w:rPr>
        <w:t xml:space="preserve"> des 2).</w:t>
      </w:r>
    </w:p>
    <w:p w:rsidR="008A6D35" w:rsidRDefault="008A6D35" w:rsidP="00347B12">
      <w:pPr>
        <w:pStyle w:val="Sansinterligne"/>
        <w:jc w:val="both"/>
        <w:rPr>
          <w:rFonts w:cstheme="minorHAnsi"/>
        </w:rPr>
      </w:pPr>
    </w:p>
    <w:p w:rsidR="008A6D35" w:rsidRDefault="008A6D35" w:rsidP="00347B12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Attention, l’arc </w:t>
      </w:r>
      <w:r w:rsidRPr="00BC29F1">
        <w:rPr>
          <w:rFonts w:cstheme="minorHAnsi"/>
          <w:b/>
        </w:rPr>
        <w:t>postérieur</w:t>
      </w:r>
      <w:r>
        <w:rPr>
          <w:rFonts w:cstheme="minorHAnsi"/>
        </w:rPr>
        <w:t xml:space="preserve"> </w:t>
      </w:r>
      <w:r w:rsidR="00347B12">
        <w:rPr>
          <w:rFonts w:cstheme="minorHAnsi"/>
        </w:rPr>
        <w:t>de la côt</w:t>
      </w:r>
      <w:r w:rsidR="00BC29F1">
        <w:rPr>
          <w:rFonts w:cstheme="minorHAnsi"/>
        </w:rPr>
        <w:t>e</w:t>
      </w:r>
      <w:r w:rsidR="00347B12">
        <w:rPr>
          <w:rFonts w:cstheme="minorHAnsi"/>
        </w:rPr>
        <w:t xml:space="preserve"> est </w:t>
      </w:r>
      <w:r w:rsidR="00347B12" w:rsidRPr="00BC29F1">
        <w:rPr>
          <w:rFonts w:cstheme="minorHAnsi"/>
          <w:b/>
        </w:rPr>
        <w:t>plus visible</w:t>
      </w:r>
      <w:r w:rsidR="00347B12">
        <w:rPr>
          <w:rFonts w:cstheme="minorHAnsi"/>
        </w:rPr>
        <w:t xml:space="preserve"> et plus agrandi. L’arc </w:t>
      </w:r>
      <w:proofErr w:type="spellStart"/>
      <w:r w:rsidR="00347B12">
        <w:rPr>
          <w:rFonts w:cstheme="minorHAnsi"/>
        </w:rPr>
        <w:t>ant</w:t>
      </w:r>
      <w:proofErr w:type="spellEnd"/>
      <w:r w:rsidR="00347B12">
        <w:rPr>
          <w:rFonts w:cstheme="minorHAnsi"/>
        </w:rPr>
        <w:t xml:space="preserve"> est moins visible, surtout en dedans à cause du cartilage. Le </w:t>
      </w:r>
      <w:r w:rsidR="00347B12" w:rsidRPr="00BC29F1">
        <w:rPr>
          <w:rFonts w:cstheme="minorHAnsi"/>
          <w:b/>
        </w:rPr>
        <w:t>hile</w:t>
      </w:r>
      <w:r w:rsidR="00347B12">
        <w:rPr>
          <w:rFonts w:cstheme="minorHAnsi"/>
        </w:rPr>
        <w:t xml:space="preserve"> pulmonaire </w:t>
      </w:r>
      <w:r w:rsidR="00347B12" w:rsidRPr="00BC29F1">
        <w:rPr>
          <w:rFonts w:cstheme="minorHAnsi"/>
          <w:b/>
        </w:rPr>
        <w:t>gauche</w:t>
      </w:r>
      <w:r w:rsidR="00347B12">
        <w:rPr>
          <w:rFonts w:cstheme="minorHAnsi"/>
        </w:rPr>
        <w:t xml:space="preserve"> est </w:t>
      </w:r>
      <w:r w:rsidR="00347B12" w:rsidRPr="00BC29F1">
        <w:rPr>
          <w:rFonts w:cstheme="minorHAnsi"/>
          <w:b/>
        </w:rPr>
        <w:t>plus haut</w:t>
      </w:r>
      <w:r w:rsidR="00347B12">
        <w:rPr>
          <w:rFonts w:cstheme="minorHAnsi"/>
        </w:rPr>
        <w:t xml:space="preserve"> – ou au même niveau – que le droit. La </w:t>
      </w:r>
      <w:r w:rsidR="00347B12" w:rsidRPr="00BC29F1">
        <w:rPr>
          <w:rFonts w:cstheme="minorHAnsi"/>
          <w:b/>
        </w:rPr>
        <w:t>plèvre</w:t>
      </w:r>
      <w:r w:rsidR="00347B12">
        <w:rPr>
          <w:rFonts w:cstheme="minorHAnsi"/>
        </w:rPr>
        <w:t xml:space="preserve"> n’est normalement </w:t>
      </w:r>
      <w:r w:rsidR="00347B12" w:rsidRPr="00BC29F1">
        <w:rPr>
          <w:rFonts w:cstheme="minorHAnsi"/>
          <w:b/>
        </w:rPr>
        <w:t>pas visible</w:t>
      </w:r>
      <w:r w:rsidR="00347B12">
        <w:rPr>
          <w:rFonts w:cstheme="minorHAnsi"/>
        </w:rPr>
        <w:t xml:space="preserve"> (sauf légèrement </w:t>
      </w:r>
      <w:r w:rsidR="00BC29F1">
        <w:rPr>
          <w:rFonts w:cstheme="minorHAnsi"/>
        </w:rPr>
        <w:t>au niveau d</w:t>
      </w:r>
      <w:r w:rsidR="00347B12">
        <w:rPr>
          <w:rFonts w:cstheme="minorHAnsi"/>
        </w:rPr>
        <w:t>es scissures).</w:t>
      </w:r>
    </w:p>
    <w:p w:rsidR="00347B12" w:rsidRDefault="00347B12" w:rsidP="00347B12">
      <w:pPr>
        <w:pStyle w:val="Sansinterligne"/>
        <w:jc w:val="both"/>
        <w:rPr>
          <w:rFonts w:cstheme="minorHAnsi"/>
        </w:rPr>
      </w:pPr>
    </w:p>
    <w:p w:rsidR="00347B12" w:rsidRDefault="00347B12" w:rsidP="00347B12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Les bords du médiastin sont composés de </w:t>
      </w:r>
      <w:r w:rsidRPr="00BC29F1">
        <w:rPr>
          <w:rFonts w:cstheme="minorHAnsi"/>
          <w:b/>
          <w:u w:val="single"/>
        </w:rPr>
        <w:t>3 arcs à gauche</w:t>
      </w:r>
      <w:r>
        <w:rPr>
          <w:rFonts w:cstheme="minorHAnsi"/>
        </w:rPr>
        <w:t xml:space="preserve"> (</w:t>
      </w:r>
      <w:r w:rsidRPr="00BC29F1">
        <w:rPr>
          <w:rFonts w:cstheme="minorHAnsi"/>
          <w:b/>
          <w:i/>
        </w:rPr>
        <w:t>bouton aortique</w:t>
      </w:r>
      <w:r w:rsidRPr="00BC29F1">
        <w:rPr>
          <w:rFonts w:cstheme="minorHAnsi"/>
          <w:i/>
        </w:rPr>
        <w:t xml:space="preserve">, </w:t>
      </w:r>
      <w:r w:rsidRPr="00BC29F1">
        <w:rPr>
          <w:rFonts w:cstheme="minorHAnsi"/>
          <w:b/>
          <w:i/>
        </w:rPr>
        <w:t>infundibulum pulmonaire</w:t>
      </w:r>
      <w:r w:rsidRPr="00BC29F1">
        <w:rPr>
          <w:rFonts w:cstheme="minorHAnsi"/>
          <w:i/>
        </w:rPr>
        <w:t>,</w:t>
      </w:r>
      <w:r>
        <w:rPr>
          <w:rFonts w:cstheme="minorHAnsi"/>
        </w:rPr>
        <w:t xml:space="preserve"> </w:t>
      </w:r>
      <w:r w:rsidRPr="00BC29F1">
        <w:rPr>
          <w:rFonts w:cstheme="minorHAnsi"/>
          <w:b/>
          <w:i/>
        </w:rPr>
        <w:t>bord G du VG</w:t>
      </w:r>
      <w:r>
        <w:rPr>
          <w:rFonts w:cstheme="minorHAnsi"/>
        </w:rPr>
        <w:t xml:space="preserve">) et de </w:t>
      </w:r>
      <w:r w:rsidRPr="00BC29F1">
        <w:rPr>
          <w:rFonts w:cstheme="minorHAnsi"/>
          <w:b/>
          <w:u w:val="single"/>
        </w:rPr>
        <w:t>2 arcs à droite</w:t>
      </w:r>
      <w:r>
        <w:rPr>
          <w:rFonts w:cstheme="minorHAnsi"/>
        </w:rPr>
        <w:t xml:space="preserve"> (</w:t>
      </w:r>
      <w:r w:rsidRPr="00BC29F1">
        <w:rPr>
          <w:rFonts w:cstheme="minorHAnsi"/>
          <w:b/>
          <w:i/>
        </w:rPr>
        <w:t xml:space="preserve">bord de la VCI </w:t>
      </w:r>
      <w:r w:rsidRPr="00BC29F1">
        <w:rPr>
          <w:rFonts w:cstheme="minorHAnsi"/>
        </w:rPr>
        <w:t xml:space="preserve">et </w:t>
      </w:r>
      <w:r w:rsidRPr="00BC29F1">
        <w:rPr>
          <w:rFonts w:cstheme="minorHAnsi"/>
          <w:b/>
          <w:i/>
        </w:rPr>
        <w:t>bord de l’oreillette droite</w:t>
      </w:r>
      <w:r>
        <w:rPr>
          <w:rFonts w:cstheme="minorHAnsi"/>
        </w:rPr>
        <w:t>).</w:t>
      </w:r>
    </w:p>
    <w:p w:rsidR="0099713C" w:rsidRDefault="00A3026A" w:rsidP="00B60E50">
      <w:pPr>
        <w:pStyle w:val="Sansinterligne"/>
        <w:jc w:val="both"/>
        <w:rPr>
          <w:rFonts w:cstheme="minorHAnsi"/>
        </w:rPr>
      </w:pPr>
      <w:r>
        <w:rPr>
          <w:rFonts w:cstheme="minorHAnsi"/>
          <w:noProof/>
          <w:lang w:eastAsia="fr-FR" w:bidi="ar-SA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512445</wp:posOffset>
            </wp:positionV>
            <wp:extent cx="2018665" cy="1790700"/>
            <wp:effectExtent l="19050" t="0" r="635" b="0"/>
            <wp:wrapSquare wrapText="bothSides"/>
            <wp:docPr id="6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13C">
        <w:rPr>
          <w:rFonts w:cstheme="minorHAnsi"/>
          <w:noProof/>
          <w:lang w:eastAsia="fr-FR" w:bidi="ar-SA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417195</wp:posOffset>
            </wp:positionV>
            <wp:extent cx="1524000" cy="2034540"/>
            <wp:effectExtent l="19050" t="0" r="0" b="0"/>
            <wp:wrapSquare wrapText="bothSides"/>
            <wp:docPr id="63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B12">
        <w:rPr>
          <w:rFonts w:cstheme="minorHAnsi"/>
        </w:rPr>
        <w:t xml:space="preserve">Les </w:t>
      </w:r>
      <w:r w:rsidR="00347B12" w:rsidRPr="00BC29F1">
        <w:rPr>
          <w:rFonts w:cstheme="minorHAnsi"/>
          <w:b/>
          <w:u w:val="single"/>
        </w:rPr>
        <w:t>lignes médiastinales</w:t>
      </w:r>
      <w:r w:rsidR="00347B12">
        <w:rPr>
          <w:rFonts w:cstheme="minorHAnsi"/>
        </w:rPr>
        <w:t xml:space="preserve"> : </w:t>
      </w:r>
      <w:r w:rsidR="00B60E50">
        <w:rPr>
          <w:rFonts w:cstheme="minorHAnsi"/>
        </w:rPr>
        <w:t>ce sont des lignes de réflexion de la plèvre ; l</w:t>
      </w:r>
      <w:r w:rsidR="00347B12">
        <w:rPr>
          <w:rFonts w:cstheme="minorHAnsi"/>
        </w:rPr>
        <w:t xml:space="preserve">igne </w:t>
      </w:r>
      <w:r w:rsidR="00347B12" w:rsidRPr="00BC29F1">
        <w:rPr>
          <w:rFonts w:cstheme="minorHAnsi"/>
          <w:b/>
          <w:i/>
        </w:rPr>
        <w:t>para-aortique</w:t>
      </w:r>
      <w:r w:rsidR="00B60E50">
        <w:rPr>
          <w:rFonts w:cstheme="minorHAnsi"/>
        </w:rPr>
        <w:t xml:space="preserve"> (</w:t>
      </w:r>
      <w:r w:rsidR="0099713C">
        <w:rPr>
          <w:rFonts w:cstheme="minorHAnsi"/>
        </w:rPr>
        <w:t xml:space="preserve">6 : </w:t>
      </w:r>
      <w:r w:rsidR="00B60E50">
        <w:rPr>
          <w:rFonts w:cstheme="minorHAnsi"/>
        </w:rPr>
        <w:t xml:space="preserve">interface aorte/poumon), </w:t>
      </w:r>
      <w:r w:rsidR="00347B12">
        <w:rPr>
          <w:rFonts w:cstheme="minorHAnsi"/>
        </w:rPr>
        <w:t xml:space="preserve">ligne </w:t>
      </w:r>
      <w:r w:rsidR="00347B12" w:rsidRPr="00BC29F1">
        <w:rPr>
          <w:rFonts w:cstheme="minorHAnsi"/>
          <w:b/>
          <w:i/>
        </w:rPr>
        <w:t>para-azygos-</w:t>
      </w:r>
      <w:r w:rsidR="00BC29F1" w:rsidRPr="00BC29F1">
        <w:rPr>
          <w:rFonts w:cstheme="minorHAnsi"/>
          <w:b/>
          <w:i/>
        </w:rPr>
        <w:t>œsophagienne</w:t>
      </w:r>
      <w:r w:rsidR="00347B12">
        <w:rPr>
          <w:rFonts w:cstheme="minorHAnsi"/>
        </w:rPr>
        <w:t xml:space="preserve"> (</w:t>
      </w:r>
      <w:r w:rsidR="0099713C">
        <w:rPr>
          <w:rFonts w:cstheme="minorHAnsi"/>
        </w:rPr>
        <w:t xml:space="preserve">9 : </w:t>
      </w:r>
      <w:r w:rsidR="00347B12">
        <w:rPr>
          <w:rFonts w:cstheme="minorHAnsi"/>
        </w:rPr>
        <w:t>réflexion de la plèvre sur l’œsophage</w:t>
      </w:r>
      <w:r w:rsidR="00B60E50">
        <w:rPr>
          <w:rFonts w:cstheme="minorHAnsi"/>
        </w:rPr>
        <w:t>), ligne para-vertébrales D et G</w:t>
      </w:r>
      <w:r w:rsidR="0099713C">
        <w:rPr>
          <w:rFonts w:cstheme="minorHAnsi"/>
        </w:rPr>
        <w:t xml:space="preserve"> (7).</w:t>
      </w:r>
      <w:r w:rsidR="00B60E50" w:rsidRPr="00B60E50">
        <w:t xml:space="preserve"> </w:t>
      </w:r>
    </w:p>
    <w:p w:rsidR="00B60E50" w:rsidRDefault="00B60E50" w:rsidP="00B60E50">
      <w:pPr>
        <w:pStyle w:val="Sansinterligne"/>
        <w:jc w:val="both"/>
        <w:rPr>
          <w:rFonts w:cstheme="minorHAnsi"/>
        </w:rPr>
      </w:pPr>
    </w:p>
    <w:p w:rsidR="00BC29F1" w:rsidRDefault="008A6D35" w:rsidP="0099713C">
      <w:pPr>
        <w:pStyle w:val="Titre3"/>
        <w:spacing w:before="120" w:after="120"/>
        <w:ind w:left="708"/>
        <w:rPr>
          <w:sz w:val="24"/>
        </w:rPr>
      </w:pPr>
      <w:r w:rsidRPr="008A6D35">
        <w:rPr>
          <w:sz w:val="24"/>
        </w:rPr>
        <w:t>B / Scanner thoracique</w:t>
      </w:r>
    </w:p>
    <w:p w:rsidR="00BC29F1" w:rsidRPr="00BC29F1" w:rsidRDefault="00BC29F1" w:rsidP="00A072FA">
      <w:pPr>
        <w:pStyle w:val="Sansinterligne"/>
        <w:numPr>
          <w:ilvl w:val="0"/>
          <w:numId w:val="14"/>
        </w:numPr>
      </w:pPr>
      <w:r w:rsidRPr="00540396">
        <w:rPr>
          <w:b/>
        </w:rPr>
        <w:t>Précision</w:t>
      </w:r>
      <w:r w:rsidR="0099713C">
        <w:t xml:space="preserve"> anatomique</w:t>
      </w:r>
      <w:r w:rsidRPr="00BC29F1">
        <w:t xml:space="preserve"> du </w:t>
      </w:r>
      <w:r w:rsidRPr="00540396">
        <w:rPr>
          <w:b/>
        </w:rPr>
        <w:t>médiastin</w:t>
      </w:r>
      <w:r w:rsidRPr="00BC29F1">
        <w:t xml:space="preserve"> </w:t>
      </w:r>
      <w:r>
        <w:t xml:space="preserve">(injection </w:t>
      </w:r>
      <w:proofErr w:type="spellStart"/>
      <w:proofErr w:type="gramStart"/>
      <w:r>
        <w:t>PdC</w:t>
      </w:r>
      <w:proofErr w:type="spellEnd"/>
      <w:r w:rsidR="00540396">
        <w:t> </w:t>
      </w:r>
      <w:r>
        <w:t>)</w:t>
      </w:r>
      <w:proofErr w:type="gramEnd"/>
      <w:r>
        <w:t xml:space="preserve"> </w:t>
      </w:r>
      <w:r w:rsidRPr="00BC29F1">
        <w:t xml:space="preserve">et des </w:t>
      </w:r>
      <w:r w:rsidRPr="00540396">
        <w:rPr>
          <w:b/>
        </w:rPr>
        <w:t>poumons</w:t>
      </w:r>
      <w:r w:rsidR="0099713C">
        <w:t xml:space="preserve"> </w:t>
      </w:r>
      <w:r>
        <w:t xml:space="preserve">avec </w:t>
      </w:r>
      <w:r w:rsidRPr="00540396">
        <w:rPr>
          <w:b/>
        </w:rPr>
        <w:t>mesure de densité</w:t>
      </w:r>
      <w:r w:rsidRPr="00BC29F1">
        <w:t xml:space="preserve"> +++ </w:t>
      </w:r>
    </w:p>
    <w:p w:rsidR="00BC29F1" w:rsidRPr="00BC29F1" w:rsidRDefault="0099713C" w:rsidP="00A072FA">
      <w:pPr>
        <w:pStyle w:val="Sansinterligne"/>
        <w:numPr>
          <w:ilvl w:val="0"/>
          <w:numId w:val="14"/>
        </w:numPr>
      </w:pPr>
      <w:r>
        <w:rPr>
          <w:noProof/>
        </w:rPr>
        <w:pict>
          <v:shape id="_x0000_s1042" type="#_x0000_t202" style="position:absolute;left:0;text-align:left;margin-left:-159pt;margin-top:179.5pt;width:133.5pt;height:.05pt;z-index:251739136" stroked="f">
            <v:textbox style="mso-fit-shape-to-text:t" inset="0,0,0,0">
              <w:txbxContent>
                <w:p w:rsidR="004A3661" w:rsidRDefault="004A3661" w:rsidP="0099713C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TDM pulmonaire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fr-FR" w:bidi="ar-S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-2019300</wp:posOffset>
            </wp:positionH>
            <wp:positionV relativeFrom="paragraph">
              <wp:posOffset>841375</wp:posOffset>
            </wp:positionV>
            <wp:extent cx="1695450" cy="1381125"/>
            <wp:effectExtent l="19050" t="0" r="0" b="0"/>
            <wp:wrapSquare wrapText="bothSides"/>
            <wp:docPr id="24" name="Image 3" descr="anat poumon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9" name="Picture 5" descr="anat poumon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1" type="#_x0000_t202" style="position:absolute;left:0;text-align:left;margin-left:-299.25pt;margin-top:179.5pt;width:133.5pt;height:.05pt;z-index:251737088;mso-position-horizontal-relative:text;mso-position-vertical-relative:text" stroked="f">
            <v:textbox style="mso-fit-shape-to-text:t" inset="0,0,0,0">
              <w:txbxContent>
                <w:p w:rsidR="004A3661" w:rsidRDefault="004A3661" w:rsidP="0099713C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TDM avec PdC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fr-FR" w:bidi="ar-SA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-3800475</wp:posOffset>
            </wp:positionH>
            <wp:positionV relativeFrom="paragraph">
              <wp:posOffset>831850</wp:posOffset>
            </wp:positionV>
            <wp:extent cx="1695450" cy="1390650"/>
            <wp:effectExtent l="19050" t="0" r="0" b="0"/>
            <wp:wrapSquare wrapText="bothSides"/>
            <wp:docPr id="20" name="Image 2" descr="anat mediastin tdm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anat mediastin tdm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29F1" w:rsidRPr="00BC29F1">
        <w:t>Bonne analyse des régions mal explorées en radiographie +++</w:t>
      </w:r>
      <w:r w:rsidR="00BC29F1">
        <w:t xml:space="preserve"> </w:t>
      </w:r>
      <w:r w:rsidR="00BC29F1" w:rsidRPr="00BC29F1">
        <w:t>(</w:t>
      </w:r>
      <w:r w:rsidR="00BC29F1" w:rsidRPr="00540396">
        <w:rPr>
          <w:i/>
        </w:rPr>
        <w:t xml:space="preserve">apex, régions </w:t>
      </w:r>
      <w:proofErr w:type="spellStart"/>
      <w:r w:rsidR="00BC29F1" w:rsidRPr="00540396">
        <w:rPr>
          <w:i/>
        </w:rPr>
        <w:t>paravertébrales</w:t>
      </w:r>
      <w:proofErr w:type="spellEnd"/>
      <w:r w:rsidR="00BC29F1" w:rsidRPr="00540396">
        <w:rPr>
          <w:i/>
        </w:rPr>
        <w:t xml:space="preserve">, péri-hilaires, jonction </w:t>
      </w:r>
      <w:proofErr w:type="spellStart"/>
      <w:r w:rsidR="00BC29F1" w:rsidRPr="00540396">
        <w:rPr>
          <w:i/>
        </w:rPr>
        <w:t>cervico</w:t>
      </w:r>
      <w:proofErr w:type="spellEnd"/>
      <w:r w:rsidR="00BC29F1" w:rsidRPr="00540396">
        <w:rPr>
          <w:i/>
        </w:rPr>
        <w:t xml:space="preserve">-thoracique et </w:t>
      </w:r>
      <w:proofErr w:type="spellStart"/>
      <w:r w:rsidR="00BC29F1" w:rsidRPr="00540396">
        <w:rPr>
          <w:i/>
        </w:rPr>
        <w:t>thoraco</w:t>
      </w:r>
      <w:proofErr w:type="spellEnd"/>
      <w:r w:rsidR="00BC29F1" w:rsidRPr="00540396">
        <w:rPr>
          <w:i/>
        </w:rPr>
        <w:t>-abdominale,  rétro-cardiaque</w:t>
      </w:r>
      <w:r w:rsidR="00BC29F1" w:rsidRPr="00BC29F1">
        <w:t>)</w:t>
      </w:r>
    </w:p>
    <w:p w:rsidR="00BC29F1" w:rsidRDefault="00BC29F1" w:rsidP="00A072FA">
      <w:pPr>
        <w:pStyle w:val="Sansinterligne"/>
        <w:numPr>
          <w:ilvl w:val="0"/>
          <w:numId w:val="14"/>
        </w:numPr>
      </w:pPr>
      <w:r>
        <w:t>Mais p</w:t>
      </w:r>
      <w:r w:rsidRPr="00BC29F1">
        <w:t xml:space="preserve">roblème de </w:t>
      </w:r>
      <w:r w:rsidRPr="00540396">
        <w:rPr>
          <w:b/>
        </w:rPr>
        <w:t>l’exposition</w:t>
      </w:r>
      <w:r w:rsidRPr="00BC29F1">
        <w:t xml:space="preserve"> aux </w:t>
      </w:r>
      <w:r w:rsidR="0099713C">
        <w:t>R</w:t>
      </w:r>
      <w:r w:rsidRPr="00BC29F1">
        <w:t>X</w:t>
      </w:r>
    </w:p>
    <w:p w:rsidR="008A6D35" w:rsidRPr="008A6D35" w:rsidRDefault="008A6D35" w:rsidP="008A6D35">
      <w:pPr>
        <w:pStyle w:val="Titre3"/>
        <w:spacing w:before="120" w:after="120"/>
        <w:ind w:left="708"/>
        <w:rPr>
          <w:sz w:val="24"/>
        </w:rPr>
      </w:pPr>
      <w:r w:rsidRPr="008A6D35">
        <w:rPr>
          <w:sz w:val="24"/>
        </w:rPr>
        <w:t>C / IRM</w:t>
      </w:r>
    </w:p>
    <w:p w:rsidR="00F44588" w:rsidRDefault="00540396" w:rsidP="00001533">
      <w:r>
        <w:t>Coupes dans tous les plans de l’espace, pas d’irradiation, intérêt ++ pour l’exploration vasculaire (aorte) et du cœur (myocarde et valves).</w:t>
      </w:r>
    </w:p>
    <w:p w:rsidR="00F44588" w:rsidRDefault="001A221E" w:rsidP="00272990">
      <w:pPr>
        <w:pStyle w:val="Titre1"/>
        <w:spacing w:before="120" w:after="120"/>
        <w:rPr>
          <w:noProof/>
          <w:lang w:eastAsia="fr-FR" w:bidi="ar-SA"/>
        </w:rPr>
      </w:pPr>
      <w:r>
        <w:rPr>
          <w:noProof/>
          <w:lang w:eastAsia="fr-FR" w:bidi="ar-SA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-457200</wp:posOffset>
            </wp:positionV>
            <wp:extent cx="3619500" cy="2695575"/>
            <wp:effectExtent l="19050" t="0" r="0" b="0"/>
            <wp:wrapSquare wrapText="bothSides"/>
            <wp:docPr id="31" name="Image 4" descr="schema interstiti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 descr="schema interstitium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2990">
        <w:rPr>
          <w:noProof/>
          <w:lang w:eastAsia="fr-FR" w:bidi="ar-SA"/>
        </w:rPr>
        <w:t>II / Principaux syndromes</w:t>
      </w:r>
    </w:p>
    <w:p w:rsidR="00723F74" w:rsidRDefault="00723F74" w:rsidP="00723F74">
      <w:pPr>
        <w:pStyle w:val="Titre3"/>
        <w:spacing w:before="120" w:after="120"/>
        <w:ind w:left="708"/>
        <w:rPr>
          <w:sz w:val="24"/>
        </w:rPr>
      </w:pPr>
      <w:r w:rsidRPr="00723F74">
        <w:rPr>
          <w:sz w:val="24"/>
        </w:rPr>
        <w:t>A / Syndrome alvéolaire</w:t>
      </w:r>
    </w:p>
    <w:p w:rsidR="001A221E" w:rsidRDefault="004855EE" w:rsidP="00F31FD9">
      <w:pPr>
        <w:pStyle w:val="Sansinterligne"/>
        <w:jc w:val="both"/>
      </w:pPr>
      <w:r>
        <w:rPr>
          <w:noProof/>
        </w:rPr>
        <w:pict>
          <v:shape id="_x0000_s1037" type="#_x0000_t202" style="position:absolute;left:0;text-align:left;margin-left:487pt;margin-top:21.5pt;width:209.2pt;height:40.15pt;z-index:251704320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4A3661" w:rsidRDefault="004A3661" w:rsidP="004855EE">
                  <w:pPr>
                    <w:pStyle w:val="Sansinterligne"/>
                    <w:rPr>
                      <w:b/>
                      <w:sz w:val="18"/>
                    </w:rPr>
                  </w:pPr>
                  <w:proofErr w:type="spellStart"/>
                  <w:r w:rsidRPr="004855EE">
                    <w:rPr>
                      <w:b/>
                      <w:sz w:val="18"/>
                    </w:rPr>
                    <w:t>Interstitium</w:t>
                  </w:r>
                  <w:proofErr w:type="spellEnd"/>
                  <w:r w:rsidRPr="004855EE">
                    <w:rPr>
                      <w:b/>
                      <w:sz w:val="18"/>
                    </w:rPr>
                    <w:t xml:space="preserve"> </w:t>
                  </w:r>
                </w:p>
                <w:p w:rsidR="004A3661" w:rsidRDefault="004A3661" w:rsidP="004855EE">
                  <w:pPr>
                    <w:pStyle w:val="Sansinterligne"/>
                    <w:rPr>
                      <w:b/>
                      <w:sz w:val="18"/>
                    </w:rPr>
                  </w:pPr>
                  <w:proofErr w:type="spellStart"/>
                  <w:r w:rsidRPr="004855EE">
                    <w:rPr>
                      <w:b/>
                      <w:sz w:val="18"/>
                    </w:rPr>
                    <w:t>péribroncho</w:t>
                  </w:r>
                  <w:proofErr w:type="spellEnd"/>
                  <w:r w:rsidRPr="004855EE">
                    <w:rPr>
                      <w:b/>
                      <w:sz w:val="18"/>
                    </w:rPr>
                    <w:t>-</w:t>
                  </w:r>
                </w:p>
                <w:p w:rsidR="004A3661" w:rsidRPr="004855EE" w:rsidRDefault="004A3661" w:rsidP="004855EE">
                  <w:pPr>
                    <w:pStyle w:val="Sansinterligne"/>
                    <w:rPr>
                      <w:b/>
                      <w:sz w:val="18"/>
                    </w:rPr>
                  </w:pPr>
                  <w:proofErr w:type="gramStart"/>
                  <w:r w:rsidRPr="004855EE">
                    <w:rPr>
                      <w:b/>
                      <w:sz w:val="18"/>
                    </w:rPr>
                    <w:t>vasculaire</w:t>
                  </w:r>
                  <w:proofErr w:type="gramEnd"/>
                </w:p>
              </w:txbxContent>
            </v:textbox>
          </v:shape>
        </w:pict>
      </w:r>
      <w:r w:rsidR="001A221E" w:rsidRPr="001A221E">
        <w:rPr>
          <w:b/>
        </w:rPr>
        <w:t>Rappel</w:t>
      </w:r>
      <w:r w:rsidR="001A221E" w:rsidRPr="001A221E">
        <w:t xml:space="preserve"> : </w:t>
      </w:r>
      <w:r w:rsidR="001A221E" w:rsidRPr="001A221E">
        <w:rPr>
          <w:i/>
        </w:rPr>
        <w:t xml:space="preserve">au centre d’un lobule, artère </w:t>
      </w:r>
      <w:proofErr w:type="spellStart"/>
      <w:r w:rsidR="001A221E" w:rsidRPr="001A221E">
        <w:rPr>
          <w:i/>
        </w:rPr>
        <w:t>centro</w:t>
      </w:r>
      <w:proofErr w:type="spellEnd"/>
      <w:r w:rsidR="001A221E" w:rsidRPr="001A221E">
        <w:rPr>
          <w:i/>
        </w:rPr>
        <w:t>-lobulaire et une bronchiole terminale ; dans paroi du lobule, présence de lymphatiques et les veines.</w:t>
      </w:r>
    </w:p>
    <w:p w:rsidR="001A221E" w:rsidRPr="00F31FD9" w:rsidRDefault="00F31FD9" w:rsidP="00A072FA">
      <w:pPr>
        <w:pStyle w:val="Sansinterligne"/>
        <w:numPr>
          <w:ilvl w:val="0"/>
          <w:numId w:val="15"/>
        </w:numPr>
        <w:jc w:val="both"/>
      </w:pPr>
      <w:r w:rsidRPr="00F31FD9">
        <w:rPr>
          <w:b/>
          <w:u w:val="single"/>
        </w:rPr>
        <w:t>Voir page 4</w:t>
      </w:r>
    </w:p>
    <w:p w:rsidR="00F31FD9" w:rsidRPr="00723F74" w:rsidRDefault="00F31FD9" w:rsidP="00F31FD9">
      <w:pPr>
        <w:pStyle w:val="Sansinterligne"/>
        <w:ind w:left="360"/>
        <w:jc w:val="both"/>
      </w:pPr>
    </w:p>
    <w:p w:rsidR="00723F74" w:rsidRDefault="00723F74" w:rsidP="00723F74">
      <w:pPr>
        <w:pStyle w:val="Titre3"/>
        <w:spacing w:before="120" w:after="120"/>
        <w:ind w:left="708"/>
        <w:rPr>
          <w:sz w:val="24"/>
        </w:rPr>
      </w:pPr>
      <w:r w:rsidRPr="00723F74">
        <w:rPr>
          <w:sz w:val="24"/>
        </w:rPr>
        <w:t>B / Syndrome interstitiel</w:t>
      </w:r>
    </w:p>
    <w:p w:rsidR="00007C3E" w:rsidRPr="004855EE" w:rsidRDefault="004855EE" w:rsidP="004855EE">
      <w:pPr>
        <w:pStyle w:val="Sansinterligne"/>
        <w:jc w:val="both"/>
        <w:rPr>
          <w:i/>
        </w:rPr>
      </w:pPr>
      <w:r w:rsidRPr="004855EE">
        <w:rPr>
          <w:i/>
        </w:rPr>
        <w:t xml:space="preserve">= </w:t>
      </w:r>
      <w:r w:rsidR="00007C3E" w:rsidRPr="004855EE">
        <w:rPr>
          <w:i/>
        </w:rPr>
        <w:t>Ensemble des signes traduisant une atteinte du secteur interstitiel</w:t>
      </w:r>
      <w:r w:rsidR="002C10F3">
        <w:t xml:space="preserve"> ; </w:t>
      </w:r>
      <w:r w:rsidR="002C10F3" w:rsidRPr="002C10F3">
        <w:rPr>
          <w:i/>
        </w:rPr>
        <w:t>visible qu’en l’absence de syndrome alvéolaire surajouté</w:t>
      </w:r>
      <w:r w:rsidR="002C10F3">
        <w:rPr>
          <w:i/>
        </w:rPr>
        <w:t>.</w:t>
      </w:r>
    </w:p>
    <w:p w:rsidR="004855EE" w:rsidRDefault="004855EE" w:rsidP="004855EE">
      <w:pPr>
        <w:pStyle w:val="Sansinterligne"/>
      </w:pPr>
    </w:p>
    <w:p w:rsidR="004855EE" w:rsidRDefault="004855EE" w:rsidP="004855EE">
      <w:pPr>
        <w:pStyle w:val="Sansinterligne"/>
        <w:rPr>
          <w:i/>
        </w:rPr>
      </w:pPr>
      <w:r w:rsidRPr="004855EE">
        <w:rPr>
          <w:i/>
        </w:rPr>
        <w:t>L’</w:t>
      </w:r>
      <w:proofErr w:type="spellStart"/>
      <w:r w:rsidRPr="004855EE">
        <w:rPr>
          <w:i/>
        </w:rPr>
        <w:t>interstitium</w:t>
      </w:r>
      <w:proofErr w:type="spellEnd"/>
      <w:r w:rsidRPr="004855EE">
        <w:rPr>
          <w:i/>
        </w:rPr>
        <w:t xml:space="preserve"> est disposé à différents endroits : il est </w:t>
      </w:r>
      <w:r w:rsidRPr="004855EE">
        <w:rPr>
          <w:b/>
          <w:i/>
          <w:u w:val="single"/>
        </w:rPr>
        <w:t>périphérique</w:t>
      </w:r>
      <w:r w:rsidRPr="004855EE">
        <w:rPr>
          <w:i/>
        </w:rPr>
        <w:t xml:space="preserve"> </w:t>
      </w:r>
      <w:r>
        <w:rPr>
          <w:i/>
        </w:rPr>
        <w:t xml:space="preserve">= IP </w:t>
      </w:r>
      <w:r w:rsidRPr="004855EE">
        <w:rPr>
          <w:i/>
        </w:rPr>
        <w:t xml:space="preserve">(TC sous pleural et dans les </w:t>
      </w:r>
      <w:proofErr w:type="spellStart"/>
      <w:r w:rsidRPr="004855EE">
        <w:rPr>
          <w:i/>
        </w:rPr>
        <w:t>septas</w:t>
      </w:r>
      <w:proofErr w:type="spellEnd"/>
      <w:r w:rsidRPr="004855EE">
        <w:rPr>
          <w:i/>
        </w:rPr>
        <w:t xml:space="preserve">), </w:t>
      </w:r>
      <w:r w:rsidRPr="004855EE">
        <w:rPr>
          <w:b/>
          <w:i/>
          <w:u w:val="single"/>
        </w:rPr>
        <w:t>central</w:t>
      </w:r>
      <w:r w:rsidRPr="004855EE">
        <w:rPr>
          <w:i/>
        </w:rPr>
        <w:t xml:space="preserve"> </w:t>
      </w:r>
      <w:r>
        <w:rPr>
          <w:i/>
        </w:rPr>
        <w:t xml:space="preserve">= IC </w:t>
      </w:r>
      <w:r w:rsidRPr="004855EE">
        <w:rPr>
          <w:i/>
        </w:rPr>
        <w:t>(</w:t>
      </w:r>
      <w:proofErr w:type="spellStart"/>
      <w:r w:rsidRPr="004855EE">
        <w:rPr>
          <w:i/>
        </w:rPr>
        <w:t>peribroncho</w:t>
      </w:r>
      <w:proofErr w:type="spellEnd"/>
      <w:r w:rsidRPr="004855EE">
        <w:rPr>
          <w:i/>
        </w:rPr>
        <w:t xml:space="preserve">-vasculaire) et </w:t>
      </w:r>
      <w:r w:rsidRPr="004855EE">
        <w:rPr>
          <w:b/>
          <w:i/>
          <w:u w:val="single"/>
        </w:rPr>
        <w:t>intra-lobulaire</w:t>
      </w:r>
      <w:r w:rsidRPr="004855EE">
        <w:rPr>
          <w:i/>
        </w:rPr>
        <w:t xml:space="preserve"> </w:t>
      </w:r>
      <w:r>
        <w:rPr>
          <w:i/>
        </w:rPr>
        <w:t xml:space="preserve">= IIL </w:t>
      </w:r>
      <w:r w:rsidRPr="004855EE">
        <w:rPr>
          <w:i/>
        </w:rPr>
        <w:t>(dans les parois alvéolaires)</w:t>
      </w:r>
    </w:p>
    <w:p w:rsidR="004855EE" w:rsidRPr="004855EE" w:rsidRDefault="004855EE" w:rsidP="004855EE">
      <w:pPr>
        <w:pStyle w:val="Sansinterligne"/>
      </w:pPr>
      <w:r w:rsidRPr="004855EE">
        <w:rPr>
          <w:i/>
        </w:rPr>
        <w:br/>
      </w:r>
      <w:r>
        <w:t xml:space="preserve">Les signes sémio sont tout l’inverse du syndrome alvéolaire : </w:t>
      </w:r>
    </w:p>
    <w:p w:rsidR="00007C3E" w:rsidRPr="004855EE" w:rsidRDefault="00007C3E" w:rsidP="00A072FA">
      <w:pPr>
        <w:pStyle w:val="Sansinterligne"/>
        <w:numPr>
          <w:ilvl w:val="0"/>
          <w:numId w:val="15"/>
        </w:numPr>
        <w:jc w:val="both"/>
      </w:pPr>
      <w:r w:rsidRPr="004855EE">
        <w:t xml:space="preserve">Opacités à </w:t>
      </w:r>
      <w:r w:rsidRPr="004855EE">
        <w:rPr>
          <w:b/>
        </w:rPr>
        <w:t>limites nettes</w:t>
      </w:r>
      <w:r w:rsidR="004855EE">
        <w:t xml:space="preserve">, </w:t>
      </w:r>
      <w:r w:rsidR="004855EE" w:rsidRPr="004855EE">
        <w:rPr>
          <w:b/>
        </w:rPr>
        <w:t>n</w:t>
      </w:r>
      <w:r w:rsidRPr="004855EE">
        <w:rPr>
          <w:b/>
        </w:rPr>
        <w:t>on confluentes</w:t>
      </w:r>
      <w:r w:rsidR="004855EE">
        <w:t xml:space="preserve"> et </w:t>
      </w:r>
      <w:r w:rsidR="004855EE" w:rsidRPr="004855EE">
        <w:rPr>
          <w:b/>
        </w:rPr>
        <w:t>n</w:t>
      </w:r>
      <w:r w:rsidRPr="004855EE">
        <w:rPr>
          <w:b/>
        </w:rPr>
        <w:t>on systématisées</w:t>
      </w:r>
    </w:p>
    <w:p w:rsidR="00007C3E" w:rsidRPr="004855EE" w:rsidRDefault="00007C3E" w:rsidP="00A072FA">
      <w:pPr>
        <w:pStyle w:val="Sansinterligne"/>
        <w:numPr>
          <w:ilvl w:val="0"/>
          <w:numId w:val="15"/>
        </w:numPr>
        <w:jc w:val="both"/>
      </w:pPr>
      <w:r w:rsidRPr="004855EE">
        <w:rPr>
          <w:b/>
        </w:rPr>
        <w:t xml:space="preserve">Sans </w:t>
      </w:r>
      <w:proofErr w:type="spellStart"/>
      <w:r w:rsidRPr="004855EE">
        <w:rPr>
          <w:b/>
        </w:rPr>
        <w:t>bronchogramme</w:t>
      </w:r>
      <w:proofErr w:type="spellEnd"/>
      <w:r w:rsidRPr="004855EE">
        <w:t xml:space="preserve"> aérien</w:t>
      </w:r>
    </w:p>
    <w:p w:rsidR="00007C3E" w:rsidRPr="002C10F3" w:rsidRDefault="00007C3E" w:rsidP="00A072FA">
      <w:pPr>
        <w:pStyle w:val="Sansinterligne"/>
        <w:numPr>
          <w:ilvl w:val="0"/>
          <w:numId w:val="15"/>
        </w:numPr>
        <w:jc w:val="both"/>
      </w:pPr>
      <w:r w:rsidRPr="004855EE">
        <w:t xml:space="preserve">Évolution </w:t>
      </w:r>
      <w:r w:rsidRPr="004855EE">
        <w:rPr>
          <w:b/>
        </w:rPr>
        <w:t>lente</w:t>
      </w:r>
    </w:p>
    <w:p w:rsidR="002C10F3" w:rsidRDefault="002C10F3" w:rsidP="002C10F3">
      <w:pPr>
        <w:pStyle w:val="Sansinterligne"/>
        <w:jc w:val="both"/>
      </w:pPr>
    </w:p>
    <w:tbl>
      <w:tblPr>
        <w:tblStyle w:val="Grilleclaire"/>
        <w:tblW w:w="11483" w:type="dxa"/>
        <w:tblInd w:w="-318" w:type="dxa"/>
        <w:tblLayout w:type="fixed"/>
        <w:tblLook w:val="04A0"/>
      </w:tblPr>
      <w:tblGrid>
        <w:gridCol w:w="2269"/>
        <w:gridCol w:w="1985"/>
        <w:gridCol w:w="2126"/>
        <w:gridCol w:w="1417"/>
        <w:gridCol w:w="1843"/>
        <w:gridCol w:w="1843"/>
      </w:tblGrid>
      <w:tr w:rsidR="00FB634A" w:rsidTr="00B14471">
        <w:trPr>
          <w:cnfStyle w:val="100000000000"/>
        </w:trPr>
        <w:tc>
          <w:tcPr>
            <w:cnfStyle w:val="001000000000"/>
            <w:tcW w:w="2269" w:type="dxa"/>
            <w:shd w:val="clear" w:color="auto" w:fill="A6A6A6" w:themeFill="background1" w:themeFillShade="A6"/>
          </w:tcPr>
          <w:p w:rsidR="00FB634A" w:rsidRDefault="00FB634A" w:rsidP="004855EE">
            <w:pPr>
              <w:pStyle w:val="Sansinterligne"/>
              <w:jc w:val="both"/>
            </w:pPr>
            <w:r>
              <w:t>Micronodules interstitiels</w:t>
            </w:r>
          </w:p>
        </w:tc>
        <w:tc>
          <w:tcPr>
            <w:tcW w:w="5528" w:type="dxa"/>
            <w:gridSpan w:val="3"/>
            <w:shd w:val="clear" w:color="auto" w:fill="A6A6A6" w:themeFill="background1" w:themeFillShade="A6"/>
          </w:tcPr>
          <w:p w:rsidR="00FB634A" w:rsidRDefault="00FB634A" w:rsidP="004855EE">
            <w:pPr>
              <w:pStyle w:val="Sansinterligne"/>
              <w:jc w:val="both"/>
              <w:cnfStyle w:val="100000000000"/>
            </w:pPr>
            <w:r>
              <w:t>Lignes et réticulations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:rsidR="00FB634A" w:rsidRDefault="00FB634A" w:rsidP="004855EE">
            <w:pPr>
              <w:pStyle w:val="Sansinterligne"/>
              <w:jc w:val="both"/>
              <w:cnfStyle w:val="100000000000"/>
            </w:pPr>
            <w:r>
              <w:t>Verre dépoli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:rsidR="00FB634A" w:rsidRDefault="00FB634A" w:rsidP="00076ECE">
            <w:pPr>
              <w:pStyle w:val="Sansinterligne"/>
              <w:jc w:val="both"/>
              <w:cnfStyle w:val="100000000000"/>
            </w:pPr>
            <w:r>
              <w:t>Rayon de miel</w:t>
            </w:r>
          </w:p>
        </w:tc>
      </w:tr>
      <w:tr w:rsidR="00FB634A" w:rsidTr="00B14471">
        <w:trPr>
          <w:cnfStyle w:val="000000100000"/>
        </w:trPr>
        <w:tc>
          <w:tcPr>
            <w:cnfStyle w:val="001000000000"/>
            <w:tcW w:w="2269" w:type="dxa"/>
            <w:vMerge w:val="restart"/>
            <w:shd w:val="clear" w:color="auto" w:fill="FFFFFF" w:themeFill="background1"/>
          </w:tcPr>
          <w:p w:rsidR="00FB634A" w:rsidRDefault="00FB634A" w:rsidP="00076ECE">
            <w:pPr>
              <w:pStyle w:val="Sansinterligne"/>
              <w:jc w:val="both"/>
              <w:rPr>
                <w:b w:val="0"/>
              </w:rPr>
            </w:pPr>
            <w:r>
              <w:rPr>
                <w:b w:val="0"/>
              </w:rPr>
              <w:t xml:space="preserve">Bords nets et de forte densité. </w:t>
            </w:r>
            <w:r w:rsidR="002C10F3">
              <w:rPr>
                <w:b w:val="0"/>
              </w:rPr>
              <w:t>Hyperdensité arrondies, potentiellement multiples, dites en « lâcher de ballon »</w:t>
            </w:r>
          </w:p>
          <w:p w:rsidR="00FB634A" w:rsidRDefault="00FB634A" w:rsidP="00076ECE">
            <w:pPr>
              <w:pStyle w:val="Sansinterligne"/>
              <w:jc w:val="both"/>
              <w:rPr>
                <w:b w:val="0"/>
              </w:rPr>
            </w:pPr>
          </w:p>
          <w:p w:rsidR="00B14471" w:rsidRDefault="00FB634A" w:rsidP="00B14471">
            <w:pPr>
              <w:pStyle w:val="Sansinterligne"/>
              <w:rPr>
                <w:b w:val="0"/>
                <w:i/>
              </w:rPr>
            </w:pPr>
            <w:r w:rsidRPr="00FB634A">
              <w:rPr>
                <w:u w:val="single"/>
              </w:rPr>
              <w:t>Distribution</w:t>
            </w:r>
            <w:r w:rsidRPr="00FB634A">
              <w:rPr>
                <w:b w:val="0"/>
              </w:rPr>
              <w:t xml:space="preserve"> : siègent dans les </w:t>
            </w:r>
            <w:proofErr w:type="spellStart"/>
            <w:r w:rsidRPr="00FB634A">
              <w:rPr>
                <w:b w:val="0"/>
              </w:rPr>
              <w:t>septas</w:t>
            </w:r>
            <w:proofErr w:type="spellEnd"/>
            <w:r w:rsidRPr="00FB634A">
              <w:rPr>
                <w:b w:val="0"/>
              </w:rPr>
              <w:t xml:space="preserve">, en sous-pleural, le long des parois et des bronches ; parfois, </w:t>
            </w:r>
            <w:proofErr w:type="spellStart"/>
            <w:r w:rsidRPr="00FB634A">
              <w:rPr>
                <w:b w:val="0"/>
              </w:rPr>
              <w:t>distrib</w:t>
            </w:r>
            <w:proofErr w:type="spellEnd"/>
            <w:r w:rsidRPr="00FB634A">
              <w:rPr>
                <w:b w:val="0"/>
              </w:rPr>
              <w:t xml:space="preserve"> diffuse =</w:t>
            </w:r>
            <w:r w:rsidRPr="00FB634A">
              <w:rPr>
                <w:b w:val="0"/>
                <w:i/>
              </w:rPr>
              <w:t xml:space="preserve"> </w:t>
            </w:r>
            <w:proofErr w:type="spellStart"/>
            <w:r w:rsidRPr="00FB634A">
              <w:rPr>
                <w:i/>
              </w:rPr>
              <w:t>milaire</w:t>
            </w:r>
            <w:proofErr w:type="spellEnd"/>
            <w:r w:rsidRPr="00FB634A">
              <w:rPr>
                <w:i/>
              </w:rPr>
              <w:t xml:space="preserve"> </w:t>
            </w:r>
            <w:r w:rsidRPr="00FB634A">
              <w:rPr>
                <w:b w:val="0"/>
              </w:rPr>
              <w:t xml:space="preserve">(présents dans la tuberculose et la </w:t>
            </w:r>
            <w:proofErr w:type="spellStart"/>
            <w:r w:rsidRPr="00FB634A">
              <w:rPr>
                <w:b w:val="0"/>
              </w:rPr>
              <w:t>carcinose</w:t>
            </w:r>
            <w:proofErr w:type="spellEnd"/>
            <w:r w:rsidRPr="00FB634A">
              <w:rPr>
                <w:b w:val="0"/>
                <w:i/>
              </w:rPr>
              <w:t>.</w:t>
            </w:r>
            <w:r w:rsidR="00B14471">
              <w:rPr>
                <w:b w:val="0"/>
                <w:i/>
              </w:rPr>
              <w:t xml:space="preserve"> </w:t>
            </w:r>
          </w:p>
          <w:p w:rsidR="00B14471" w:rsidRDefault="00B14471" w:rsidP="00B14471">
            <w:pPr>
              <w:pStyle w:val="Sansinterligne"/>
              <w:rPr>
                <w:b w:val="0"/>
                <w:i/>
              </w:rPr>
            </w:pPr>
          </w:p>
          <w:p w:rsidR="00FB634A" w:rsidRPr="00B14471" w:rsidRDefault="00B14471" w:rsidP="00B14471">
            <w:pPr>
              <w:pStyle w:val="Sansinterligne"/>
              <w:rPr>
                <w:b w:val="0"/>
                <w:bCs w:val="0"/>
              </w:rPr>
            </w:pPr>
            <w:r>
              <w:rPr>
                <w:b w:val="0"/>
                <w:i/>
              </w:rPr>
              <w:t xml:space="preserve">Micronodules </w:t>
            </w:r>
            <w:proofErr w:type="spellStart"/>
            <w:r>
              <w:rPr>
                <w:b w:val="0"/>
                <w:i/>
              </w:rPr>
              <w:t>bronchiolaires</w:t>
            </w:r>
            <w:proofErr w:type="spellEnd"/>
            <w:r>
              <w:rPr>
                <w:b w:val="0"/>
                <w:i/>
              </w:rPr>
              <w:t> : c</w:t>
            </w:r>
            <w:r>
              <w:rPr>
                <w:b w:val="0"/>
              </w:rPr>
              <w:t xml:space="preserve">omblement des bronchioles ++ </w:t>
            </w:r>
            <w:proofErr w:type="spellStart"/>
            <w:r>
              <w:rPr>
                <w:b w:val="0"/>
              </w:rPr>
              <w:t>ds</w:t>
            </w:r>
            <w:proofErr w:type="spellEnd"/>
            <w:r>
              <w:rPr>
                <w:b w:val="0"/>
              </w:rPr>
              <w:t xml:space="preserve"> tuberculose ou dilatation bronches.</w:t>
            </w:r>
          </w:p>
          <w:p w:rsidR="00FB634A" w:rsidRPr="00007C3E" w:rsidRDefault="00B14471" w:rsidP="00076ECE">
            <w:pPr>
              <w:pStyle w:val="Sansinterligne"/>
              <w:jc w:val="both"/>
              <w:rPr>
                <w:b w:val="0"/>
              </w:rPr>
            </w:pPr>
            <w:r>
              <w:object w:dxaOrig="2970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75pt" o:ole="">
                  <v:imagedata r:id="rId32" o:title=""/>
                </v:shape>
                <o:OLEObject Type="Embed" ProgID="PBrush" ShapeID="_x0000_i1025" DrawAspect="Content" ObjectID="_1399904940" r:id="rId33"/>
              </w:objec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FB634A" w:rsidRDefault="00FB634A" w:rsidP="004855EE">
            <w:pPr>
              <w:pStyle w:val="Sansinterligne"/>
              <w:jc w:val="both"/>
              <w:cnfStyle w:val="000000100000"/>
            </w:pPr>
            <w:r>
              <w:rPr>
                <w:b/>
              </w:rPr>
              <w:t xml:space="preserve">Epaississement </w:t>
            </w:r>
            <w:r w:rsidRPr="00007C3E">
              <w:rPr>
                <w:b/>
              </w:rPr>
              <w:t>septa</w:t>
            </w:r>
            <w:r w:rsidR="002C10F3">
              <w:rPr>
                <w:b/>
              </w:rPr>
              <w:t>ux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FB634A" w:rsidRDefault="00FB634A" w:rsidP="004855EE">
            <w:pPr>
              <w:pStyle w:val="Sansinterligne"/>
              <w:jc w:val="both"/>
              <w:cnfStyle w:val="000000100000"/>
            </w:pPr>
            <w:r w:rsidRPr="00FB634A">
              <w:rPr>
                <w:b/>
              </w:rPr>
              <w:t>Réticulations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B634A" w:rsidRPr="00FB634A" w:rsidRDefault="00FB634A" w:rsidP="004855EE">
            <w:pPr>
              <w:pStyle w:val="Sansinterligne"/>
              <w:jc w:val="both"/>
              <w:cnfStyle w:val="000000100000"/>
              <w:rPr>
                <w:b/>
              </w:rPr>
            </w:pPr>
            <w:r w:rsidRPr="00FB634A">
              <w:rPr>
                <w:b/>
              </w:rPr>
              <w:t>Lignes non septales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B14471" w:rsidRDefault="00B14471" w:rsidP="00B14471">
            <w:pPr>
              <w:pStyle w:val="Sansinterligne"/>
              <w:cnfStyle w:val="000000100000"/>
            </w:pPr>
            <w:r w:rsidRPr="00B14471">
              <w:rPr>
                <w:b/>
              </w:rPr>
              <w:t>Hyperdensité</w:t>
            </w:r>
            <w:r>
              <w:t xml:space="preserve"> n’effaçant ni les parois bronchiques ni les contours des vx. Visible surtout au scan. Répartition et intensité variables. </w:t>
            </w:r>
            <w:r w:rsidR="002C10F3">
              <w:t>Aspect en mosaïque.</w:t>
            </w:r>
          </w:p>
          <w:p w:rsidR="00B14471" w:rsidRPr="00B14471" w:rsidRDefault="00B14471" w:rsidP="00B14471">
            <w:pPr>
              <w:cnfStyle w:val="000000100000"/>
            </w:pPr>
            <w:r>
              <w:object w:dxaOrig="3585" w:dyaOrig="2610">
                <v:shape id="_x0000_i1026" type="#_x0000_t75" style="width:93.75pt;height:69pt" o:ole="">
                  <v:imagedata r:id="rId34" o:title=""/>
                </v:shape>
                <o:OLEObject Type="Embed" ProgID="PBrush" ShapeID="_x0000_i1026" DrawAspect="Content" ObjectID="_1399904941" r:id="rId35"/>
              </w:object>
            </w:r>
          </w:p>
          <w:p w:rsidR="00FB634A" w:rsidRPr="00B14471" w:rsidRDefault="00B14471" w:rsidP="0080170D">
            <w:pPr>
              <w:cnfStyle w:val="000000100000"/>
            </w:pPr>
            <w:r>
              <w:t xml:space="preserve">3 </w:t>
            </w:r>
            <w:proofErr w:type="spellStart"/>
            <w:r>
              <w:t>méca</w:t>
            </w:r>
            <w:proofErr w:type="spellEnd"/>
            <w:r>
              <w:t xml:space="preserve"> possibles : comblement des lumières alvéolaires, atteinte pariétale </w:t>
            </w:r>
            <w:proofErr w:type="spellStart"/>
            <w:r>
              <w:t>assoc</w:t>
            </w:r>
            <w:proofErr w:type="spellEnd"/>
            <w:r>
              <w:t xml:space="preserve"> à un comblement des lux </w:t>
            </w:r>
            <w:proofErr w:type="spellStart"/>
            <w:r>
              <w:t>alvé</w:t>
            </w:r>
            <w:proofErr w:type="spellEnd"/>
            <w:r>
              <w:t xml:space="preserve">, ou </w:t>
            </w:r>
            <w:r>
              <w:rPr>
                <w:rFonts w:cstheme="minorHAnsi"/>
              </w:rPr>
              <w:t>↗</w:t>
            </w:r>
            <w:r>
              <w:t xml:space="preserve"> flux sanguin capillaire.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FB634A" w:rsidRDefault="00076ECE" w:rsidP="004855EE">
            <w:pPr>
              <w:pStyle w:val="Sansinterligne"/>
              <w:jc w:val="both"/>
              <w:cnfStyle w:val="000000100000"/>
            </w:pPr>
            <w:r>
              <w:t xml:space="preserve">Témoigne d’une grande destruction pulmonaire : stade ultime de la fibrose pulmonaire. </w:t>
            </w:r>
            <w:r w:rsidR="002C10F3">
              <w:t xml:space="preserve">Cavités kystiques </w:t>
            </w:r>
            <w:r>
              <w:t xml:space="preserve"> </w:t>
            </w:r>
            <w:proofErr w:type="spellStart"/>
            <w:r>
              <w:t>aériques</w:t>
            </w:r>
            <w:proofErr w:type="spellEnd"/>
            <w:r w:rsidR="002C10F3">
              <w:t>,</w:t>
            </w:r>
            <w:r>
              <w:t xml:space="preserve"> jointifs limités par des parois épaissies.</w:t>
            </w:r>
          </w:p>
          <w:p w:rsidR="00076ECE" w:rsidRDefault="00076ECE" w:rsidP="004855EE">
            <w:pPr>
              <w:pStyle w:val="Sansinterligne"/>
              <w:jc w:val="both"/>
              <w:cnfStyle w:val="000000100000"/>
            </w:pPr>
          </w:p>
          <w:p w:rsidR="00076ECE" w:rsidRPr="00076ECE" w:rsidRDefault="0080170D" w:rsidP="0080170D">
            <w:pPr>
              <w:pStyle w:val="Sansinterligne"/>
              <w:jc w:val="both"/>
              <w:cnfStyle w:val="000000100000"/>
            </w:pPr>
            <w:r>
              <w:rPr>
                <w:noProof/>
                <w:lang w:eastAsia="fr-FR" w:bidi="ar-SA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1279525</wp:posOffset>
                  </wp:positionV>
                  <wp:extent cx="1133475" cy="1285875"/>
                  <wp:effectExtent l="19050" t="0" r="9525" b="0"/>
                  <wp:wrapSquare wrapText="bothSides"/>
                  <wp:docPr id="49" name="Image 9" descr="Bastiand FPI Rx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56" name="Picture 4" descr="Bastiand FPI R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76ECE" w:rsidRPr="00076ECE"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135890</wp:posOffset>
                  </wp:positionV>
                  <wp:extent cx="1181100" cy="990600"/>
                  <wp:effectExtent l="19050" t="0" r="0" b="0"/>
                  <wp:wrapSquare wrapText="bothSides"/>
                  <wp:docPr id="48" name="Image 8" descr="FPI 8tdm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33" name="Picture 5" descr="FPI 8td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634A" w:rsidTr="00B14471">
        <w:trPr>
          <w:cnfStyle w:val="000000010000"/>
        </w:trPr>
        <w:tc>
          <w:tcPr>
            <w:cnfStyle w:val="001000000000"/>
            <w:tcW w:w="2269" w:type="dxa"/>
            <w:vMerge/>
            <w:shd w:val="clear" w:color="auto" w:fill="FFFFFF" w:themeFill="background1"/>
          </w:tcPr>
          <w:p w:rsidR="00FB634A" w:rsidRDefault="00FB634A" w:rsidP="004855EE">
            <w:pPr>
              <w:pStyle w:val="Sansinterligne"/>
              <w:jc w:val="both"/>
            </w:pPr>
          </w:p>
        </w:tc>
        <w:tc>
          <w:tcPr>
            <w:tcW w:w="1985" w:type="dxa"/>
          </w:tcPr>
          <w:p w:rsidR="00FB634A" w:rsidRDefault="00FB634A" w:rsidP="00FB634A">
            <w:pPr>
              <w:pStyle w:val="Sansinterligne"/>
              <w:cnfStyle w:val="000000010000"/>
            </w:pPr>
            <w:r>
              <w:t xml:space="preserve">Lignes nettes (=lignes de </w:t>
            </w:r>
            <w:proofErr w:type="spellStart"/>
            <w:r w:rsidRPr="00FB634A">
              <w:rPr>
                <w:b/>
              </w:rPr>
              <w:t>Kerley</w:t>
            </w:r>
            <w:proofErr w:type="spellEnd"/>
            <w:r>
              <w:t xml:space="preserve">) dessinant des images en arcade </w:t>
            </w:r>
            <w:proofErr w:type="gramStart"/>
            <w:r>
              <w:t>à la</w:t>
            </w:r>
            <w:proofErr w:type="gramEnd"/>
            <w:r>
              <w:t xml:space="preserve"> périph du poumon ; </w:t>
            </w:r>
            <w:r w:rsidR="00B14471">
              <w:t xml:space="preserve">traduisent une </w:t>
            </w:r>
            <w:r>
              <w:t xml:space="preserve">obstruction lymphatique ou veineuse ; peuvent être lisses ou irrégulières. </w:t>
            </w:r>
          </w:p>
          <w:p w:rsidR="00FB634A" w:rsidRDefault="00B14471" w:rsidP="00B14471">
            <w:pPr>
              <w:pStyle w:val="Sansinterligne"/>
              <w:cnfStyle w:val="000000010000"/>
              <w:rPr>
                <w:b/>
              </w:rPr>
            </w:pPr>
            <w:r>
              <w:rPr>
                <w:b/>
                <w:noProof/>
                <w:u w:val="single"/>
                <w:lang w:eastAsia="fr-FR" w:bidi="ar-SA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19685</wp:posOffset>
                  </wp:positionV>
                  <wp:extent cx="952500" cy="838200"/>
                  <wp:effectExtent l="19050" t="0" r="0" b="0"/>
                  <wp:wrapSquare wrapText="bothSides"/>
                  <wp:docPr id="46" name="Image 6" descr="Pn eosino  tdm5 LeGuen2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93" name="Picture 9" descr="Pn eosino  tdm5 LeGuen2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B634A" w:rsidRPr="00B14471">
              <w:rPr>
                <w:b/>
                <w:u w:val="single"/>
              </w:rPr>
              <w:t>Causes</w:t>
            </w:r>
            <w:r w:rsidR="00FB634A">
              <w:t xml:space="preserve"> : </w:t>
            </w:r>
            <w:r>
              <w:t>OAP</w:t>
            </w:r>
            <w:r w:rsidR="00FB634A">
              <w:t xml:space="preserve">, lymphangite carcinomateuse, </w:t>
            </w:r>
            <w:proofErr w:type="spellStart"/>
            <w:r w:rsidR="00FB634A">
              <w:t>sarcoidose</w:t>
            </w:r>
            <w:proofErr w:type="spellEnd"/>
          </w:p>
        </w:tc>
        <w:tc>
          <w:tcPr>
            <w:tcW w:w="2126" w:type="dxa"/>
          </w:tcPr>
          <w:p w:rsidR="00B14471" w:rsidRDefault="00FB634A" w:rsidP="00B14471">
            <w:pPr>
              <w:pStyle w:val="Sansinterligne"/>
              <w:cnfStyle w:val="000000010000"/>
            </w:pPr>
            <w:r>
              <w:t>Epaississement de l’IIL</w:t>
            </w:r>
            <w:r w:rsidR="00B14471">
              <w:t xml:space="preserve"> péri-</w:t>
            </w:r>
            <w:proofErr w:type="spellStart"/>
            <w:r w:rsidR="00B14471">
              <w:t>bronchiolaire</w:t>
            </w:r>
            <w:proofErr w:type="spellEnd"/>
            <w:r>
              <w:t xml:space="preserve"> ; opacités linéaires, en réseau à petites mailles. </w:t>
            </w:r>
          </w:p>
          <w:p w:rsidR="00FB634A" w:rsidRPr="00FB634A" w:rsidRDefault="00FB634A" w:rsidP="0080170D">
            <w:pPr>
              <w:pStyle w:val="Sansinterligne"/>
              <w:cnfStyle w:val="000000010000"/>
              <w:rPr>
                <w:b/>
              </w:rPr>
            </w:pPr>
            <w:r>
              <w:t> ++ en région sous pleural</w:t>
            </w:r>
            <w:r w:rsidR="00B14471">
              <w:t>e</w:t>
            </w:r>
            <w:r>
              <w:t> </w:t>
            </w:r>
            <w:r w:rsidR="00B14471">
              <w:t>et</w:t>
            </w:r>
            <w:r>
              <w:t xml:space="preserve"> souvent </w:t>
            </w:r>
            <w:r w:rsidR="00B14471">
              <w:t xml:space="preserve">en </w:t>
            </w:r>
            <w:proofErr w:type="spellStart"/>
            <w:r>
              <w:t>assoc</w:t>
            </w:r>
            <w:proofErr w:type="spellEnd"/>
            <w:r>
              <w:t xml:space="preserve"> </w:t>
            </w:r>
            <w:r w:rsidR="00B14471">
              <w:t>avec</w:t>
            </w:r>
            <w:r>
              <w:t xml:space="preserve"> une dilatation </w:t>
            </w:r>
            <w:proofErr w:type="spellStart"/>
            <w:r>
              <w:t>bron</w:t>
            </w:r>
            <w:r w:rsidR="0080170D">
              <w:t>c</w:t>
            </w:r>
            <w:r>
              <w:t>hiolaire</w:t>
            </w:r>
            <w:proofErr w:type="spellEnd"/>
            <w:r>
              <w:t>.</w:t>
            </w:r>
            <w:r w:rsidRPr="00FB634A">
              <w:rPr>
                <w:noProof/>
                <w:lang w:eastAsia="fr-FR" w:bidi="ar-SA"/>
              </w:rPr>
              <w:t xml:space="preserve"> </w:t>
            </w:r>
            <w:r w:rsidRPr="00FB634A"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910590</wp:posOffset>
                  </wp:positionV>
                  <wp:extent cx="1133475" cy="981075"/>
                  <wp:effectExtent l="57150" t="57150" r="66675" b="66675"/>
                  <wp:wrapSquare wrapText="bothSides"/>
                  <wp:docPr id="47" name="Image 7" descr="EPAISST IIL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37" name="Picture 5" descr="EPAISST IIL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5652" r="11302" b="118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81075"/>
                          </a:xfrm>
                          <a:prstGeom prst="rect">
                            <a:avLst/>
                          </a:prstGeom>
                          <a:noFill/>
                          <a:ln w="508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:rsidR="00B14471" w:rsidRDefault="00B14471" w:rsidP="004855EE">
            <w:pPr>
              <w:pStyle w:val="Sansinterligne"/>
              <w:jc w:val="both"/>
              <w:cnfStyle w:val="000000010000"/>
            </w:pPr>
            <w:r>
              <w:t xml:space="preserve">Lignes de grande taille d’épaisseur uniforme, parallèle ou perpendiculaires à la plèvre ; traduisent des bandes de fibrose cicatricielle ou atélectasie en bandes. </w:t>
            </w:r>
          </w:p>
          <w:p w:rsidR="00FB634A" w:rsidRPr="00B14471" w:rsidRDefault="00FB634A" w:rsidP="00B14471">
            <w:pPr>
              <w:cnfStyle w:val="000000010000"/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FB634A" w:rsidRDefault="00FB634A" w:rsidP="004855EE">
            <w:pPr>
              <w:pStyle w:val="Sansinterligne"/>
              <w:jc w:val="both"/>
              <w:cnfStyle w:val="000000010000"/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FB634A" w:rsidRDefault="00FB634A" w:rsidP="004855EE">
            <w:pPr>
              <w:pStyle w:val="Sansinterligne"/>
              <w:jc w:val="both"/>
              <w:cnfStyle w:val="000000010000"/>
            </w:pPr>
          </w:p>
        </w:tc>
      </w:tr>
    </w:tbl>
    <w:p w:rsidR="00723F74" w:rsidRPr="002C10F3" w:rsidRDefault="00723F74" w:rsidP="002C10F3">
      <w:pPr>
        <w:pStyle w:val="Titre3"/>
        <w:spacing w:before="120" w:after="120"/>
        <w:ind w:left="708"/>
        <w:rPr>
          <w:b w:val="0"/>
          <w:i/>
        </w:rPr>
      </w:pPr>
      <w:r w:rsidRPr="00723F74">
        <w:rPr>
          <w:sz w:val="24"/>
        </w:rPr>
        <w:lastRenderedPageBreak/>
        <w:t>C / Nodules pulmonaires</w:t>
      </w:r>
      <w:r w:rsidR="002C10F3">
        <w:rPr>
          <w:sz w:val="24"/>
        </w:rPr>
        <w:t xml:space="preserve"> </w:t>
      </w:r>
      <w:r w:rsidR="002C10F3">
        <w:rPr>
          <w:b w:val="0"/>
          <w:i/>
        </w:rPr>
        <w:t xml:space="preserve">= opacité ronde ou ovalaire </w:t>
      </w:r>
      <w:proofErr w:type="spellStart"/>
      <w:r w:rsidR="002C10F3">
        <w:rPr>
          <w:b w:val="0"/>
          <w:i/>
        </w:rPr>
        <w:t>intraparenchymateuse</w:t>
      </w:r>
      <w:proofErr w:type="spellEnd"/>
    </w:p>
    <w:p w:rsidR="00C27E25" w:rsidRDefault="002C10F3" w:rsidP="002C10F3">
      <w:pPr>
        <w:pStyle w:val="Sansinterligne"/>
        <w:rPr>
          <w:b/>
          <w:bdr w:val="single" w:sz="6" w:space="0" w:color="auto"/>
        </w:rPr>
      </w:pPr>
      <w:r w:rsidRPr="002C10F3">
        <w:rPr>
          <w:b/>
          <w:bdr w:val="single" w:sz="6" w:space="0" w:color="auto"/>
        </w:rPr>
        <w:t>Micronodules &lt; 3 mm &lt; nodules &lt; 3 cm &lt; masses</w:t>
      </w:r>
      <w:r>
        <w:rPr>
          <w:b/>
          <w:bdr w:val="single" w:sz="6" w:space="0" w:color="auto"/>
        </w:rPr>
        <w:t xml:space="preserve"> </w:t>
      </w:r>
    </w:p>
    <w:p w:rsidR="002C10F3" w:rsidRDefault="002C10F3" w:rsidP="002C10F3">
      <w:pPr>
        <w:pStyle w:val="Sansinterligne"/>
        <w:jc w:val="both"/>
      </w:pPr>
      <w:r>
        <w:t>Solitaires ou multiples (1</w:t>
      </w:r>
      <w:r w:rsidRPr="002C10F3">
        <w:rPr>
          <w:vertAlign w:val="superscript"/>
        </w:rPr>
        <w:t>ère</w:t>
      </w:r>
      <w:r>
        <w:t xml:space="preserve"> étiologie = métastase pulmonaire diffuse), dont il faut préciser la topographie, la taille, les contours, le contenu (densité, calcification, excavation) et l’évolution dans le temps (vitesse de croissance).</w:t>
      </w:r>
    </w:p>
    <w:p w:rsidR="002C10F3" w:rsidRDefault="002C10F3" w:rsidP="002C10F3">
      <w:pPr>
        <w:pStyle w:val="Sansinterligne"/>
        <w:jc w:val="both"/>
      </w:pPr>
      <w:r w:rsidRPr="002C10F3">
        <w:rPr>
          <w:i/>
        </w:rPr>
        <w:t>Si &gt; 3cm, la démarche est différente car souvent masse maligne</w:t>
      </w:r>
      <w:r>
        <w:t>.</w:t>
      </w:r>
    </w:p>
    <w:p w:rsidR="002C10F3" w:rsidRDefault="002C10F3" w:rsidP="002C10F3">
      <w:pPr>
        <w:pStyle w:val="Sansinterligne"/>
        <w:jc w:val="both"/>
      </w:pPr>
      <w:r>
        <w:t>Attention à ne pas confondre avec un « pseudo-nodule » dû à l’articulation avec la côte.</w:t>
      </w:r>
    </w:p>
    <w:p w:rsidR="002C10F3" w:rsidRDefault="003D571C" w:rsidP="002C10F3">
      <w:pPr>
        <w:pStyle w:val="Sansinterligne"/>
        <w:jc w:val="center"/>
      </w:pPr>
      <w:r>
        <w:rPr>
          <w:noProof/>
          <w:lang w:eastAsia="fr-FR" w:bidi="ar-SA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69850</wp:posOffset>
            </wp:positionV>
            <wp:extent cx="4514850" cy="3705225"/>
            <wp:effectExtent l="0" t="0" r="0" b="0"/>
            <wp:wrapSquare wrapText="bothSides"/>
            <wp:docPr id="50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37613" cy="6600825"/>
                      <a:chOff x="152400" y="212725"/>
                      <a:chExt cx="8837613" cy="6600825"/>
                    </a:xfrm>
                  </a:grpSpPr>
                  <a:pic>
                    <a:nvPicPr>
                      <a:cNvPr id="65541" name="Picture 5" descr="nod spicule bronche"/>
                      <a:cNvPicPr>
                        <a:picLocks noChangeAspect="1" noChangeArrowheads="1"/>
                      </a:cNvPicPr>
                    </a:nvPicPr>
                    <a:blipFill>
                      <a:blip r:embed="rId4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88950" y="533400"/>
                        <a:ext cx="2254250" cy="320040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65542" name="Picture 6" descr="NPS lisse1tdm2"/>
                      <a:cNvPicPr>
                        <a:picLocks noChangeAspect="1" noChangeArrowheads="1"/>
                      </a:cNvPicPr>
                    </a:nvPicPr>
                    <a:blipFill>
                      <a:blip r:embed="rId4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432175" y="609600"/>
                        <a:ext cx="2054225" cy="312420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65543" name="Picture 7" descr="Calcif sur coupe mm"/>
                      <a:cNvPicPr>
                        <a:picLocks noChangeAspect="1" noChangeArrowheads="1"/>
                      </a:cNvPicPr>
                    </a:nvPicPr>
                    <a:blipFill>
                      <a:blip r:embed="rId42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153150" y="609600"/>
                        <a:ext cx="2305050" cy="3200400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65545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3400" y="212725"/>
                        <a:ext cx="2586038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600"/>
                            <a:t>Spiculé plus souvent malin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5546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86200" y="212725"/>
                        <a:ext cx="1978025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600"/>
                            <a:t>Lisse souvent bénin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5547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19800" y="288925"/>
                        <a:ext cx="2970213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600"/>
                            <a:t>Calcifié presque toujours bénin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65548" name="Picture 12" descr="Hamartochondr tdm2Gamino2006"/>
                      <a:cNvPicPr>
                        <a:picLocks noChangeAspect="1" noChangeArrowheads="1"/>
                      </a:cNvPicPr>
                    </a:nvPicPr>
                    <a:blipFill>
                      <a:blip r:embed="rId4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" y="4038600"/>
                        <a:ext cx="2438400" cy="2438400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65549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52400" y="6477000"/>
                        <a:ext cx="2927350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600"/>
                            <a:t>Graisse et calcifications: bénin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5551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0" y="6445250"/>
                        <a:ext cx="3514725" cy="336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600"/>
                            <a:t>Nodule excavé: infectieux ou tumoral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65554" name="Picture 18" descr="NPSexcave"/>
                      <a:cNvPicPr>
                        <a:picLocks noChangeAspect="1" noChangeArrowheads="1"/>
                      </a:cNvPicPr>
                    </a:nvPicPr>
                    <a:blipFill>
                      <a:blip r:embed="rId4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953000" y="3962400"/>
                        <a:ext cx="2019300" cy="2514600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anchor>
        </w:drawing>
      </w:r>
    </w:p>
    <w:p w:rsidR="002C10F3" w:rsidRDefault="002C10F3" w:rsidP="002C10F3">
      <w:pPr>
        <w:pStyle w:val="Sansinterligne"/>
        <w:jc w:val="center"/>
      </w:pPr>
    </w:p>
    <w:p w:rsidR="003D571C" w:rsidRDefault="003D571C" w:rsidP="003D571C">
      <w:pPr>
        <w:pStyle w:val="Sansinterligne"/>
      </w:pPr>
      <w:r>
        <w:t xml:space="preserve">Masse </w:t>
      </w:r>
      <w:proofErr w:type="spellStart"/>
      <w:r>
        <w:t>spiculée</w:t>
      </w:r>
      <w:proofErr w:type="spellEnd"/>
      <w:r>
        <w:t xml:space="preserve"> ++ cancer primitif ;</w:t>
      </w:r>
    </w:p>
    <w:p w:rsidR="003D571C" w:rsidRDefault="003D571C" w:rsidP="003D571C">
      <w:pPr>
        <w:pStyle w:val="Sansinterligne"/>
      </w:pPr>
      <w:r>
        <w:t>Les métastases sont plus souvent des masses rondes, sinon les masses lisses sont plus souvent bénignes.</w:t>
      </w:r>
    </w:p>
    <w:p w:rsidR="003D571C" w:rsidRDefault="003D571C" w:rsidP="003D571C">
      <w:pPr>
        <w:pStyle w:val="Sansinterligne"/>
      </w:pPr>
    </w:p>
    <w:p w:rsidR="003D571C" w:rsidRDefault="003D571C" w:rsidP="003D571C">
      <w:pPr>
        <w:pStyle w:val="Sansinterligne"/>
      </w:pPr>
      <w:r>
        <w:t xml:space="preserve">Excavation = caverne = cavitation = communication entre bronche et nodule </w:t>
      </w:r>
      <w:r>
        <w:sym w:font="Wingdings" w:char="F0E8"/>
      </w:r>
      <w:r>
        <w:t xml:space="preserve"> présence d’air dans le nodule.</w:t>
      </w: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  <w:r>
        <w:rPr>
          <w:noProof/>
          <w:lang w:eastAsia="fr-FR" w:bidi="ar-SA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75565</wp:posOffset>
            </wp:positionV>
            <wp:extent cx="1238250" cy="1847850"/>
            <wp:effectExtent l="19050" t="0" r="0" b="0"/>
            <wp:wrapSquare wrapText="bothSides"/>
            <wp:docPr id="51" name="Image 11" descr="hyperpl aden atyp tdm4 Attye2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9" name="Picture 5" descr="hyperpl aden atyp tdm4 Attye200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2C10F3">
      <w:pPr>
        <w:pStyle w:val="Sansinterligne"/>
        <w:jc w:val="center"/>
      </w:pPr>
    </w:p>
    <w:p w:rsidR="003D571C" w:rsidRDefault="003D571C" w:rsidP="003D571C">
      <w:pPr>
        <w:pStyle w:val="Sansinterligne"/>
      </w:pPr>
    </w:p>
    <w:p w:rsidR="003D571C" w:rsidRPr="003D571C" w:rsidRDefault="003D571C" w:rsidP="00A072FA">
      <w:pPr>
        <w:pStyle w:val="Sansinterligne"/>
        <w:numPr>
          <w:ilvl w:val="0"/>
          <w:numId w:val="17"/>
        </w:numPr>
        <w:rPr>
          <w:b/>
        </w:rPr>
      </w:pPr>
      <w:r w:rsidRPr="003D571C">
        <w:rPr>
          <w:b/>
        </w:rPr>
        <w:t>Nodules en verre dépoli ou nodules non solides</w:t>
      </w:r>
    </w:p>
    <w:p w:rsidR="003D571C" w:rsidRPr="003D571C" w:rsidRDefault="003D571C" w:rsidP="00A072FA">
      <w:pPr>
        <w:pStyle w:val="Sansinterligne"/>
        <w:numPr>
          <w:ilvl w:val="1"/>
          <w:numId w:val="16"/>
        </w:numPr>
      </w:pPr>
      <w:r w:rsidRPr="003D571C">
        <w:t>Causes infectieuses ou inflammatoires: disparaissent en 1 à 3 mois</w:t>
      </w:r>
      <w:r w:rsidRPr="003D571C">
        <w:rPr>
          <w:noProof/>
          <w:lang w:eastAsia="fr-FR" w:bidi="ar-SA"/>
        </w:rPr>
        <w:t xml:space="preserve"> </w:t>
      </w:r>
    </w:p>
    <w:p w:rsidR="003D571C" w:rsidRPr="003D571C" w:rsidRDefault="003D571C" w:rsidP="00A072FA">
      <w:pPr>
        <w:pStyle w:val="Sansinterligne"/>
        <w:numPr>
          <w:ilvl w:val="1"/>
          <w:numId w:val="16"/>
        </w:numPr>
      </w:pPr>
      <w:r w:rsidRPr="003D571C">
        <w:t>Autres causes :</w:t>
      </w:r>
    </w:p>
    <w:p w:rsidR="003D571C" w:rsidRPr="003D571C" w:rsidRDefault="003D571C" w:rsidP="00A072FA">
      <w:pPr>
        <w:pStyle w:val="Sansinterligne"/>
        <w:numPr>
          <w:ilvl w:val="2"/>
          <w:numId w:val="16"/>
        </w:numPr>
      </w:pPr>
      <w:r w:rsidRPr="003D571C">
        <w:t>Lésions bénignes: foyers de pneumopathie interstitielle desquamative</w:t>
      </w:r>
    </w:p>
    <w:p w:rsidR="003D571C" w:rsidRPr="003D571C" w:rsidRDefault="003D571C" w:rsidP="00A072FA">
      <w:pPr>
        <w:pStyle w:val="Sansinterligne"/>
        <w:numPr>
          <w:ilvl w:val="2"/>
          <w:numId w:val="16"/>
        </w:numPr>
      </w:pPr>
      <w:r w:rsidRPr="003D571C">
        <w:t xml:space="preserve">Hyperplasies </w:t>
      </w:r>
      <w:proofErr w:type="spellStart"/>
      <w:r w:rsidRPr="003D571C">
        <w:t>adénomateuses</w:t>
      </w:r>
      <w:proofErr w:type="spellEnd"/>
      <w:r w:rsidRPr="003D571C">
        <w:t xml:space="preserve"> </w:t>
      </w:r>
      <w:proofErr w:type="gramStart"/>
      <w:r w:rsidRPr="003D571C">
        <w:t>atypiques(</w:t>
      </w:r>
      <w:proofErr w:type="gramEnd"/>
      <w:r w:rsidRPr="003D571C">
        <w:t>dysplasie pré cancéreuse)</w:t>
      </w:r>
    </w:p>
    <w:p w:rsidR="003D571C" w:rsidRPr="003D571C" w:rsidRDefault="003D571C" w:rsidP="00A072FA">
      <w:pPr>
        <w:pStyle w:val="Sansinterligne"/>
        <w:numPr>
          <w:ilvl w:val="2"/>
          <w:numId w:val="16"/>
        </w:numPr>
      </w:pPr>
      <w:r>
        <w:rPr>
          <w:noProof/>
          <w:lang w:eastAsia="fr-FR" w:bidi="ar-SA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142875</wp:posOffset>
            </wp:positionV>
            <wp:extent cx="1562100" cy="1257300"/>
            <wp:effectExtent l="19050" t="0" r="0" b="0"/>
            <wp:wrapSquare wrapText="bothSides"/>
            <wp:docPr id="52" name="Image 12" descr="Pezin nodule VD mixte tdm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4" name="Picture 6" descr="Pezin nodule VD mixte tdm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D571C">
        <w:t xml:space="preserve">Adénocarcinome peu invasif et cancer </w:t>
      </w:r>
      <w:proofErr w:type="spellStart"/>
      <w:r w:rsidRPr="003D571C">
        <w:t>bronchiolo</w:t>
      </w:r>
      <w:proofErr w:type="spellEnd"/>
      <w:r w:rsidRPr="003D571C">
        <w:t>-alvéolaire</w:t>
      </w:r>
    </w:p>
    <w:p w:rsidR="003D571C" w:rsidRDefault="003D571C" w:rsidP="00A072FA">
      <w:pPr>
        <w:pStyle w:val="Sansinterligne"/>
        <w:numPr>
          <w:ilvl w:val="1"/>
          <w:numId w:val="16"/>
        </w:numPr>
      </w:pPr>
      <w:r w:rsidRPr="003D571C">
        <w:t>Nécessitent une surveillance sur plusieurs années (3 ans)</w:t>
      </w:r>
      <w:r>
        <w:br/>
      </w:r>
    </w:p>
    <w:p w:rsidR="003D571C" w:rsidRPr="003D571C" w:rsidRDefault="003D571C" w:rsidP="00A072FA">
      <w:pPr>
        <w:pStyle w:val="Sansinterligne"/>
        <w:numPr>
          <w:ilvl w:val="0"/>
          <w:numId w:val="17"/>
        </w:numPr>
        <w:rPr>
          <w:b/>
        </w:rPr>
      </w:pPr>
      <w:r w:rsidRPr="003D571C">
        <w:rPr>
          <w:b/>
        </w:rPr>
        <w:t xml:space="preserve">Nodules mixtes ou partiellement solides </w:t>
      </w:r>
    </w:p>
    <w:p w:rsidR="003D571C" w:rsidRPr="003D571C" w:rsidRDefault="003D571C" w:rsidP="00A072FA">
      <w:pPr>
        <w:pStyle w:val="Sansinterligne"/>
        <w:numPr>
          <w:ilvl w:val="0"/>
          <w:numId w:val="18"/>
        </w:numPr>
      </w:pPr>
      <w:r w:rsidRPr="003D571C">
        <w:t>Lésions infectieuses ou inflammatoires réversibles en 1 à 3 mois</w:t>
      </w:r>
    </w:p>
    <w:p w:rsidR="003D571C" w:rsidRPr="003D571C" w:rsidRDefault="003D571C" w:rsidP="00A072FA">
      <w:pPr>
        <w:pStyle w:val="Sansinterligne"/>
        <w:numPr>
          <w:ilvl w:val="0"/>
          <w:numId w:val="18"/>
        </w:numPr>
      </w:pPr>
      <w:r w:rsidRPr="003D571C">
        <w:t>Lésions tumorales le plus souvent adénocarcinome primitif</w:t>
      </w:r>
      <w:r w:rsidRPr="003D571C">
        <w:rPr>
          <w:noProof/>
          <w:lang w:eastAsia="fr-FR" w:bidi="ar-SA"/>
        </w:rPr>
        <w:t xml:space="preserve"> </w:t>
      </w:r>
    </w:p>
    <w:p w:rsidR="003D571C" w:rsidRPr="003D571C" w:rsidRDefault="008C3344" w:rsidP="003D571C">
      <w:pPr>
        <w:pStyle w:val="Sansinterligne"/>
        <w:ind w:left="360"/>
      </w:pPr>
      <w:r>
        <w:rPr>
          <w:noProof/>
          <w:lang w:eastAsia="fr-FR" w:bidi="ar-SA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91440</wp:posOffset>
            </wp:positionV>
            <wp:extent cx="1685925" cy="2257425"/>
            <wp:effectExtent l="19050" t="0" r="9525" b="0"/>
            <wp:wrapSquare wrapText="bothSides"/>
            <wp:docPr id="54" name="Image 14" descr="BKexcavetdm4Liguori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94" name="Picture 6" descr="BKexcavetdm4Liguori200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571C" w:rsidRDefault="003D571C" w:rsidP="003D571C">
      <w:pPr>
        <w:pStyle w:val="Sansinterligne"/>
        <w:keepNext/>
      </w:pPr>
      <w:r w:rsidRPr="003D571C">
        <w:drawing>
          <wp:inline distT="0" distB="0" distL="0" distR="0">
            <wp:extent cx="2324100" cy="1724025"/>
            <wp:effectExtent l="19050" t="0" r="0" b="0"/>
            <wp:docPr id="53" name="Image 13" descr="Pierotti kc excave c tard VCStdm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118" name="Picture 6" descr="Pierotti kc excave c tard VCStdm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571C">
        <w:rPr>
          <w:noProof/>
          <w:lang w:eastAsia="fr-FR" w:bidi="ar-SA"/>
        </w:rPr>
        <w:t xml:space="preserve"> </w:t>
      </w:r>
    </w:p>
    <w:p w:rsidR="002C10F3" w:rsidRDefault="003D571C" w:rsidP="003D571C">
      <w:pPr>
        <w:pStyle w:val="Sansinterligne"/>
        <w:rPr>
          <w:b/>
          <w:sz w:val="18"/>
        </w:rPr>
      </w:pPr>
      <w:r>
        <w:rPr>
          <w:b/>
          <w:sz w:val="18"/>
        </w:rPr>
        <w:t>Présence d’un niveau hydro-</w:t>
      </w:r>
      <w:proofErr w:type="spellStart"/>
      <w:r>
        <w:rPr>
          <w:b/>
          <w:sz w:val="18"/>
        </w:rPr>
        <w:t>aérique</w:t>
      </w:r>
      <w:proofErr w:type="spellEnd"/>
      <w:r>
        <w:rPr>
          <w:b/>
          <w:sz w:val="18"/>
        </w:rPr>
        <w:t> : masse abcédée</w:t>
      </w:r>
    </w:p>
    <w:p w:rsidR="003D571C" w:rsidRPr="003D571C" w:rsidRDefault="003D571C" w:rsidP="003D571C">
      <w:pPr>
        <w:pStyle w:val="Sansinterligne"/>
        <w:rPr>
          <w:b/>
          <w:sz w:val="18"/>
        </w:rPr>
      </w:pPr>
      <w:r>
        <w:rPr>
          <w:b/>
          <w:sz w:val="18"/>
        </w:rPr>
        <w:t xml:space="preserve">Cancer bronchique car envahissement </w:t>
      </w:r>
      <w:proofErr w:type="spellStart"/>
      <w:r>
        <w:rPr>
          <w:b/>
          <w:sz w:val="18"/>
        </w:rPr>
        <w:t>médiastinal</w:t>
      </w:r>
      <w:proofErr w:type="spellEnd"/>
    </w:p>
    <w:p w:rsidR="008C3344" w:rsidRDefault="00B671FF" w:rsidP="00723F74">
      <w:pPr>
        <w:pStyle w:val="Titre3"/>
        <w:spacing w:before="120" w:after="120"/>
        <w:ind w:left="708"/>
        <w:rPr>
          <w:sz w:val="24"/>
        </w:rPr>
      </w:pPr>
      <w:r>
        <w:rPr>
          <w:noProof/>
        </w:rPr>
        <w:pict>
          <v:shape id="_x0000_s1038" type="#_x0000_t202" style="position:absolute;left:0;text-align:left;margin-left:279pt;margin-top:13.8pt;width:132.75pt;height:22.65pt;z-index:251725824" stroked="f">
            <v:textbox style="mso-fit-shape-to-text:t" inset="0,0,0,0">
              <w:txbxContent>
                <w:p w:rsidR="004A3661" w:rsidRPr="008C3344" w:rsidRDefault="004A3661" w:rsidP="008C3344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Masse excavée + </w:t>
                  </w:r>
                  <w:proofErr w:type="spellStart"/>
                  <w:r>
                    <w:rPr>
                      <w:b/>
                      <w:sz w:val="18"/>
                    </w:rPr>
                    <w:t>milaires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= TB</w:t>
                  </w:r>
                </w:p>
              </w:txbxContent>
            </v:textbox>
            <w10:wrap type="square"/>
          </v:shape>
        </w:pict>
      </w:r>
    </w:p>
    <w:p w:rsidR="00723F74" w:rsidRDefault="00723F74" w:rsidP="00723F74">
      <w:pPr>
        <w:pStyle w:val="Titre3"/>
        <w:spacing w:before="120" w:after="120"/>
        <w:ind w:left="708"/>
        <w:rPr>
          <w:sz w:val="24"/>
        </w:rPr>
      </w:pPr>
      <w:r w:rsidRPr="00723F74">
        <w:rPr>
          <w:sz w:val="24"/>
        </w:rPr>
        <w:lastRenderedPageBreak/>
        <w:t>D / Syndrome bronchique</w:t>
      </w:r>
    </w:p>
    <w:p w:rsidR="00BA6EC1" w:rsidRPr="00B671FF" w:rsidRDefault="00B671FF" w:rsidP="00B671FF">
      <w:pPr>
        <w:pStyle w:val="Sansinterligne"/>
        <w:rPr>
          <w:i/>
        </w:rPr>
      </w:pPr>
      <w:r>
        <w:rPr>
          <w:i/>
        </w:rPr>
        <w:t xml:space="preserve"> = </w:t>
      </w:r>
      <w:r w:rsidR="00BA6EC1" w:rsidRPr="00B671FF">
        <w:rPr>
          <w:i/>
        </w:rPr>
        <w:t>Ensemble des signes traduisant un épaississement, une dilatation ou une obstruction de la lumière bronchique</w:t>
      </w:r>
      <w:r w:rsidRPr="00B671FF">
        <w:rPr>
          <w:i/>
        </w:rPr>
        <w:t>.</w:t>
      </w:r>
    </w:p>
    <w:p w:rsidR="00B671FF" w:rsidRDefault="00B671FF" w:rsidP="00B671FF">
      <w:pPr>
        <w:pStyle w:val="Sansinterligne"/>
      </w:pPr>
    </w:p>
    <w:p w:rsidR="00B671FF" w:rsidRPr="00B671FF" w:rsidRDefault="00B671FF" w:rsidP="00A072FA">
      <w:pPr>
        <w:pStyle w:val="Sansinterligne"/>
        <w:numPr>
          <w:ilvl w:val="0"/>
          <w:numId w:val="19"/>
        </w:numPr>
      </w:pPr>
      <w:r w:rsidRPr="00B671FF">
        <w:rPr>
          <w:b/>
          <w:u w:val="single"/>
        </w:rPr>
        <w:t>Epaississement des bronches</w:t>
      </w:r>
      <w:r>
        <w:t> : p</w:t>
      </w:r>
      <w:r w:rsidRPr="00B671FF">
        <w:t>rocessus inflammatoire ou infectieux.</w:t>
      </w:r>
    </w:p>
    <w:p w:rsidR="00B671FF" w:rsidRPr="00B671FF" w:rsidRDefault="00B671FF" w:rsidP="00951E67">
      <w:pPr>
        <w:pStyle w:val="Sansinterligne"/>
        <w:ind w:left="708" w:firstLine="12"/>
      </w:pPr>
      <w:r w:rsidRPr="00B671FF">
        <w:t>Parallèle au signal → opacité linéaire. Perpendiculaire → opacité en anneau</w:t>
      </w:r>
    </w:p>
    <w:p w:rsidR="00B671FF" w:rsidRPr="00B671FF" w:rsidRDefault="00B671FF" w:rsidP="00B671FF">
      <w:pPr>
        <w:pStyle w:val="Sansinterligne"/>
      </w:pPr>
    </w:p>
    <w:p w:rsidR="00B671FF" w:rsidRPr="00B671FF" w:rsidRDefault="00B671FF" w:rsidP="00A072FA">
      <w:pPr>
        <w:pStyle w:val="Sansinterligne"/>
        <w:numPr>
          <w:ilvl w:val="0"/>
          <w:numId w:val="19"/>
        </w:numPr>
      </w:pPr>
      <w:r w:rsidRPr="00B671FF">
        <w:rPr>
          <w:b/>
          <w:u w:val="single"/>
        </w:rPr>
        <w:t>Dilatation des bronches = bronchiectasie</w:t>
      </w:r>
      <w:r w:rsidRPr="00B671FF">
        <w:t xml:space="preserve"> → destruction de la paroi élastique et musculaire → </w:t>
      </w:r>
      <w:r>
        <w:t xml:space="preserve">dilatations </w:t>
      </w:r>
      <w:r w:rsidRPr="00B671FF">
        <w:rPr>
          <w:b/>
          <w:i/>
        </w:rPr>
        <w:t>localisées</w:t>
      </w:r>
      <w:r>
        <w:t xml:space="preserve"> et </w:t>
      </w:r>
      <w:r w:rsidRPr="00B671FF">
        <w:rPr>
          <w:b/>
          <w:i/>
        </w:rPr>
        <w:t>irréversibles</w:t>
      </w:r>
      <w:r>
        <w:t xml:space="preserve"> du </w:t>
      </w:r>
      <w:r w:rsidRPr="00B671FF">
        <w:t>diamètre bronchique</w:t>
      </w:r>
      <w:r>
        <w:t xml:space="preserve">. Se retrouvent ++ dans </w:t>
      </w:r>
      <w:r w:rsidRPr="00B671FF">
        <w:rPr>
          <w:color w:val="00B0F0"/>
        </w:rPr>
        <w:t>mucoviscidose</w:t>
      </w:r>
      <w:r w:rsidR="00265EA8">
        <w:t xml:space="preserve"> (</w:t>
      </w:r>
      <w:proofErr w:type="spellStart"/>
      <w:r w:rsidR="00265EA8">
        <w:t>ttt</w:t>
      </w:r>
      <w:proofErr w:type="spellEnd"/>
      <w:r w:rsidR="00265EA8">
        <w:t xml:space="preserve"> radical : </w:t>
      </w:r>
      <w:proofErr w:type="spellStart"/>
      <w:r w:rsidR="00265EA8">
        <w:t>chir</w:t>
      </w:r>
      <w:proofErr w:type="spellEnd"/>
      <w:r w:rsidR="00265EA8">
        <w:t xml:space="preserve"> du segment ou du lobe responsable d’infections à répétition).</w:t>
      </w:r>
    </w:p>
    <w:p w:rsidR="00B671FF" w:rsidRDefault="00B671FF" w:rsidP="00B671FF">
      <w:pPr>
        <w:pStyle w:val="Sansinterligne"/>
        <w:ind w:left="708"/>
      </w:pPr>
      <w:r w:rsidRPr="00B671FF">
        <w:t>Di</w:t>
      </w:r>
      <w:r>
        <w:t xml:space="preserve">fficile à voir sur radio </w:t>
      </w:r>
      <w:r>
        <w:sym w:font="Wingdings" w:char="F0E8"/>
      </w:r>
      <w:r>
        <w:t xml:space="preserve"> di</w:t>
      </w:r>
      <w:r w:rsidRPr="00B671FF">
        <w:t>agnostic sur TDM</w:t>
      </w:r>
      <w:r w:rsidR="00265EA8">
        <w:t> </w:t>
      </w:r>
      <w:proofErr w:type="gramStart"/>
      <w:r w:rsidR="00265EA8">
        <w:t xml:space="preserve">: </w:t>
      </w:r>
      <w:r w:rsidRPr="00B671FF">
        <w:t xml:space="preserve"> </w:t>
      </w:r>
      <w:proofErr w:type="spellStart"/>
      <w:r w:rsidR="00265EA8">
        <w:t>PdC</w:t>
      </w:r>
      <w:proofErr w:type="spellEnd"/>
      <w:proofErr w:type="gramEnd"/>
      <w:r w:rsidR="00265EA8">
        <w:t xml:space="preserve"> inutile, localisées ou diffuses, uni ou </w:t>
      </w:r>
      <w:proofErr w:type="spellStart"/>
      <w:r w:rsidR="00265EA8">
        <w:t>bilat</w:t>
      </w:r>
      <w:proofErr w:type="spellEnd"/>
      <w:r w:rsidR="00265EA8">
        <w:t xml:space="preserve">, ; gravité si dilatation cylindriques, variqueuses, kystiques. </w:t>
      </w:r>
      <w:r w:rsidR="00265EA8" w:rsidRPr="00265EA8">
        <w:rPr>
          <w:u w:val="single"/>
        </w:rPr>
        <w:t>Signes associés</w:t>
      </w:r>
      <w:r w:rsidR="00265EA8">
        <w:t> : infection, collapsus pulmonaire…</w:t>
      </w:r>
    </w:p>
    <w:p w:rsidR="00265EA8" w:rsidRDefault="00265EA8" w:rsidP="00265EA8">
      <w:pPr>
        <w:pStyle w:val="Sansinterligne"/>
        <w:ind w:left="708"/>
      </w:pPr>
      <w:r>
        <w:rPr>
          <w:noProof/>
          <w:lang w:eastAsia="fr-FR" w:bidi="ar-SA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217170</wp:posOffset>
            </wp:positionV>
            <wp:extent cx="2203450" cy="1524000"/>
            <wp:effectExtent l="19050" t="0" r="6350" b="0"/>
            <wp:wrapSquare wrapText="bothSides"/>
            <wp:docPr id="57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Au scanner, on suit ce qui ressemble à une dilatation de bronche pour voir si on a bien une continuité sur la bronche </w:t>
      </w:r>
      <w:r>
        <w:sym w:font="Wingdings" w:char="F0E8"/>
      </w:r>
      <w:r>
        <w:t xml:space="preserve"> diagnostic différentiel avec l’excavation.</w:t>
      </w:r>
    </w:p>
    <w:p w:rsidR="00265EA8" w:rsidRDefault="00265EA8" w:rsidP="00B671FF">
      <w:pPr>
        <w:pStyle w:val="Sansinterligne"/>
        <w:ind w:left="708"/>
      </w:pPr>
      <w:r w:rsidRPr="00265EA8">
        <w:rPr>
          <w:b/>
        </w:rPr>
        <w:t xml:space="preserve">Impactions </w:t>
      </w:r>
      <w:proofErr w:type="spellStart"/>
      <w:r w:rsidRPr="00265EA8">
        <w:rPr>
          <w:b/>
        </w:rPr>
        <w:t>mucoïdes</w:t>
      </w:r>
      <w:proofErr w:type="spellEnd"/>
      <w:r>
        <w:t xml:space="preserve"> </w:t>
      </w:r>
      <w:r w:rsidRPr="00265EA8">
        <w:rPr>
          <w:i/>
        </w:rPr>
        <w:t>(photo)</w:t>
      </w:r>
      <w:r>
        <w:t>= sécrétions accumulées à l’intérieur des bronches créant des bouchons muqueux.</w:t>
      </w:r>
    </w:p>
    <w:p w:rsidR="00265EA8" w:rsidRDefault="00265EA8" w:rsidP="00B671FF">
      <w:pPr>
        <w:pStyle w:val="Sansinterligne"/>
        <w:ind w:left="708"/>
      </w:pPr>
      <w:r>
        <w:rPr>
          <w:noProof/>
          <w:lang w:eastAsia="fr-FR" w:bidi="ar-SA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40005</wp:posOffset>
            </wp:positionV>
            <wp:extent cx="1495425" cy="1066800"/>
            <wp:effectExtent l="19050" t="0" r="9525" b="0"/>
            <wp:wrapSquare wrapText="bothSides"/>
            <wp:docPr id="58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5EA8" w:rsidRPr="00265EA8" w:rsidRDefault="00265EA8" w:rsidP="00B671FF">
      <w:pPr>
        <w:pStyle w:val="Sansinterligne"/>
        <w:ind w:left="708"/>
      </w:pPr>
      <w:r>
        <w:rPr>
          <w:b/>
        </w:rPr>
        <w:t>Dilatations kystiques </w:t>
      </w:r>
      <w:r>
        <w:t xml:space="preserve">: la plus grave ; portions entières de poumon touché par la dilatation. </w:t>
      </w:r>
      <w:r w:rsidRPr="00265EA8">
        <w:rPr>
          <w:i/>
        </w:rPr>
        <w:t>Ici, tout le lobe moyen n’a plus de rôle dans la respiration.</w:t>
      </w:r>
      <w:r>
        <w:t xml:space="preserve"> </w:t>
      </w:r>
    </w:p>
    <w:p w:rsidR="00951E67" w:rsidRDefault="00951E67" w:rsidP="00B671FF">
      <w:pPr>
        <w:pStyle w:val="Sansinterligne"/>
        <w:ind w:left="708"/>
      </w:pPr>
    </w:p>
    <w:p w:rsidR="00951E67" w:rsidRDefault="00951E67" w:rsidP="00951E67">
      <w:pPr>
        <w:pStyle w:val="Sansinterligne"/>
      </w:pPr>
    </w:p>
    <w:p w:rsidR="00265EA8" w:rsidRDefault="00265EA8" w:rsidP="00951E67">
      <w:pPr>
        <w:pStyle w:val="Sansinterligne"/>
      </w:pPr>
    </w:p>
    <w:p w:rsidR="00951E67" w:rsidRPr="00B671FF" w:rsidRDefault="00951E67" w:rsidP="00A072FA">
      <w:pPr>
        <w:pStyle w:val="Sansinterligne"/>
        <w:numPr>
          <w:ilvl w:val="0"/>
          <w:numId w:val="19"/>
        </w:numPr>
      </w:pPr>
      <w:r w:rsidRPr="00951E67">
        <w:rPr>
          <w:b/>
          <w:u w:val="single"/>
        </w:rPr>
        <w:t>Obstruction de la lumière bronchique</w:t>
      </w:r>
      <w:r>
        <w:t xml:space="preserve"> = compression par processus extrinsèque ou </w:t>
      </w:r>
      <w:proofErr w:type="spellStart"/>
      <w:r>
        <w:t>endo</w:t>
      </w:r>
      <w:proofErr w:type="spellEnd"/>
      <w:r>
        <w:t xml:space="preserve">-bronchique. Visualisation </w:t>
      </w:r>
      <w:r w:rsidRPr="00265EA8">
        <w:rPr>
          <w:b/>
        </w:rPr>
        <w:t>directe</w:t>
      </w:r>
      <w:r>
        <w:t xml:space="preserve"> de l’obstacle rare en radio, plus </w:t>
      </w:r>
      <w:proofErr w:type="spellStart"/>
      <w:r>
        <w:t>fqt</w:t>
      </w:r>
      <w:proofErr w:type="spellEnd"/>
      <w:r>
        <w:t xml:space="preserve"> en scanner ; sinon visualisation</w:t>
      </w:r>
      <w:r w:rsidR="00265EA8">
        <w:t xml:space="preserve"> des signes </w:t>
      </w:r>
      <w:r w:rsidR="00265EA8" w:rsidRPr="00265EA8">
        <w:rPr>
          <w:b/>
        </w:rPr>
        <w:t>indirects</w:t>
      </w:r>
      <w:r w:rsidR="00265EA8">
        <w:t> :</w:t>
      </w:r>
      <w:r>
        <w:t xml:space="preserve"> l’atélectasie (ou collapsus pulmonaire). Voir page 53. Attention, toute obstruction bronchique ne s’accompagne pas forcément d’une atélectasie (</w:t>
      </w:r>
      <w:r w:rsidRPr="00951E67">
        <w:t xml:space="preserve">ventilation possible à partir d’autres territoires par les pores de </w:t>
      </w:r>
      <w:proofErr w:type="spellStart"/>
      <w:r w:rsidRPr="00951E67">
        <w:t>kohn</w:t>
      </w:r>
      <w:proofErr w:type="spellEnd"/>
      <w:r w:rsidRPr="00951E67">
        <w:t>).</w:t>
      </w:r>
    </w:p>
    <w:p w:rsidR="00B671FF" w:rsidRPr="00B671FF" w:rsidRDefault="00B60E50" w:rsidP="00B671FF">
      <w:r>
        <w:rPr>
          <w:noProof/>
          <w:lang w:eastAsia="fr-FR" w:bidi="ar-SA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184150</wp:posOffset>
            </wp:positionV>
            <wp:extent cx="1695450" cy="1343025"/>
            <wp:effectExtent l="19050" t="0" r="0" b="0"/>
            <wp:wrapSquare wrapText="bothSides"/>
            <wp:docPr id="56" name="Image 16" descr="Sancho Riera histiocyt x tdm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90" name="Picture 6" descr="Sancho Riera histiocyt x tdm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3F74" w:rsidRDefault="00723F74" w:rsidP="00723F74">
      <w:pPr>
        <w:pStyle w:val="Titre3"/>
        <w:spacing w:before="120" w:after="120"/>
        <w:ind w:left="708"/>
        <w:rPr>
          <w:sz w:val="24"/>
        </w:rPr>
      </w:pPr>
      <w:r w:rsidRPr="00723F74">
        <w:rPr>
          <w:sz w:val="24"/>
        </w:rPr>
        <w:t>E / Kystes pulmonaires</w:t>
      </w:r>
    </w:p>
    <w:p w:rsidR="00951E67" w:rsidRDefault="00951E67" w:rsidP="00951E67">
      <w:pPr>
        <w:pStyle w:val="Sansinterligne"/>
        <w:rPr>
          <w:noProof/>
          <w:lang w:eastAsia="fr-FR" w:bidi="ar-SA"/>
        </w:rPr>
      </w:pPr>
      <w:r>
        <w:t xml:space="preserve">= </w:t>
      </w:r>
      <w:proofErr w:type="spellStart"/>
      <w:r>
        <w:t>hyperclartés</w:t>
      </w:r>
      <w:proofErr w:type="spellEnd"/>
      <w:r>
        <w:t xml:space="preserve"> du parenchyme remplies d’air, bordées d’une paroi fine &lt; 4 mm (excavations = idem avec paroi épaisse). Analyse du nombre, de la topographie, des anomalies associées. A replacer dans le contexte clinique ++.</w:t>
      </w:r>
      <w:r w:rsidRPr="00951E67">
        <w:rPr>
          <w:noProof/>
          <w:lang w:eastAsia="fr-FR" w:bidi="ar-SA"/>
        </w:rPr>
        <w:t xml:space="preserve"> </w:t>
      </w:r>
    </w:p>
    <w:p w:rsidR="00951E67" w:rsidRDefault="00951E67" w:rsidP="00951E67">
      <w:pPr>
        <w:pStyle w:val="Sansinterligne"/>
        <w:rPr>
          <w:noProof/>
          <w:lang w:eastAsia="fr-FR" w:bidi="ar-SA"/>
        </w:rPr>
      </w:pPr>
    </w:p>
    <w:p w:rsidR="00951E67" w:rsidRDefault="00B60E50" w:rsidP="00951E67">
      <w:pPr>
        <w:pStyle w:val="Sansinterligne"/>
        <w:rPr>
          <w:noProof/>
          <w:lang w:eastAsia="fr-FR" w:bidi="ar-SA"/>
        </w:rPr>
      </w:pPr>
      <w:r>
        <w:rPr>
          <w:noProof/>
        </w:rPr>
        <w:pict>
          <v:shape id="_x0000_s1039" type="#_x0000_t202" style="position:absolute;margin-left:387pt;margin-top:19.95pt;width:133.5pt;height:11pt;z-index:251729920" stroked="f">
            <v:textbox style="mso-fit-shape-to-text:t" inset="0,0,0,0">
              <w:txbxContent>
                <w:p w:rsidR="004A3661" w:rsidRPr="00951E67" w:rsidRDefault="004A3661" w:rsidP="00951E67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noProof/>
                      <w:sz w:val="18"/>
                    </w:rPr>
                    <w:t>Kystes pulmonaires</w:t>
                  </w:r>
                </w:p>
              </w:txbxContent>
            </v:textbox>
            <w10:wrap type="square"/>
          </v:shape>
        </w:pict>
      </w:r>
      <w:r w:rsidR="00951E67">
        <w:rPr>
          <w:noProof/>
          <w:lang w:eastAsia="fr-FR" w:bidi="ar-SA"/>
        </w:rPr>
        <w:t xml:space="preserve">Emphysème </w:t>
      </w:r>
      <w:r w:rsidR="00951E67">
        <w:rPr>
          <w:rFonts w:cstheme="minorHAnsi"/>
          <w:noProof/>
          <w:lang w:eastAsia="fr-FR" w:bidi="ar-SA"/>
        </w:rPr>
        <w:t>≠</w:t>
      </w:r>
      <w:r w:rsidR="00951E67">
        <w:rPr>
          <w:noProof/>
          <w:lang w:eastAsia="fr-FR" w:bidi="ar-SA"/>
        </w:rPr>
        <w:t xml:space="preserve"> kystes car </w:t>
      </w:r>
      <w:r w:rsidR="00951E67" w:rsidRPr="00951E67">
        <w:rPr>
          <w:b/>
          <w:noProof/>
          <w:lang w:eastAsia="fr-FR" w:bidi="ar-SA"/>
        </w:rPr>
        <w:t>ne sont pas délimités</w:t>
      </w:r>
      <w:r w:rsidR="00951E67">
        <w:rPr>
          <w:noProof/>
          <w:lang w:eastAsia="fr-FR" w:bidi="ar-SA"/>
        </w:rPr>
        <w:t xml:space="preserve"> par des parois (destruction alvéoles par le tabac).</w:t>
      </w:r>
    </w:p>
    <w:p w:rsidR="00B60E50" w:rsidRPr="00951E67" w:rsidRDefault="00B60E50" w:rsidP="00951E67">
      <w:pPr>
        <w:pStyle w:val="Sansinterligne"/>
      </w:pPr>
    </w:p>
    <w:p w:rsidR="00723F74" w:rsidRDefault="00723F74" w:rsidP="00723F74">
      <w:pPr>
        <w:pStyle w:val="Titre3"/>
        <w:spacing w:before="120" w:after="120"/>
        <w:ind w:left="708"/>
        <w:rPr>
          <w:sz w:val="24"/>
        </w:rPr>
      </w:pPr>
      <w:r w:rsidRPr="00723F74">
        <w:rPr>
          <w:sz w:val="24"/>
        </w:rPr>
        <w:t xml:space="preserve">F / Syndrome </w:t>
      </w:r>
      <w:proofErr w:type="spellStart"/>
      <w:r w:rsidRPr="00723F74">
        <w:rPr>
          <w:sz w:val="24"/>
        </w:rPr>
        <w:t>médiastinal</w:t>
      </w:r>
      <w:proofErr w:type="spellEnd"/>
    </w:p>
    <w:p w:rsidR="00BA6EC1" w:rsidRDefault="00BA6EC1" w:rsidP="00BA6EC1">
      <w:pPr>
        <w:pStyle w:val="Sansinterligne"/>
      </w:pPr>
      <w:r>
        <w:t xml:space="preserve">= </w:t>
      </w:r>
      <w:r w:rsidRPr="00BA6EC1">
        <w:t>Ensemble des signes traduisant la présence de tissu anormal, de liquide ou d’air dans le médiastin</w:t>
      </w:r>
      <w:r w:rsidR="00B60E50">
        <w:t>.</w:t>
      </w:r>
    </w:p>
    <w:p w:rsidR="00B60E50" w:rsidRDefault="00B60E50" w:rsidP="00BA6EC1">
      <w:pPr>
        <w:pStyle w:val="Sansinterligne"/>
      </w:pPr>
      <w:r>
        <w:rPr>
          <w:noProof/>
          <w:lang w:eastAsia="fr-FR" w:bidi="ar-SA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64770</wp:posOffset>
            </wp:positionV>
            <wp:extent cx="2371725" cy="1485900"/>
            <wp:effectExtent l="19050" t="0" r="9525" b="0"/>
            <wp:wrapSquare wrapText="bothSides"/>
            <wp:docPr id="59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E50" w:rsidRDefault="00B60E50" w:rsidP="00BA6EC1">
      <w:pPr>
        <w:pStyle w:val="Sansinterligne"/>
      </w:pPr>
      <w:r w:rsidRPr="00B60E50">
        <w:rPr>
          <w:b/>
          <w:u w:val="single"/>
        </w:rPr>
        <w:t>Rappel</w:t>
      </w:r>
      <w:r>
        <w:t xml:space="preserve"> : les </w:t>
      </w:r>
      <w:r w:rsidRPr="00B60E50">
        <w:rPr>
          <w:b/>
        </w:rPr>
        <w:t>limites</w:t>
      </w:r>
      <w:r>
        <w:t xml:space="preserve"> du </w:t>
      </w:r>
      <w:proofErr w:type="spellStart"/>
      <w:r>
        <w:t>mediastin</w:t>
      </w:r>
      <w:proofErr w:type="spellEnd"/>
      <w:r>
        <w:t xml:space="preserve"> : </w:t>
      </w:r>
      <w:r w:rsidRPr="00B60E50">
        <w:rPr>
          <w:color w:val="808080" w:themeColor="background1" w:themeShade="80"/>
        </w:rPr>
        <w:t xml:space="preserve">défilé </w:t>
      </w:r>
      <w:proofErr w:type="spellStart"/>
      <w:r w:rsidRPr="00B60E50">
        <w:rPr>
          <w:color w:val="808080" w:themeColor="background1" w:themeShade="80"/>
        </w:rPr>
        <w:t>cervico</w:t>
      </w:r>
      <w:proofErr w:type="spellEnd"/>
      <w:r w:rsidRPr="00B60E50">
        <w:rPr>
          <w:color w:val="808080" w:themeColor="background1" w:themeShade="80"/>
        </w:rPr>
        <w:t>-thoracique</w:t>
      </w:r>
      <w:r>
        <w:t xml:space="preserve"> (sup), </w:t>
      </w:r>
      <w:r w:rsidRPr="00B60E50">
        <w:rPr>
          <w:color w:val="808080" w:themeColor="background1" w:themeShade="80"/>
        </w:rPr>
        <w:t>diaphragme</w:t>
      </w:r>
      <w:r>
        <w:t xml:space="preserve"> (</w:t>
      </w:r>
      <w:proofErr w:type="spellStart"/>
      <w:r>
        <w:t>inf</w:t>
      </w:r>
      <w:proofErr w:type="spellEnd"/>
      <w:r>
        <w:t xml:space="preserve">), </w:t>
      </w:r>
      <w:r w:rsidRPr="00B60E50">
        <w:rPr>
          <w:color w:val="808080" w:themeColor="background1" w:themeShade="80"/>
        </w:rPr>
        <w:t>vertèbres</w:t>
      </w:r>
      <w:r>
        <w:t xml:space="preserve"> (</w:t>
      </w:r>
      <w:proofErr w:type="spellStart"/>
      <w:r>
        <w:t>arr</w:t>
      </w:r>
      <w:proofErr w:type="spellEnd"/>
      <w:r>
        <w:t xml:space="preserve">), </w:t>
      </w:r>
      <w:r w:rsidRPr="00B60E50">
        <w:rPr>
          <w:color w:val="808080" w:themeColor="background1" w:themeShade="80"/>
        </w:rPr>
        <w:t xml:space="preserve">plèvre </w:t>
      </w:r>
      <w:proofErr w:type="spellStart"/>
      <w:r w:rsidRPr="00B60E50">
        <w:rPr>
          <w:color w:val="808080" w:themeColor="background1" w:themeShade="80"/>
        </w:rPr>
        <w:t>médiastine</w:t>
      </w:r>
      <w:proofErr w:type="spellEnd"/>
      <w:r>
        <w:t xml:space="preserve"> (</w:t>
      </w:r>
      <w:proofErr w:type="spellStart"/>
      <w:r>
        <w:t>lat</w:t>
      </w:r>
      <w:proofErr w:type="spellEnd"/>
      <w:r>
        <w:t xml:space="preserve">). Il est </w:t>
      </w:r>
      <w:r w:rsidRPr="00B60E50">
        <w:rPr>
          <w:b/>
        </w:rPr>
        <w:t>compartimenté</w:t>
      </w:r>
      <w:r>
        <w:t xml:space="preserve"> en un médiastin </w:t>
      </w:r>
      <w:proofErr w:type="spellStart"/>
      <w:r w:rsidRPr="00B60E50">
        <w:rPr>
          <w:color w:val="808080" w:themeColor="background1" w:themeShade="80"/>
        </w:rPr>
        <w:t>ant</w:t>
      </w:r>
      <w:proofErr w:type="spellEnd"/>
      <w:r>
        <w:t xml:space="preserve"> (en avant de l’axe trachéal), </w:t>
      </w:r>
      <w:proofErr w:type="spellStart"/>
      <w:r w:rsidRPr="00B60E50">
        <w:rPr>
          <w:color w:val="808080" w:themeColor="background1" w:themeShade="80"/>
        </w:rPr>
        <w:t>moy</w:t>
      </w:r>
      <w:proofErr w:type="spellEnd"/>
      <w:r>
        <w:t xml:space="preserve"> (entre le plan vertébral et l’axe trachéal) et </w:t>
      </w:r>
      <w:r w:rsidRPr="00B60E50">
        <w:rPr>
          <w:color w:val="808080" w:themeColor="background1" w:themeShade="80"/>
        </w:rPr>
        <w:t>post</w:t>
      </w:r>
      <w:r>
        <w:t xml:space="preserve"> (gouttières para-vertébrales</w:t>
      </w:r>
      <w:r w:rsidR="00DB5BC7">
        <w:t> :</w:t>
      </w:r>
      <w:r w:rsidR="00DB5BC7" w:rsidRPr="00DB5BC7">
        <w:rPr>
          <w:i/>
        </w:rPr>
        <w:t xml:space="preserve"> </w:t>
      </w:r>
      <w:proofErr w:type="spellStart"/>
      <w:r w:rsidR="00DB5BC7" w:rsidRPr="00DB5BC7">
        <w:rPr>
          <w:i/>
        </w:rPr>
        <w:t>dvpt</w:t>
      </w:r>
      <w:proofErr w:type="spellEnd"/>
      <w:r w:rsidR="00DB5BC7" w:rsidRPr="00DB5BC7">
        <w:rPr>
          <w:i/>
        </w:rPr>
        <w:t xml:space="preserve"> tumeurs </w:t>
      </w:r>
      <w:proofErr w:type="spellStart"/>
      <w:r w:rsidR="00DB5BC7" w:rsidRPr="00DB5BC7">
        <w:rPr>
          <w:i/>
        </w:rPr>
        <w:t>neurogènes</w:t>
      </w:r>
      <w:proofErr w:type="spellEnd"/>
      <w:r w:rsidR="00DB5BC7" w:rsidRPr="00DB5BC7">
        <w:rPr>
          <w:i/>
        </w:rPr>
        <w:t xml:space="preserve"> ++</w:t>
      </w:r>
      <w:r>
        <w:t xml:space="preserve">) ainsi qu’en un médiastin </w:t>
      </w:r>
      <w:r w:rsidRPr="00B60E50">
        <w:rPr>
          <w:color w:val="808080" w:themeColor="background1" w:themeShade="80"/>
        </w:rPr>
        <w:t>sup</w:t>
      </w:r>
      <w:r>
        <w:t xml:space="preserve"> (crosse), </w:t>
      </w:r>
      <w:proofErr w:type="spellStart"/>
      <w:r w:rsidRPr="00B60E50">
        <w:rPr>
          <w:color w:val="808080" w:themeColor="background1" w:themeShade="80"/>
        </w:rPr>
        <w:t>moy</w:t>
      </w:r>
      <w:proofErr w:type="spellEnd"/>
      <w:r>
        <w:t xml:space="preserve"> (carène) et </w:t>
      </w:r>
      <w:proofErr w:type="spellStart"/>
      <w:r w:rsidRPr="00B60E50">
        <w:rPr>
          <w:color w:val="808080" w:themeColor="background1" w:themeShade="80"/>
        </w:rPr>
        <w:t>inf</w:t>
      </w:r>
      <w:proofErr w:type="spellEnd"/>
      <w:r>
        <w:t xml:space="preserve"> (diaphragme).</w:t>
      </w:r>
    </w:p>
    <w:p w:rsidR="00B60E50" w:rsidRDefault="00B60E50" w:rsidP="00BA6EC1">
      <w:pPr>
        <w:pStyle w:val="Sansinterligne"/>
      </w:pPr>
    </w:p>
    <w:p w:rsidR="00BE2172" w:rsidRDefault="00BE2172" w:rsidP="00BA6EC1">
      <w:pPr>
        <w:pStyle w:val="Sansinterligne"/>
      </w:pPr>
    </w:p>
    <w:p w:rsidR="00BE2172" w:rsidRDefault="00BE2172" w:rsidP="00BA6EC1">
      <w:pPr>
        <w:pStyle w:val="Sansinterligne"/>
      </w:pPr>
    </w:p>
    <w:p w:rsidR="00BE2172" w:rsidRDefault="00BE2172" w:rsidP="00BA6EC1">
      <w:pPr>
        <w:pStyle w:val="Sansinterligne"/>
      </w:pPr>
    </w:p>
    <w:p w:rsidR="00BE2172" w:rsidRDefault="00BE2172" w:rsidP="00BA6EC1">
      <w:pPr>
        <w:pStyle w:val="Sansinterligne"/>
      </w:pPr>
    </w:p>
    <w:p w:rsidR="00BE2172" w:rsidRDefault="00BE2172" w:rsidP="00BA6EC1">
      <w:pPr>
        <w:pStyle w:val="Sansinterligne"/>
      </w:pPr>
    </w:p>
    <w:p w:rsidR="00B60E50" w:rsidRDefault="00B60E50" w:rsidP="00BA6EC1">
      <w:pPr>
        <w:pStyle w:val="Sansinterligne"/>
      </w:pPr>
    </w:p>
    <w:p w:rsidR="00B60E50" w:rsidRDefault="00A3026A" w:rsidP="00A072FA">
      <w:pPr>
        <w:pStyle w:val="Titre4"/>
        <w:numPr>
          <w:ilvl w:val="0"/>
          <w:numId w:val="20"/>
        </w:numPr>
        <w:spacing w:before="120" w:after="120"/>
      </w:pPr>
      <w:r>
        <w:rPr>
          <w:noProof/>
          <w:lang w:eastAsia="fr-FR" w:bidi="ar-SA"/>
        </w:rPr>
        <w:lastRenderedPageBreak/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5219700</wp:posOffset>
            </wp:positionH>
            <wp:positionV relativeFrom="paragraph">
              <wp:posOffset>-238125</wp:posOffset>
            </wp:positionV>
            <wp:extent cx="1600200" cy="1400175"/>
            <wp:effectExtent l="19050" t="0" r="0" b="0"/>
            <wp:wrapSquare wrapText="bothSides"/>
            <wp:docPr id="64" name="Image 17" descr="Chauveau tum germinale afp3600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02" name="Picture 6" descr="Chauveau tum germinale afp3600 Rx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0E50">
        <w:t xml:space="preserve"> Les masses médiastinales</w:t>
      </w:r>
      <w:r w:rsidR="00BE2172">
        <w:t xml:space="preserve"> </w:t>
      </w:r>
      <w:r w:rsidR="00BE2172">
        <w:rPr>
          <w:b w:val="0"/>
          <w:i w:val="0"/>
        </w:rPr>
        <w:t xml:space="preserve">(souvent </w:t>
      </w:r>
      <w:proofErr w:type="spellStart"/>
      <w:r w:rsidR="00BE2172">
        <w:rPr>
          <w:b w:val="0"/>
          <w:i w:val="0"/>
        </w:rPr>
        <w:t>asympto</w:t>
      </w:r>
      <w:proofErr w:type="spellEnd"/>
      <w:r w:rsidR="00BE2172">
        <w:rPr>
          <w:b w:val="0"/>
          <w:i w:val="0"/>
        </w:rPr>
        <w:t xml:space="preserve"> ++)</w:t>
      </w:r>
    </w:p>
    <w:p w:rsidR="00BE2172" w:rsidRPr="009F0ED2" w:rsidRDefault="00BE2172" w:rsidP="00A072FA">
      <w:pPr>
        <w:pStyle w:val="Paragraphedeliste"/>
        <w:numPr>
          <w:ilvl w:val="0"/>
          <w:numId w:val="21"/>
        </w:numPr>
        <w:rPr>
          <w:b/>
          <w:color w:val="808080" w:themeColor="background1" w:themeShade="80"/>
        </w:rPr>
      </w:pPr>
      <w:r w:rsidRPr="009F0ED2">
        <w:rPr>
          <w:b/>
          <w:color w:val="808080" w:themeColor="background1" w:themeShade="80"/>
        </w:rPr>
        <w:t>Identifier la masse</w:t>
      </w:r>
    </w:p>
    <w:p w:rsidR="00BE2172" w:rsidRDefault="00BE2172" w:rsidP="00A072FA">
      <w:pPr>
        <w:pStyle w:val="Paragraphedeliste"/>
        <w:numPr>
          <w:ilvl w:val="0"/>
          <w:numId w:val="22"/>
        </w:numPr>
      </w:pPr>
      <w:r w:rsidRPr="009F0ED2">
        <w:rPr>
          <w:b/>
          <w:u w:val="single"/>
        </w:rPr>
        <w:t>Elargissement du médiastin</w:t>
      </w:r>
      <w:r>
        <w:t xml:space="preserve"> : déformation des contours par une </w:t>
      </w:r>
      <w:r w:rsidRPr="00BE2172">
        <w:rPr>
          <w:u w:val="single"/>
        </w:rPr>
        <w:t>opacité à limites externes nettes</w:t>
      </w:r>
      <w:r w:rsidR="009F0ED2">
        <w:t xml:space="preserve"> se raccordant en pente douce au </w:t>
      </w:r>
      <w:proofErr w:type="gramStart"/>
      <w:r w:rsidR="009F0ED2">
        <w:t>médiastin ,</w:t>
      </w:r>
      <w:proofErr w:type="gramEnd"/>
      <w:r w:rsidR="009F0ED2">
        <w:t xml:space="preserve"> et à </w:t>
      </w:r>
      <w:r w:rsidR="009F0ED2" w:rsidRPr="009F0ED2">
        <w:rPr>
          <w:u w:val="single"/>
        </w:rPr>
        <w:t>limites internes invisibles</w:t>
      </w:r>
      <w:r w:rsidR="009F0ED2">
        <w:t xml:space="preserve"> car noyées dans le médiastin.</w:t>
      </w:r>
      <w:r w:rsidR="009F0ED2" w:rsidRPr="009F0ED2">
        <w:rPr>
          <w:noProof/>
          <w:lang w:eastAsia="fr-FR" w:bidi="ar-SA"/>
        </w:rPr>
        <w:t xml:space="preserve"> </w:t>
      </w:r>
    </w:p>
    <w:p w:rsidR="00BE2172" w:rsidRDefault="009F0ED2" w:rsidP="00A072FA">
      <w:pPr>
        <w:pStyle w:val="Paragraphedeliste"/>
        <w:numPr>
          <w:ilvl w:val="0"/>
          <w:numId w:val="22"/>
        </w:numPr>
        <w:jc w:val="both"/>
      </w:pPr>
      <w:r w:rsidRPr="00A3026A">
        <w:rPr>
          <w:b/>
          <w:u w:val="single"/>
        </w:rPr>
        <w:t>Déplacement des c</w:t>
      </w:r>
      <w:r w:rsidR="00BE2172" w:rsidRPr="00A3026A">
        <w:rPr>
          <w:b/>
          <w:u w:val="single"/>
        </w:rPr>
        <w:t>lartés trachéales ou bronchiques</w:t>
      </w:r>
      <w:r w:rsidR="00FF13BB">
        <w:t xml:space="preserve"> : dans le cas où la masse </w:t>
      </w:r>
      <w:r w:rsidR="00A3026A">
        <w:t xml:space="preserve">est trop petite pour qu’on la </w:t>
      </w:r>
      <w:proofErr w:type="gramStart"/>
      <w:r w:rsidR="00A3026A">
        <w:t>voit</w:t>
      </w:r>
      <w:proofErr w:type="gramEnd"/>
      <w:r w:rsidR="00A3026A">
        <w:t xml:space="preserve"> directement, on regarde s’il y a une déviation des lignes de la trachée ou s’il y a un </w:t>
      </w:r>
      <w:r w:rsidR="00A3026A" w:rsidRPr="00497E15">
        <w:t>écartement ou une surélévation de la carène</w:t>
      </w:r>
      <w:r w:rsidR="00A3026A">
        <w:t>.</w:t>
      </w:r>
    </w:p>
    <w:p w:rsidR="00497E15" w:rsidRDefault="007F446E" w:rsidP="00A072FA">
      <w:pPr>
        <w:pStyle w:val="Paragraphedeliste"/>
        <w:numPr>
          <w:ilvl w:val="0"/>
          <w:numId w:val="22"/>
        </w:numPr>
        <w:jc w:val="both"/>
        <w:rPr>
          <w:b/>
          <w:u w:val="single"/>
        </w:rPr>
      </w:pPr>
      <w:r>
        <w:rPr>
          <w:b/>
          <w:noProof/>
          <w:u w:val="single"/>
          <w:lang w:eastAsia="fr-FR" w:bidi="ar-SA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58420</wp:posOffset>
            </wp:positionV>
            <wp:extent cx="1981200" cy="1895475"/>
            <wp:effectExtent l="19050" t="0" r="0" b="0"/>
            <wp:wrapSquare wrapText="bothSides"/>
            <wp:docPr id="6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2172" w:rsidRPr="00497E15">
        <w:rPr>
          <w:b/>
          <w:u w:val="single"/>
        </w:rPr>
        <w:t>Déplacement ou effacement des lignes médiastinales</w:t>
      </w:r>
      <w:r w:rsidR="00497E15">
        <w:rPr>
          <w:b/>
          <w:u w:val="single"/>
        </w:rPr>
        <w:t> </w:t>
      </w:r>
    </w:p>
    <w:p w:rsidR="00497E15" w:rsidRPr="00497E15" w:rsidRDefault="00497E15" w:rsidP="007F446E">
      <w:pPr>
        <w:pStyle w:val="Paragraphedeliste"/>
        <w:ind w:left="360"/>
        <w:jc w:val="both"/>
        <w:rPr>
          <w:b/>
          <w:u w:val="single"/>
        </w:rPr>
      </w:pPr>
    </w:p>
    <w:p w:rsidR="00497E15" w:rsidRDefault="00BE2172" w:rsidP="00A072FA">
      <w:pPr>
        <w:pStyle w:val="Paragraphedeliste"/>
        <w:numPr>
          <w:ilvl w:val="0"/>
          <w:numId w:val="21"/>
        </w:numPr>
        <w:spacing w:after="120"/>
        <w:jc w:val="both"/>
        <w:rPr>
          <w:b/>
          <w:color w:val="808080" w:themeColor="background1" w:themeShade="80"/>
        </w:rPr>
      </w:pPr>
      <w:r w:rsidRPr="009F0ED2">
        <w:rPr>
          <w:b/>
          <w:color w:val="808080" w:themeColor="background1" w:themeShade="80"/>
        </w:rPr>
        <w:t>Localiser la masse</w:t>
      </w:r>
    </w:p>
    <w:p w:rsidR="00497E15" w:rsidRDefault="00497E15" w:rsidP="00A072FA">
      <w:pPr>
        <w:pStyle w:val="Paragraphedeliste"/>
        <w:numPr>
          <w:ilvl w:val="0"/>
          <w:numId w:val="23"/>
        </w:numPr>
        <w:spacing w:after="0"/>
        <w:jc w:val="both"/>
        <w:rPr>
          <w:b/>
        </w:rPr>
      </w:pPr>
      <w:r w:rsidRPr="00DB5BC7">
        <w:rPr>
          <w:b/>
          <w:u w:val="single"/>
        </w:rPr>
        <w:t>Signe de la silhouette</w:t>
      </w:r>
      <w:r>
        <w:rPr>
          <w:b/>
        </w:rPr>
        <w:t xml:space="preserve"> +++ : </w:t>
      </w:r>
    </w:p>
    <w:tbl>
      <w:tblPr>
        <w:tblStyle w:val="Grilledutableau"/>
        <w:tblW w:w="0" w:type="auto"/>
        <w:tblLook w:val="04A0"/>
      </w:tblPr>
      <w:tblGrid>
        <w:gridCol w:w="7626"/>
      </w:tblGrid>
      <w:tr w:rsidR="007F446E" w:rsidTr="007F446E">
        <w:tc>
          <w:tcPr>
            <w:tcW w:w="1060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Grilledutableau"/>
              <w:tblW w:w="0" w:type="auto"/>
              <w:tblInd w:w="359" w:type="dxa"/>
              <w:tblLook w:val="04A0"/>
            </w:tblPr>
            <w:tblGrid>
              <w:gridCol w:w="6766"/>
            </w:tblGrid>
            <w:tr w:rsidR="007F446E" w:rsidTr="007F446E">
              <w:tc>
                <w:tcPr>
                  <w:tcW w:w="6766" w:type="dxa"/>
                </w:tcPr>
                <w:p w:rsidR="007F446E" w:rsidRPr="007F446E" w:rsidRDefault="007F446E" w:rsidP="00A072FA">
                  <w:pPr>
                    <w:pStyle w:val="Paragraphedeliste"/>
                    <w:numPr>
                      <w:ilvl w:val="0"/>
                      <w:numId w:val="25"/>
                    </w:numPr>
                    <w:jc w:val="both"/>
                    <w:rPr>
                      <w:b/>
                    </w:rPr>
                  </w:pPr>
                  <w:r w:rsidRPr="007F446E">
                    <w:rPr>
                      <w:b/>
                    </w:rPr>
                    <w:t>2 structures de même densité situées dans des plans différents et se superposant conservent leur contour respectif</w:t>
                  </w:r>
                </w:p>
                <w:p w:rsidR="007F446E" w:rsidRPr="007F446E" w:rsidRDefault="007F446E" w:rsidP="00A072FA">
                  <w:pPr>
                    <w:pStyle w:val="Paragraphedeliste"/>
                    <w:numPr>
                      <w:ilvl w:val="0"/>
                      <w:numId w:val="25"/>
                    </w:numPr>
                    <w:jc w:val="both"/>
                    <w:rPr>
                      <w:b/>
                    </w:rPr>
                  </w:pPr>
                  <w:r w:rsidRPr="007F446E">
                    <w:rPr>
                      <w:b/>
                    </w:rPr>
                    <w:t>Lorsqu’elles sont dans le même plan leurs contours s’effacent</w:t>
                  </w:r>
                </w:p>
              </w:tc>
            </w:tr>
          </w:tbl>
          <w:p w:rsidR="007F446E" w:rsidRDefault="007F446E" w:rsidP="007F446E">
            <w:pPr>
              <w:jc w:val="both"/>
            </w:pPr>
          </w:p>
        </w:tc>
      </w:tr>
    </w:tbl>
    <w:p w:rsidR="00DB5BC7" w:rsidRDefault="00025D7B" w:rsidP="007F446E">
      <w:pPr>
        <w:spacing w:after="0"/>
        <w:jc w:val="both"/>
      </w:pPr>
      <w:r w:rsidRPr="00025D7B">
        <w:t xml:space="preserve">Ex : </w:t>
      </w:r>
      <w:r>
        <w:t>Sur la photo, les contours du cœur sont effacés par la masse ; on en déduit que le</w:t>
      </w:r>
      <w:r w:rsidR="007F446E">
        <w:t xml:space="preserve"> </w:t>
      </w:r>
      <w:r>
        <w:t>cœur et la masse sont dans le même plan, donc que la masse appartient au médiastin antérieur.</w:t>
      </w:r>
    </w:p>
    <w:p w:rsidR="007F446E" w:rsidRDefault="007F446E" w:rsidP="007F446E">
      <w:pPr>
        <w:spacing w:after="0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3990340</wp:posOffset>
            </wp:positionH>
            <wp:positionV relativeFrom="paragraph">
              <wp:posOffset>8890</wp:posOffset>
            </wp:positionV>
            <wp:extent cx="2943225" cy="1866900"/>
            <wp:effectExtent l="19050" t="0" r="9525" b="0"/>
            <wp:wrapSquare wrapText="bothSides"/>
            <wp:docPr id="67" name="Image 18" descr="Goitre signe cervico th Rx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2" name="Picture 4" descr="Goitre signe cervico th Rx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446E" w:rsidRDefault="00DB5BC7" w:rsidP="00A072FA">
      <w:pPr>
        <w:pStyle w:val="Paragraphedeliste"/>
        <w:numPr>
          <w:ilvl w:val="0"/>
          <w:numId w:val="24"/>
        </w:numPr>
        <w:spacing w:after="0"/>
        <w:jc w:val="both"/>
      </w:pPr>
      <w:r w:rsidRPr="00DB5BC7">
        <w:rPr>
          <w:b/>
          <w:u w:val="single"/>
        </w:rPr>
        <w:t xml:space="preserve">Le signe </w:t>
      </w:r>
      <w:proofErr w:type="spellStart"/>
      <w:r w:rsidRPr="00DB5BC7">
        <w:rPr>
          <w:b/>
          <w:u w:val="single"/>
        </w:rPr>
        <w:t>cervico</w:t>
      </w:r>
      <w:proofErr w:type="spellEnd"/>
      <w:r w:rsidRPr="00DB5BC7">
        <w:rPr>
          <w:b/>
          <w:u w:val="single"/>
        </w:rPr>
        <w:t>-thoracique</w:t>
      </w:r>
      <w:r>
        <w:t xml:space="preserve"> : </w:t>
      </w:r>
      <w:r w:rsidR="007F446E">
        <w:t xml:space="preserve">permet de localiser une opacité du défilé </w:t>
      </w:r>
      <w:proofErr w:type="spellStart"/>
      <w:r w:rsidR="007F446E">
        <w:t>cervico</w:t>
      </w:r>
      <w:proofErr w:type="spellEnd"/>
      <w:r w:rsidR="007F446E">
        <w:t>-thoracique ; si le bord externe de l’opacité n’est plus visible au dessus de la clavicule, cela signe sa localisation antérieure dans les parties molles du cou ; si le bord externe est visible, elle est postérieure car silhouettée par le poumon.</w:t>
      </w:r>
      <w:r w:rsidR="007F446E" w:rsidRPr="007F446E">
        <w:rPr>
          <w:noProof/>
          <w:lang w:eastAsia="fr-FR" w:bidi="ar-SA"/>
        </w:rPr>
        <w:t xml:space="preserve"> </w:t>
      </w:r>
    </w:p>
    <w:p w:rsidR="007F446E" w:rsidRDefault="007F446E" w:rsidP="007F446E">
      <w:pPr>
        <w:spacing w:after="0"/>
        <w:jc w:val="both"/>
      </w:pPr>
    </w:p>
    <w:p w:rsidR="007F446E" w:rsidRDefault="007F446E" w:rsidP="00A072FA">
      <w:pPr>
        <w:pStyle w:val="Paragraphedeliste"/>
        <w:numPr>
          <w:ilvl w:val="0"/>
          <w:numId w:val="26"/>
        </w:numPr>
        <w:spacing w:after="0"/>
        <w:jc w:val="both"/>
      </w:pPr>
      <w:r w:rsidRPr="007F446E">
        <w:rPr>
          <w:b/>
          <w:u w:val="single"/>
        </w:rPr>
        <w:t>Cliché de profil</w:t>
      </w:r>
      <w:r>
        <w:t> : aide à la localisation</w:t>
      </w:r>
    </w:p>
    <w:p w:rsidR="007F446E" w:rsidRDefault="007F446E" w:rsidP="007F446E">
      <w:pPr>
        <w:spacing w:after="0"/>
        <w:jc w:val="both"/>
      </w:pPr>
    </w:p>
    <w:p w:rsidR="007F446E" w:rsidRPr="007F446E" w:rsidRDefault="007F446E" w:rsidP="00A072FA">
      <w:pPr>
        <w:pStyle w:val="Paragraphedeliste"/>
        <w:numPr>
          <w:ilvl w:val="0"/>
          <w:numId w:val="21"/>
        </w:numPr>
        <w:spacing w:after="0"/>
        <w:jc w:val="both"/>
        <w:rPr>
          <w:b/>
          <w:color w:val="808080" w:themeColor="background1" w:themeShade="80"/>
        </w:rPr>
      </w:pPr>
      <w:r w:rsidRPr="007F446E">
        <w:rPr>
          <w:b/>
          <w:color w:val="808080" w:themeColor="background1" w:themeShade="80"/>
        </w:rPr>
        <w:t>Scanner thoracique</w:t>
      </w:r>
    </w:p>
    <w:p w:rsidR="00D43E47" w:rsidRDefault="00D43E47" w:rsidP="00D43E47">
      <w:pPr>
        <w:pStyle w:val="Sansinterligne"/>
        <w:jc w:val="both"/>
      </w:pPr>
      <w:r>
        <w:t xml:space="preserve">Rend plus évidentes </w:t>
      </w:r>
      <w:r w:rsidRPr="00D43E47">
        <w:rPr>
          <w:b/>
        </w:rPr>
        <w:t>l’identification</w:t>
      </w:r>
      <w:r>
        <w:t xml:space="preserve"> et la </w:t>
      </w:r>
      <w:r w:rsidRPr="00D43E47">
        <w:rPr>
          <w:b/>
        </w:rPr>
        <w:t>localisation</w:t>
      </w:r>
      <w:r>
        <w:t xml:space="preserve"> ; aide à la caractériser en analysant sa </w:t>
      </w:r>
      <w:r w:rsidRPr="00D43E47">
        <w:rPr>
          <w:b/>
        </w:rPr>
        <w:t>densité</w:t>
      </w:r>
      <w:r w:rsidR="007F446E">
        <w:t xml:space="preserve"> </w:t>
      </w:r>
      <w:r>
        <w:t xml:space="preserve">et permet son </w:t>
      </w:r>
      <w:r w:rsidRPr="00D43E47">
        <w:rPr>
          <w:b/>
        </w:rPr>
        <w:t>bilan d’extension</w:t>
      </w:r>
      <w:r>
        <w:t xml:space="preserve"> en précisant ses </w:t>
      </w:r>
      <w:r w:rsidRPr="00D43E47">
        <w:rPr>
          <w:b/>
        </w:rPr>
        <w:t>rapports</w:t>
      </w:r>
      <w:r>
        <w:t xml:space="preserve"> avec les structures du voisinage, ainsi que son </w:t>
      </w:r>
      <w:r w:rsidRPr="00D43E47">
        <w:rPr>
          <w:b/>
        </w:rPr>
        <w:t>extension ganglionnaire</w:t>
      </w:r>
      <w:r>
        <w:t xml:space="preserve"> et la </w:t>
      </w:r>
      <w:r w:rsidRPr="00D43E47">
        <w:rPr>
          <w:b/>
        </w:rPr>
        <w:t>présence de métastases</w:t>
      </w:r>
      <w:r>
        <w:t xml:space="preserve"> à distance. </w:t>
      </w:r>
      <w:r w:rsidR="00C36D52">
        <w:t xml:space="preserve"> </w:t>
      </w:r>
      <w:r w:rsidR="00C36D52" w:rsidRPr="00C36D52">
        <w:rPr>
          <w:i/>
          <w:sz w:val="20"/>
        </w:rPr>
        <w:t>(</w:t>
      </w:r>
      <w:proofErr w:type="gramStart"/>
      <w:r w:rsidR="00C36D52" w:rsidRPr="00C36D52">
        <w:rPr>
          <w:i/>
          <w:sz w:val="20"/>
        </w:rPr>
        <w:t>échographie</w:t>
      </w:r>
      <w:proofErr w:type="gramEnd"/>
      <w:r w:rsidR="00C36D52" w:rsidRPr="00C36D52">
        <w:rPr>
          <w:i/>
          <w:sz w:val="20"/>
        </w:rPr>
        <w:t xml:space="preserve"> parfois utile, surtout en </w:t>
      </w:r>
      <w:proofErr w:type="spellStart"/>
      <w:r w:rsidR="00C36D52" w:rsidRPr="00C36D52">
        <w:rPr>
          <w:i/>
          <w:sz w:val="20"/>
        </w:rPr>
        <w:t>ped</w:t>
      </w:r>
      <w:proofErr w:type="spellEnd"/>
      <w:r w:rsidR="00C36D52" w:rsidRPr="00C36D52">
        <w:rPr>
          <w:i/>
          <w:sz w:val="20"/>
        </w:rPr>
        <w:t>)</w:t>
      </w:r>
    </w:p>
    <w:p w:rsidR="00D43E47" w:rsidRDefault="00D43E47" w:rsidP="00890C17">
      <w:pPr>
        <w:pStyle w:val="Sansinterligne"/>
        <w:jc w:val="both"/>
      </w:pPr>
    </w:p>
    <w:p w:rsidR="007F446E" w:rsidRDefault="00D43E47" w:rsidP="00890C17">
      <w:pPr>
        <w:pStyle w:val="Sansinterligne"/>
        <w:jc w:val="both"/>
      </w:pPr>
      <w:r>
        <w:t xml:space="preserve">Il est intéressant de connaître sa densité spontanée et l’évolution de sa densité avec du </w:t>
      </w:r>
      <w:proofErr w:type="spellStart"/>
      <w:r>
        <w:t>PdC</w:t>
      </w:r>
      <w:proofErr w:type="spellEnd"/>
      <w:r>
        <w:t xml:space="preserve"> ; une lésion non vascularisée (ex : kyste) ne se rehausse jamais avec du </w:t>
      </w:r>
      <w:proofErr w:type="spellStart"/>
      <w:r>
        <w:t>PdC</w:t>
      </w:r>
      <w:proofErr w:type="spellEnd"/>
      <w:r>
        <w:t xml:space="preserve"> ! </w:t>
      </w:r>
    </w:p>
    <w:p w:rsidR="00D43E47" w:rsidRDefault="00D43E47" w:rsidP="00890C17">
      <w:pPr>
        <w:pStyle w:val="Sansinterligne"/>
        <w:jc w:val="both"/>
      </w:pPr>
      <w:r>
        <w:t>Masse solide  (densité variable, rehaussée par l’injection), kystique (densité basse non rehaussée par l’injection), graisseuse (densité caractéristique négative) ou calcifications (densités très élevées).</w:t>
      </w:r>
    </w:p>
    <w:p w:rsidR="0044195E" w:rsidRDefault="00E87F85" w:rsidP="00890C17">
      <w:pPr>
        <w:spacing w:after="0"/>
        <w:jc w:val="both"/>
      </w:pPr>
      <w:r>
        <w:rPr>
          <w:noProof/>
          <w:lang w:eastAsia="fr-F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left:0;text-align:left;margin-left:335.25pt;margin-top:36.15pt;width:25.5pt;height:5.25pt;flip:x y;z-index:251761664" o:connectortype="straight" strokecolor="red">
            <v:stroke endarrow="block"/>
          </v:shape>
        </w:pict>
      </w:r>
      <w:r>
        <w:rPr>
          <w:noProof/>
          <w:lang w:eastAsia="fr-FR" w:bidi="ar-SA"/>
        </w:rPr>
        <w:pict>
          <v:shape id="_x0000_s1050" type="#_x0000_t32" style="position:absolute;left:0;text-align:left;margin-left:255pt;margin-top:69.9pt;width:9.05pt;height:38.25pt;flip:y;z-index:251759616" o:connectortype="straight" strokecolor="white [3212]">
            <v:stroke endarrow="block"/>
          </v:shape>
        </w:pict>
      </w:r>
      <w:r w:rsidR="00B37179">
        <w:rPr>
          <w:noProof/>
          <w:lang w:eastAsia="fr-FR" w:bidi="ar-SA"/>
        </w:rPr>
        <w:pict>
          <v:shape id="_x0000_s1051" type="#_x0000_t32" style="position:absolute;left:0;text-align:left;margin-left:433.5pt;margin-top:78.9pt;width:18pt;height:29.25pt;flip:y;z-index:251760640" o:connectortype="straight" strokecolor="white [3212]">
            <v:stroke endarrow="block"/>
          </v:shape>
        </w:pict>
      </w:r>
      <w:r w:rsidR="00B37179">
        <w:rPr>
          <w:noProof/>
          <w:lang w:eastAsia="fr-FR" w:bidi="ar-SA"/>
        </w:rPr>
        <w:pict>
          <v:shape id="_x0000_s1049" type="#_x0000_t32" style="position:absolute;left:0;text-align:left;margin-left:121.5pt;margin-top:56.4pt;width:3.75pt;height:33pt;flip:y;z-index:251758592" o:connectortype="straight" strokecolor="white [3212]">
            <v:stroke endarrow="block"/>
          </v:shape>
        </w:pict>
      </w:r>
      <w:r w:rsidR="00B37179">
        <w:rPr>
          <w:noProof/>
          <w:lang w:eastAsia="fr-FR" w:bidi="ar-SA"/>
        </w:rPr>
        <w:pict>
          <v:shape id="_x0000_s1048" type="#_x0000_t32" style="position:absolute;left:0;text-align:left;margin-left:-6pt;margin-top:45.9pt;width:40.5pt;height:0;z-index:251757568" o:connectortype="straight" strokecolor="white [3212]">
            <v:stroke endarrow="block"/>
          </v:shape>
        </w:pict>
      </w:r>
      <w:r w:rsidR="0044195E">
        <w:rPr>
          <w:noProof/>
        </w:rPr>
        <w:pict>
          <v:shape id="_x0000_s1044" type="#_x0000_t202" style="position:absolute;left:0;text-align:left;margin-left:-30pt;margin-top:162.15pt;width:125.25pt;height:.05pt;z-index:251750400" stroked="f">
            <v:textbox style="mso-next-textbox:#_x0000_s1044;mso-fit-shape-to-text:t" inset="0,0,0,0">
              <w:txbxContent>
                <w:p w:rsidR="004A3661" w:rsidRPr="0044195E" w:rsidRDefault="004A3661" w:rsidP="0044195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sz w:val="18"/>
                    </w:rPr>
                    <w:t>Masse solide</w:t>
                  </w:r>
                </w:p>
              </w:txbxContent>
            </v:textbox>
            <w10:wrap type="square"/>
          </v:shape>
        </w:pict>
      </w:r>
      <w:r w:rsidR="0044195E">
        <w:rPr>
          <w:noProof/>
          <w:lang w:eastAsia="fr-FR" w:bidi="ar-SA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325755</wp:posOffset>
            </wp:positionV>
            <wp:extent cx="1590675" cy="1676400"/>
            <wp:effectExtent l="19050" t="0" r="9525" b="0"/>
            <wp:wrapSquare wrapText="bothSides"/>
            <wp:docPr id="68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95E">
        <w:rPr>
          <w:noProof/>
        </w:rPr>
        <w:pict>
          <v:shape id="_x0000_s1047" type="#_x0000_t202" style="position:absolute;left:0;text-align:left;margin-left:399pt;margin-top:164.4pt;width:147pt;height:.05pt;z-index:251756544;mso-position-horizontal-relative:text;mso-position-vertical-relative:text" stroked="f">
            <v:textbox style="mso-next-textbox:#_x0000_s1047;mso-fit-shape-to-text:t" inset="0,0,0,0">
              <w:txbxContent>
                <w:p w:rsidR="004A3661" w:rsidRPr="0044195E" w:rsidRDefault="004A3661" w:rsidP="0044195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sz w:val="18"/>
                    </w:rPr>
                    <w:t>Masse avec calcifications</w:t>
                  </w:r>
                </w:p>
              </w:txbxContent>
            </v:textbox>
            <w10:wrap type="square"/>
          </v:shape>
        </w:pict>
      </w:r>
      <w:r w:rsidR="00D43E47">
        <w:rPr>
          <w:noProof/>
          <w:lang w:eastAsia="fr-FR" w:bidi="ar-SA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106680</wp:posOffset>
            </wp:positionV>
            <wp:extent cx="1866900" cy="1924050"/>
            <wp:effectExtent l="19050" t="0" r="0" b="0"/>
            <wp:wrapSquare wrapText="bothSides"/>
            <wp:docPr id="72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95E">
        <w:rPr>
          <w:noProof/>
        </w:rPr>
        <w:pict>
          <v:shape id="_x0000_s1046" type="#_x0000_t202" style="position:absolute;left:0;text-align:left;margin-left:234.75pt;margin-top:162.9pt;width:151.5pt;height:.05pt;z-index:251754496;mso-position-horizontal-relative:text;mso-position-vertical-relative:text" stroked="f">
            <v:textbox style="mso-next-textbox:#_x0000_s1046;mso-fit-shape-to-text:t" inset="0,0,0,0">
              <w:txbxContent>
                <w:p w:rsidR="004A3661" w:rsidRPr="0044195E" w:rsidRDefault="004A3661" w:rsidP="0044195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Masse graisseuse avec </w:t>
                  </w:r>
                  <w:proofErr w:type="spellStart"/>
                  <w:r>
                    <w:rPr>
                      <w:b/>
                      <w:sz w:val="18"/>
                    </w:rPr>
                    <w:t>septas</w:t>
                  </w:r>
                  <w:proofErr w:type="spellEnd"/>
                  <w:r>
                    <w:rPr>
                      <w:b/>
                      <w:sz w:val="18"/>
                    </w:rPr>
                    <w:t xml:space="preserve"> et zone solide (</w:t>
                  </w:r>
                  <w:r w:rsidRPr="00E87F85">
                    <w:rPr>
                      <w:b/>
                      <w:color w:val="FF0000"/>
                      <w:sz w:val="18"/>
                    </w:rPr>
                    <w:t>flèche rouge</w:t>
                  </w:r>
                  <w:r>
                    <w:rPr>
                      <w:b/>
                      <w:sz w:val="18"/>
                    </w:rPr>
                    <w:t>) = liposarcome</w:t>
                  </w:r>
                </w:p>
              </w:txbxContent>
            </v:textbox>
            <w10:wrap type="square"/>
          </v:shape>
        </w:pict>
      </w:r>
      <w:r w:rsidR="00D43E47">
        <w:rPr>
          <w:noProof/>
          <w:lang w:eastAsia="fr-FR" w:bidi="ar-SA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87630</wp:posOffset>
            </wp:positionV>
            <wp:extent cx="1924050" cy="1924050"/>
            <wp:effectExtent l="19050" t="0" r="0" b="0"/>
            <wp:wrapSquare wrapText="bothSides"/>
            <wp:docPr id="71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95E">
        <w:rPr>
          <w:noProof/>
        </w:rPr>
        <w:pict>
          <v:shape id="_x0000_s1045" type="#_x0000_t202" style="position:absolute;left:0;text-align:left;margin-left:105pt;margin-top:162.25pt;width:115.5pt;height:.05pt;z-index:251752448;mso-position-horizontal-relative:text;mso-position-vertical-relative:text" stroked="f">
            <v:textbox style="mso-next-textbox:#_x0000_s1045;mso-fit-shape-to-text:t" inset="0,0,0,0">
              <w:txbxContent>
                <w:p w:rsidR="004A3661" w:rsidRDefault="004A3661" w:rsidP="0044195E">
                  <w:pPr>
                    <w:pStyle w:val="Sansinterligne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Masse kystique</w:t>
                  </w:r>
                </w:p>
                <w:p w:rsidR="004A3661" w:rsidRPr="0044195E" w:rsidRDefault="004A3661" w:rsidP="0044195E">
                  <w:pPr>
                    <w:pStyle w:val="Sansinterligne"/>
                    <w:jc w:val="center"/>
                    <w:rPr>
                      <w:b/>
                      <w:noProof/>
                      <w:sz w:val="18"/>
                    </w:rPr>
                  </w:pPr>
                  <w:r>
                    <w:rPr>
                      <w:b/>
                      <w:sz w:val="18"/>
                    </w:rPr>
                    <w:t>(</w:t>
                  </w:r>
                  <w:proofErr w:type="gramStart"/>
                  <w:r>
                    <w:rPr>
                      <w:b/>
                      <w:sz w:val="18"/>
                    </w:rPr>
                    <w:t>pas</w:t>
                  </w:r>
                  <w:proofErr w:type="gramEnd"/>
                  <w:r>
                    <w:rPr>
                      <w:b/>
                      <w:sz w:val="18"/>
                    </w:rPr>
                    <w:t xml:space="preserve"> de rehaussement au </w:t>
                  </w:r>
                  <w:proofErr w:type="spellStart"/>
                  <w:r>
                    <w:rPr>
                      <w:b/>
                      <w:sz w:val="18"/>
                    </w:rPr>
                    <w:t>PdC</w:t>
                  </w:r>
                  <w:proofErr w:type="spellEnd"/>
                  <w:r>
                    <w:rPr>
                      <w:b/>
                      <w:sz w:val="18"/>
                    </w:rPr>
                    <w:t>)</w:t>
                  </w:r>
                </w:p>
              </w:txbxContent>
            </v:textbox>
            <w10:wrap type="square"/>
          </v:shape>
        </w:pict>
      </w:r>
      <w:r w:rsidR="00D43E47">
        <w:rPr>
          <w:noProof/>
          <w:lang w:eastAsia="fr-FR" w:bidi="ar-SA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87630</wp:posOffset>
            </wp:positionV>
            <wp:extent cx="1466850" cy="1915795"/>
            <wp:effectExtent l="19050" t="0" r="0" b="0"/>
            <wp:wrapSquare wrapText="bothSides"/>
            <wp:docPr id="70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D52" w:rsidRPr="00C36D52" w:rsidRDefault="00C36D52" w:rsidP="00890C17">
      <w:pPr>
        <w:pStyle w:val="Sansinterligne"/>
        <w:jc w:val="both"/>
        <w:rPr>
          <w:b/>
        </w:rPr>
      </w:pPr>
      <w:r>
        <w:rPr>
          <w:b/>
          <w:noProof/>
          <w:lang w:eastAsia="fr-FR" w:bidi="ar-SA"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-457200</wp:posOffset>
            </wp:positionV>
            <wp:extent cx="1990725" cy="1847850"/>
            <wp:effectExtent l="19050" t="0" r="9525" b="0"/>
            <wp:wrapSquare wrapText="bothSides"/>
            <wp:docPr id="73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36D52">
        <w:rPr>
          <w:b/>
        </w:rPr>
        <w:t>Les signes de malignité d’une masse sont :</w:t>
      </w:r>
    </w:p>
    <w:tbl>
      <w:tblPr>
        <w:tblStyle w:val="Grilledutableau"/>
        <w:tblW w:w="0" w:type="auto"/>
        <w:tblLook w:val="04A0"/>
      </w:tblPr>
      <w:tblGrid>
        <w:gridCol w:w="4786"/>
      </w:tblGrid>
      <w:tr w:rsidR="00C36D52" w:rsidRPr="00C36D52" w:rsidTr="00C36D52">
        <w:tc>
          <w:tcPr>
            <w:tcW w:w="4786" w:type="dxa"/>
          </w:tcPr>
          <w:p w:rsidR="00C36D52" w:rsidRPr="00C36D52" w:rsidRDefault="00C36D52" w:rsidP="00A072FA">
            <w:pPr>
              <w:pStyle w:val="Sansinterligne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C36D52">
              <w:rPr>
                <w:b/>
              </w:rPr>
              <w:t>infiltration des organes autour de la lésion</w:t>
            </w:r>
          </w:p>
          <w:p w:rsidR="00C36D52" w:rsidRPr="00C36D52" w:rsidRDefault="00C36D52" w:rsidP="00A072FA">
            <w:pPr>
              <w:pStyle w:val="Sansinterligne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C36D52">
              <w:rPr>
                <w:b/>
              </w:rPr>
              <w:t>tumeur &gt;10 cm</w:t>
            </w:r>
          </w:p>
          <w:p w:rsidR="00C36D52" w:rsidRPr="00C36D52" w:rsidRDefault="00C36D52" w:rsidP="00A072FA">
            <w:pPr>
              <w:pStyle w:val="Sansinterligne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C36D52">
              <w:rPr>
                <w:b/>
              </w:rPr>
              <w:t>limites de la tumeur peu précises</w:t>
            </w:r>
          </w:p>
          <w:p w:rsidR="00C36D52" w:rsidRPr="00C36D52" w:rsidRDefault="00C36D52" w:rsidP="00A072FA">
            <w:pPr>
              <w:pStyle w:val="Paragraphedeliste"/>
              <w:numPr>
                <w:ilvl w:val="0"/>
                <w:numId w:val="16"/>
              </w:numPr>
              <w:jc w:val="both"/>
              <w:rPr>
                <w:b/>
              </w:rPr>
            </w:pPr>
            <w:r w:rsidRPr="00C36D52">
              <w:rPr>
                <w:b/>
              </w:rPr>
              <w:t>métastases associées</w:t>
            </w:r>
          </w:p>
        </w:tc>
      </w:tr>
    </w:tbl>
    <w:p w:rsidR="00C36D52" w:rsidRDefault="00C36D52" w:rsidP="00890C17">
      <w:pPr>
        <w:spacing w:after="0"/>
        <w:jc w:val="both"/>
      </w:pPr>
    </w:p>
    <w:p w:rsidR="00C36D52" w:rsidRDefault="00C36D52" w:rsidP="00890C17">
      <w:pPr>
        <w:spacing w:after="0"/>
        <w:jc w:val="both"/>
      </w:pPr>
    </w:p>
    <w:p w:rsidR="00C36D52" w:rsidRDefault="00C36D52" w:rsidP="00A072FA">
      <w:pPr>
        <w:pStyle w:val="Paragraphedeliste"/>
        <w:numPr>
          <w:ilvl w:val="0"/>
          <w:numId w:val="21"/>
        </w:numPr>
        <w:spacing w:after="0"/>
        <w:jc w:val="both"/>
        <w:rPr>
          <w:b/>
          <w:color w:val="808080" w:themeColor="background1" w:themeShade="80"/>
        </w:rPr>
      </w:pPr>
      <w:r w:rsidRPr="00C36D52">
        <w:rPr>
          <w:b/>
          <w:color w:val="808080" w:themeColor="background1" w:themeShade="80"/>
        </w:rPr>
        <w:t>IRM</w:t>
      </w:r>
    </w:p>
    <w:p w:rsidR="00C36D52" w:rsidRDefault="0029590F" w:rsidP="00890C17">
      <w:pPr>
        <w:spacing w:after="0"/>
        <w:jc w:val="both"/>
      </w:pPr>
      <w:r>
        <w:t>Utilisé que dans le cas de tumeurs du médiastin postérieur (</w:t>
      </w:r>
      <w:proofErr w:type="spellStart"/>
      <w:r>
        <w:t>neurogène</w:t>
      </w:r>
      <w:proofErr w:type="spellEnd"/>
      <w:r>
        <w:t xml:space="preserve"> dans 70% des cas) pour voir s’il y a une communication entre le trou de conjugaison et le canal vertébral.</w:t>
      </w:r>
    </w:p>
    <w:p w:rsidR="0029590F" w:rsidRPr="00C36D52" w:rsidRDefault="0029590F" w:rsidP="00890C17">
      <w:pPr>
        <w:spacing w:after="0"/>
        <w:jc w:val="both"/>
      </w:pPr>
    </w:p>
    <w:p w:rsidR="00C36D52" w:rsidRDefault="0029590F" w:rsidP="00A072FA">
      <w:pPr>
        <w:pStyle w:val="Paragraphedeliste"/>
        <w:numPr>
          <w:ilvl w:val="0"/>
          <w:numId w:val="21"/>
        </w:numPr>
        <w:spacing w:after="0"/>
        <w:jc w:val="both"/>
        <w:rPr>
          <w:b/>
          <w:color w:val="808080" w:themeColor="background1" w:themeShade="80"/>
        </w:rPr>
      </w:pPr>
      <w:r>
        <w:rPr>
          <w:noProof/>
          <w:lang w:eastAsia="fr-FR" w:bidi="ar-SA"/>
        </w:rPr>
        <w:pict>
          <v:shape id="_x0000_s1056" type="#_x0000_t32" style="position:absolute;left:0;text-align:left;margin-left:397.5pt;margin-top:117.45pt;width:39pt;height:14.25pt;flip:y;z-index:251772928" o:connectortype="straight" strokecolor="red">
            <v:stroke endarrow="block"/>
          </v:shape>
        </w:pict>
      </w:r>
      <w:r w:rsidR="00C36D52" w:rsidRPr="00C36D52">
        <w:rPr>
          <w:b/>
          <w:color w:val="808080" w:themeColor="background1" w:themeShade="80"/>
        </w:rPr>
        <w:t>Exemples de masses médiastinales</w:t>
      </w:r>
    </w:p>
    <w:p w:rsidR="006475CC" w:rsidRDefault="006475CC" w:rsidP="00A072FA">
      <w:pPr>
        <w:pStyle w:val="Paragraphedeliste"/>
        <w:numPr>
          <w:ilvl w:val="0"/>
          <w:numId w:val="6"/>
        </w:numPr>
        <w:spacing w:after="0"/>
        <w:jc w:val="both"/>
        <w:rPr>
          <w:b/>
        </w:rPr>
      </w:pPr>
      <w:r>
        <w:rPr>
          <w:b/>
          <w:noProof/>
          <w:lang w:eastAsia="fr-FR" w:bidi="ar-SA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247650</wp:posOffset>
            </wp:positionV>
            <wp:extent cx="2052320" cy="2400300"/>
            <wp:effectExtent l="19050" t="0" r="5080" b="0"/>
            <wp:wrapSquare wrapText="bothSides"/>
            <wp:docPr id="74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590F" w:rsidRPr="006475CC">
        <w:rPr>
          <w:b/>
          <w:noProof/>
          <w:lang w:eastAsia="fr-FR" w:bidi="ar-SA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247650</wp:posOffset>
            </wp:positionV>
            <wp:extent cx="2552700" cy="2114550"/>
            <wp:effectExtent l="19050" t="0" r="0" b="0"/>
            <wp:wrapSquare wrapText="bothSides"/>
            <wp:docPr id="76" name="Image 19" descr="Chassaigne2005 LNH 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01" name="Picture 5" descr="Chassaigne2005 LNH tdm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9590F" w:rsidRPr="006475CC">
        <w:rPr>
          <w:b/>
          <w:noProof/>
          <w:lang w:eastAsia="fr-FR" w:bidi="ar-SA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247650</wp:posOffset>
            </wp:positionV>
            <wp:extent cx="2567305" cy="2114550"/>
            <wp:effectExtent l="19050" t="0" r="4445" b="0"/>
            <wp:wrapSquare wrapText="bothSides"/>
            <wp:docPr id="75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590F" w:rsidRPr="006475CC">
        <w:rPr>
          <w:b/>
        </w:rPr>
        <w:t xml:space="preserve">Médiastin </w:t>
      </w:r>
      <w:proofErr w:type="spellStart"/>
      <w:r w:rsidR="0029590F" w:rsidRPr="006475CC">
        <w:rPr>
          <w:b/>
        </w:rPr>
        <w:t>ant</w:t>
      </w:r>
      <w:proofErr w:type="spellEnd"/>
    </w:p>
    <w:p w:rsidR="006475CC" w:rsidRDefault="006475CC" w:rsidP="00890C17">
      <w:pPr>
        <w:spacing w:after="0"/>
        <w:jc w:val="both"/>
        <w:rPr>
          <w:b/>
        </w:rPr>
      </w:pPr>
      <w:r w:rsidRPr="006475CC">
        <w:rPr>
          <w:noProof/>
        </w:rPr>
        <w:pict>
          <v:shape id="_x0000_s1053" type="#_x0000_t202" style="position:absolute;left:0;text-align:left;margin-left:-169.9pt;margin-top:194.1pt;width:161.6pt;height:32.45pt;z-index:251765760" stroked="f">
            <v:textbox style="mso-next-textbox:#_x0000_s1053;mso-fit-shape-to-text:t" inset="0,0,0,0">
              <w:txbxContent>
                <w:p w:rsidR="004A3661" w:rsidRDefault="004A3661" w:rsidP="0029590F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Thymome : masse localisée dans le mediastin ant, heterogene, bien limitee</w:t>
                  </w:r>
                </w:p>
              </w:txbxContent>
            </v:textbox>
            <w10:wrap type="square"/>
          </v:shape>
        </w:pict>
      </w:r>
      <w:r w:rsidRPr="006475CC">
        <w:rPr>
          <w:noProof/>
        </w:rPr>
        <w:pict>
          <v:shape id="_x0000_s1055" type="#_x0000_t202" style="position:absolute;left:0;text-align:left;margin-left:205.1pt;margin-top:172.85pt;width:201pt;height:21.25pt;z-index:251771904" stroked="f">
            <v:textbox style="mso-next-textbox:#_x0000_s1055;mso-fit-shape-to-text:t" inset="0,0,0,0">
              <w:txbxContent>
                <w:p w:rsidR="004A3661" w:rsidRPr="005E06DD" w:rsidRDefault="004A3661" w:rsidP="0029590F">
                  <w:pPr>
                    <w:pStyle w:val="Lgende"/>
                    <w:jc w:val="center"/>
                    <w:rPr>
                      <w:noProof/>
                      <w:color w:val="808080" w:themeColor="background1" w:themeShade="80"/>
                    </w:rPr>
                  </w:pPr>
                  <w:r>
                    <w:t>lymphome avec compression tracheale (flèche)</w:t>
                  </w:r>
                </w:p>
              </w:txbxContent>
            </v:textbox>
            <w10:wrap type="square"/>
          </v:shape>
        </w:pict>
      </w:r>
      <w:r w:rsidRPr="006475CC">
        <w:rPr>
          <w:noProof/>
        </w:rPr>
        <w:pict>
          <v:shape id="_x0000_s1054" type="#_x0000_t202" style="position:absolute;left:0;text-align:left;margin-left:-2.65pt;margin-top:172.85pt;width:204pt;height:43.7pt;z-index:251768832" stroked="f">
            <v:textbox style="mso-next-textbox:#_x0000_s1054;mso-fit-shape-to-text:t" inset="0,0,0,0">
              <w:txbxContent>
                <w:p w:rsidR="004A3661" w:rsidRDefault="004A3661" w:rsidP="0029590F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goitre plongeant : masse en continuite avec la thyroide qui descend dans le mediastin. Goitre souvent calcifie, parfois necrose.</w:t>
                  </w:r>
                </w:p>
              </w:txbxContent>
            </v:textbox>
            <w10:wrap type="square"/>
          </v:shape>
        </w:pict>
      </w:r>
    </w:p>
    <w:p w:rsidR="006475CC" w:rsidRDefault="006475CC" w:rsidP="00890C17">
      <w:pPr>
        <w:spacing w:after="0"/>
        <w:jc w:val="both"/>
        <w:rPr>
          <w:b/>
        </w:rPr>
      </w:pPr>
    </w:p>
    <w:p w:rsidR="006475CC" w:rsidRDefault="0029590F" w:rsidP="00890C17">
      <w:pPr>
        <w:spacing w:after="0"/>
        <w:jc w:val="both"/>
        <w:rPr>
          <w:b/>
        </w:rPr>
      </w:pPr>
      <w:r w:rsidRPr="006475CC">
        <w:rPr>
          <w:b/>
        </w:rPr>
        <w:t> </w:t>
      </w:r>
    </w:p>
    <w:p w:rsidR="006475CC" w:rsidRPr="006475CC" w:rsidRDefault="006475CC" w:rsidP="00890C17">
      <w:pPr>
        <w:spacing w:after="0"/>
        <w:jc w:val="both"/>
        <w:rPr>
          <w:b/>
        </w:rPr>
      </w:pPr>
    </w:p>
    <w:p w:rsidR="006475CC" w:rsidRPr="006475CC" w:rsidRDefault="006475CC" w:rsidP="00A072FA">
      <w:pPr>
        <w:pStyle w:val="Paragraphedeliste"/>
        <w:numPr>
          <w:ilvl w:val="0"/>
          <w:numId w:val="6"/>
        </w:numPr>
        <w:spacing w:after="0"/>
        <w:jc w:val="both"/>
      </w:pPr>
      <w:r w:rsidRPr="006475CC">
        <w:rPr>
          <w:b/>
        </w:rPr>
        <w:t>Médiastin moyen</w:t>
      </w:r>
      <w:r>
        <w:rPr>
          <w:b/>
        </w:rPr>
        <w:t xml:space="preserve"> et postérieur</w:t>
      </w:r>
    </w:p>
    <w:p w:rsidR="00C36D52" w:rsidRDefault="00C36D52" w:rsidP="00890C17">
      <w:pPr>
        <w:spacing w:after="0"/>
        <w:jc w:val="both"/>
        <w:rPr>
          <w:b/>
        </w:rPr>
      </w:pPr>
    </w:p>
    <w:p w:rsidR="0029590F" w:rsidRDefault="00B22821" w:rsidP="00890C17">
      <w:pPr>
        <w:spacing w:after="0"/>
        <w:jc w:val="both"/>
      </w:pPr>
      <w:r>
        <w:rPr>
          <w:noProof/>
        </w:rPr>
        <w:pict>
          <v:shape id="_x0000_s1058" type="#_x0000_t202" style="position:absolute;left:0;text-align:left;margin-left:136.85pt;margin-top:186.85pt;width:133.5pt;height:33.45pt;z-index:251779072" stroked="f">
            <v:textbox style="mso-next-textbox:#_x0000_s1058;mso-fit-shape-to-text:t" inset="0,0,0,0">
              <w:txbxContent>
                <w:p w:rsidR="004A3661" w:rsidRDefault="004A3661" w:rsidP="006475CC">
                  <w:pPr>
                    <w:pStyle w:val="Lgende"/>
                    <w:spacing w:after="0"/>
                    <w:jc w:val="center"/>
                  </w:pPr>
                  <w:r>
                    <w:t>kystes bronchogeniques (rehaussement ++ au PdC)</w:t>
                  </w:r>
                </w:p>
                <w:p w:rsidR="004A3661" w:rsidRPr="006475CC" w:rsidRDefault="004A3661" w:rsidP="006475CC">
                  <w:pPr>
                    <w:pStyle w:val="Sansinterligne"/>
                    <w:jc w:val="center"/>
                    <w:rPr>
                      <w:b/>
                      <w:sz w:val="18"/>
                    </w:rPr>
                  </w:pPr>
                  <w:proofErr w:type="spellStart"/>
                  <w:r w:rsidRPr="006475CC">
                    <w:rPr>
                      <w:b/>
                      <w:sz w:val="18"/>
                    </w:rPr>
                    <w:t>Mediastin</w:t>
                  </w:r>
                  <w:proofErr w:type="spellEnd"/>
                  <w:r w:rsidRPr="006475CC">
                    <w:rPr>
                      <w:b/>
                      <w:sz w:val="18"/>
                    </w:rPr>
                    <w:t xml:space="preserve"> </w:t>
                  </w:r>
                  <w:proofErr w:type="spellStart"/>
                  <w:r w:rsidRPr="006475CC">
                    <w:rPr>
                      <w:b/>
                      <w:sz w:val="18"/>
                    </w:rPr>
                    <w:t>moy</w:t>
                  </w:r>
                  <w:proofErr w:type="spellEnd"/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57" type="#_x0000_t202" style="position:absolute;left:0;text-align:left;margin-left:-24.75pt;margin-top:186.85pt;width:155.25pt;height:43.7pt;z-index:251776000" stroked="f">
            <v:textbox style="mso-next-textbox:#_x0000_s1057;mso-fit-shape-to-text:t" inset="0,0,0,0">
              <w:txbxContent>
                <w:p w:rsidR="004A3661" w:rsidRDefault="004A3661" w:rsidP="006475CC">
                  <w:pPr>
                    <w:pStyle w:val="Lgende"/>
                    <w:jc w:val="center"/>
                  </w:pPr>
                  <w:r>
                    <w:t>Adénopathies para-tracheales et sous-carenaires (a la fois mediastin moy et ant)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60" type="#_x0000_t202" style="position:absolute;left:0;text-align:left;margin-left:406.3pt;margin-top:133.45pt;width:152.25pt;height:39.15pt;z-index:251785216" stroked="f">
            <v:textbox style="mso-next-textbox:#_x0000_s1060" inset="0,0,0,0">
              <w:txbxContent>
                <w:p w:rsidR="004A3661" w:rsidRPr="00B22821" w:rsidRDefault="004A3661" w:rsidP="00B22821">
                  <w:pPr>
                    <w:pStyle w:val="Lgende"/>
                    <w:jc w:val="center"/>
                  </w:pPr>
                  <w:r>
                    <w:t xml:space="preserve">Ne pas oublier les masses mediastinales vasculaires !! </w:t>
                  </w:r>
                  <w:r>
                    <w:br/>
                    <w:t>ici, anevrysme de l’aorte</w:t>
                  </w:r>
                </w:p>
                <w:p w:rsidR="004A3661" w:rsidRPr="00B22821" w:rsidRDefault="004A3661" w:rsidP="00B22821"/>
              </w:txbxContent>
            </v:textbox>
            <w10:wrap type="square"/>
          </v:shape>
        </w:pict>
      </w:r>
      <w:r w:rsidR="006475CC">
        <w:rPr>
          <w:noProof/>
          <w:lang w:eastAsia="fr-FR" w:bidi="ar-SA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5162550</wp:posOffset>
            </wp:positionH>
            <wp:positionV relativeFrom="paragraph">
              <wp:posOffset>46990</wp:posOffset>
            </wp:positionV>
            <wp:extent cx="1933575" cy="1590675"/>
            <wp:effectExtent l="19050" t="0" r="9525" b="0"/>
            <wp:wrapSquare wrapText="bothSides"/>
            <wp:docPr id="80" name="Image 22" descr="faux anevr sur proth ao ascRxGiaccardi1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91" name="Picture 7" descr="faux anevr sur proth ao ascRxGiaccardi1996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75CC">
        <w:rPr>
          <w:noProof/>
        </w:rPr>
        <w:pict>
          <v:shape id="_x0000_s1059" type="#_x0000_t202" style="position:absolute;left:0;text-align:left;margin-left:276pt;margin-top:191.2pt;width:126pt;height:.05pt;z-index:251782144;mso-position-horizontal-relative:text;mso-position-vertical-relative:text" stroked="f">
            <v:textbox style="mso-next-textbox:#_x0000_s1059;mso-fit-shape-to-text:t" inset="0,0,0,0">
              <w:txbxContent>
                <w:p w:rsidR="004A3661" w:rsidRDefault="004A3661" w:rsidP="006475CC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Tumeur neurogene (mediastin post)</w:t>
                  </w:r>
                </w:p>
              </w:txbxContent>
            </v:textbox>
            <w10:wrap type="square"/>
          </v:shape>
        </w:pict>
      </w:r>
      <w:r w:rsidR="006475CC">
        <w:rPr>
          <w:noProof/>
          <w:lang w:eastAsia="fr-FR" w:bidi="ar-SA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46990</wp:posOffset>
            </wp:positionV>
            <wp:extent cx="1600200" cy="2324100"/>
            <wp:effectExtent l="19050" t="0" r="0" b="0"/>
            <wp:wrapSquare wrapText="bothSides"/>
            <wp:docPr id="79" name="Image 21" descr="neurofibrome1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52" name="Picture 8" descr="neurofibrome1rx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75CC">
        <w:rPr>
          <w:noProof/>
          <w:lang w:eastAsia="fr-FR" w:bidi="ar-SA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1728470</wp:posOffset>
            </wp:positionH>
            <wp:positionV relativeFrom="paragraph">
              <wp:posOffset>46990</wp:posOffset>
            </wp:positionV>
            <wp:extent cx="1695450" cy="2324100"/>
            <wp:effectExtent l="19050" t="0" r="0" b="0"/>
            <wp:wrapSquare wrapText="bothSides"/>
            <wp:docPr id="78" name="Image 20" descr="Kbronch3td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3" name="Picture 5" descr="Kbronch3tdm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75CC">
        <w:rPr>
          <w:noProof/>
          <w:lang w:eastAsia="fr-FR" w:bidi="ar-SA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46990</wp:posOffset>
            </wp:positionV>
            <wp:extent cx="1971675" cy="2324100"/>
            <wp:effectExtent l="19050" t="0" r="9525" b="0"/>
            <wp:wrapSquare wrapText="bothSides"/>
            <wp:docPr id="77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446E" w:rsidRPr="00025D7B" w:rsidRDefault="007F446E" w:rsidP="00890C17">
      <w:pPr>
        <w:spacing w:after="0"/>
        <w:jc w:val="both"/>
      </w:pPr>
    </w:p>
    <w:p w:rsidR="00B60E50" w:rsidRDefault="00B60E50" w:rsidP="00A072FA">
      <w:pPr>
        <w:pStyle w:val="Titre4"/>
        <w:numPr>
          <w:ilvl w:val="0"/>
          <w:numId w:val="20"/>
        </w:numPr>
        <w:spacing w:before="120" w:after="120"/>
        <w:jc w:val="both"/>
      </w:pPr>
      <w:r>
        <w:lastRenderedPageBreak/>
        <w:t xml:space="preserve">Les </w:t>
      </w:r>
      <w:proofErr w:type="spellStart"/>
      <w:r>
        <w:t>hyperclartés</w:t>
      </w:r>
      <w:proofErr w:type="spellEnd"/>
      <w:r>
        <w:t xml:space="preserve"> médiastinales</w:t>
      </w:r>
    </w:p>
    <w:p w:rsidR="00B60E50" w:rsidRDefault="00C41578" w:rsidP="00A072FA">
      <w:pPr>
        <w:pStyle w:val="Sansinterligne"/>
        <w:numPr>
          <w:ilvl w:val="0"/>
          <w:numId w:val="27"/>
        </w:numPr>
        <w:jc w:val="both"/>
        <w:rPr>
          <w:b/>
          <w:color w:val="808080" w:themeColor="background1" w:themeShade="80"/>
        </w:rPr>
      </w:pPr>
      <w:proofErr w:type="spellStart"/>
      <w:r w:rsidRPr="00C41578">
        <w:rPr>
          <w:b/>
          <w:color w:val="808080" w:themeColor="background1" w:themeShade="80"/>
        </w:rPr>
        <w:t>Pneumomédiastin</w:t>
      </w:r>
      <w:proofErr w:type="spellEnd"/>
    </w:p>
    <w:p w:rsidR="007678FD" w:rsidRPr="00C41578" w:rsidRDefault="00C41578" w:rsidP="00890C17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412750</wp:posOffset>
            </wp:positionV>
            <wp:extent cx="1800225" cy="1609725"/>
            <wp:effectExtent l="19050" t="0" r="9525" b="0"/>
            <wp:wrapSquare wrapText="bothSides"/>
            <wp:docPr id="81" name="Image 23" descr="mediastinite tdm1 Quevres2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3" name="Picture 5" descr="mediastinite tdm1 Quevres2004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= présence d’</w:t>
      </w:r>
      <w:r w:rsidRPr="00C41578">
        <w:rPr>
          <w:b/>
        </w:rPr>
        <w:t>air dans le médiastin</w:t>
      </w:r>
      <w:r w:rsidR="007678FD" w:rsidRPr="00C41578">
        <w:t xml:space="preserve"> provenant de rupture d’alvéoles par hyperpression alvéolaire ou post traumatique, de rupture </w:t>
      </w:r>
      <w:proofErr w:type="spellStart"/>
      <w:r w:rsidR="007678FD" w:rsidRPr="00C41578">
        <w:t>trachéo</w:t>
      </w:r>
      <w:proofErr w:type="spellEnd"/>
      <w:r w:rsidR="007678FD" w:rsidRPr="00C41578">
        <w:t>-bronchique ou de rupture de l’œsophage</w:t>
      </w:r>
      <w:r>
        <w:t xml:space="preserve"> ; </w:t>
      </w:r>
      <w:proofErr w:type="spellStart"/>
      <w:r w:rsidRPr="00C41578">
        <w:rPr>
          <w:b/>
        </w:rPr>
        <w:t>h</w:t>
      </w:r>
      <w:r w:rsidR="007678FD" w:rsidRPr="00C41578">
        <w:rPr>
          <w:b/>
        </w:rPr>
        <w:t>yperclartés</w:t>
      </w:r>
      <w:proofErr w:type="spellEnd"/>
      <w:r w:rsidR="007678FD" w:rsidRPr="00C41578">
        <w:rPr>
          <w:b/>
        </w:rPr>
        <w:t xml:space="preserve"> linéaires</w:t>
      </w:r>
      <w:r w:rsidR="007678FD" w:rsidRPr="00C41578">
        <w:t xml:space="preserve"> le long du médiastin et des contours cardiaques</w:t>
      </w:r>
      <w:r>
        <w:t>, s</w:t>
      </w:r>
      <w:r w:rsidR="007678FD" w:rsidRPr="00C41578">
        <w:t xml:space="preserve">ouvent associées à </w:t>
      </w:r>
      <w:r>
        <w:t xml:space="preserve">des </w:t>
      </w:r>
      <w:r w:rsidR="007678FD" w:rsidRPr="00C41578">
        <w:rPr>
          <w:i/>
        </w:rPr>
        <w:t>emphysème</w:t>
      </w:r>
      <w:r w:rsidRPr="00C41578">
        <w:rPr>
          <w:i/>
        </w:rPr>
        <w:t>s pariétaux ou cervicaux</w:t>
      </w:r>
      <w:r>
        <w:t>, p</w:t>
      </w:r>
      <w:r w:rsidR="007678FD" w:rsidRPr="00C41578">
        <w:t>arfois associées à</w:t>
      </w:r>
      <w:r>
        <w:t xml:space="preserve"> un</w:t>
      </w:r>
      <w:r w:rsidR="007678FD" w:rsidRPr="00C41578">
        <w:t xml:space="preserve"> </w:t>
      </w:r>
      <w:r w:rsidR="007678FD" w:rsidRPr="00C41578">
        <w:rPr>
          <w:i/>
        </w:rPr>
        <w:t>pneumothorax</w:t>
      </w:r>
      <w:r>
        <w:t>.</w:t>
      </w:r>
    </w:p>
    <w:p w:rsidR="00C41578" w:rsidRPr="00C41578" w:rsidRDefault="00C41578" w:rsidP="00890C17">
      <w:pPr>
        <w:pStyle w:val="Sansinterligne"/>
        <w:jc w:val="both"/>
        <w:rPr>
          <w:b/>
          <w:color w:val="808080" w:themeColor="background1" w:themeShade="80"/>
        </w:rPr>
      </w:pPr>
    </w:p>
    <w:p w:rsidR="00C41578" w:rsidRDefault="003223AB" w:rsidP="00A072FA">
      <w:pPr>
        <w:pStyle w:val="Sansinterligne"/>
        <w:numPr>
          <w:ilvl w:val="0"/>
          <w:numId w:val="27"/>
        </w:numPr>
        <w:jc w:val="both"/>
        <w:rPr>
          <w:b/>
          <w:color w:val="808080" w:themeColor="background1" w:themeShade="80"/>
        </w:rPr>
      </w:pPr>
      <w:r>
        <w:rPr>
          <w:noProof/>
          <w:lang w:eastAsia="fr-FR" w:bidi="ar-SA"/>
        </w:rPr>
        <w:pict>
          <v:shape id="_x0000_s1061" type="#_x0000_t32" style="position:absolute;left:0;text-align:left;margin-left:506.25pt;margin-top:2.1pt;width:9.75pt;height:18pt;flip:x y;z-index:251787264" o:connectortype="straight" strokecolor="white [3212]">
            <v:stroke endarrow="block"/>
          </v:shape>
        </w:pict>
      </w:r>
      <w:proofErr w:type="spellStart"/>
      <w:r w:rsidR="00C41578" w:rsidRPr="00C41578">
        <w:rPr>
          <w:b/>
          <w:color w:val="808080" w:themeColor="background1" w:themeShade="80"/>
        </w:rPr>
        <w:t>Médiastinite</w:t>
      </w:r>
      <w:proofErr w:type="spellEnd"/>
    </w:p>
    <w:p w:rsidR="00C41578" w:rsidRDefault="00C41578" w:rsidP="00890C17">
      <w:pPr>
        <w:pStyle w:val="Sansinterligne"/>
        <w:jc w:val="both"/>
      </w:pPr>
      <w:proofErr w:type="spellStart"/>
      <w:r>
        <w:t>Abcés</w:t>
      </w:r>
      <w:proofErr w:type="spellEnd"/>
      <w:r>
        <w:t xml:space="preserve"> du médiastin dû</w:t>
      </w:r>
      <w:r w:rsidR="007678FD" w:rsidRPr="00C41578">
        <w:t xml:space="preserve"> à </w:t>
      </w:r>
      <w:r>
        <w:t xml:space="preserve">une </w:t>
      </w:r>
      <w:r w:rsidR="007678FD" w:rsidRPr="00C41578">
        <w:t>perforation œsophag</w:t>
      </w:r>
      <w:r>
        <w:t>i</w:t>
      </w:r>
      <w:r w:rsidR="007678FD" w:rsidRPr="00C41578">
        <w:t>e</w:t>
      </w:r>
      <w:r>
        <w:t>nne</w:t>
      </w:r>
      <w:r w:rsidR="007678FD" w:rsidRPr="00C41578">
        <w:t xml:space="preserve"> ou </w:t>
      </w:r>
      <w:r>
        <w:t xml:space="preserve">à une </w:t>
      </w:r>
      <w:r w:rsidR="007678FD" w:rsidRPr="00C41578">
        <w:t>diffusion d’une</w:t>
      </w:r>
      <w:r w:rsidRPr="00C41578">
        <w:t xml:space="preserve"> infection de l’espace </w:t>
      </w:r>
      <w:proofErr w:type="spellStart"/>
      <w:r w:rsidRPr="00C41578">
        <w:t>rétropharyngé</w:t>
      </w:r>
      <w:proofErr w:type="spellEnd"/>
      <w:r w:rsidRPr="00C41578">
        <w:t xml:space="preserve"> ou</w:t>
      </w:r>
      <w:r>
        <w:t xml:space="preserve"> encore dû à une</w:t>
      </w:r>
      <w:r w:rsidRPr="00C41578">
        <w:t xml:space="preserve"> infection post opératoire …</w:t>
      </w:r>
    </w:p>
    <w:p w:rsidR="00C41578" w:rsidRDefault="00C41578" w:rsidP="00890C17">
      <w:pPr>
        <w:pStyle w:val="Sansinterligne"/>
        <w:jc w:val="both"/>
      </w:pPr>
      <w:r>
        <w:t xml:space="preserve">En </w:t>
      </w:r>
      <w:r w:rsidRPr="003223AB">
        <w:rPr>
          <w:u w:val="single"/>
        </w:rPr>
        <w:t>radio</w:t>
      </w:r>
      <w:r>
        <w:t> : présence d’un niveau hydro-</w:t>
      </w:r>
      <w:proofErr w:type="spellStart"/>
      <w:r>
        <w:t>aérique</w:t>
      </w:r>
      <w:proofErr w:type="spellEnd"/>
    </w:p>
    <w:p w:rsidR="00C41578" w:rsidRPr="00C41578" w:rsidRDefault="00C41578" w:rsidP="00890C17">
      <w:pPr>
        <w:pStyle w:val="Sansinterligne"/>
        <w:jc w:val="both"/>
      </w:pPr>
      <w:r>
        <w:t xml:space="preserve">Au </w:t>
      </w:r>
      <w:r w:rsidRPr="003223AB">
        <w:rPr>
          <w:u w:val="single"/>
        </w:rPr>
        <w:t>scanner</w:t>
      </w:r>
      <w:r>
        <w:t> : abcès d’une collection purulente avec de l’air à l’intérieur</w:t>
      </w:r>
      <w:r w:rsidR="003223AB">
        <w:t xml:space="preserve"> (flèche)</w:t>
      </w:r>
      <w:r>
        <w:t>.</w:t>
      </w:r>
      <w:r w:rsidRPr="00C41578">
        <w:rPr>
          <w:noProof/>
          <w:lang w:eastAsia="fr-FR" w:bidi="ar-SA"/>
        </w:rPr>
        <w:t xml:space="preserve"> </w:t>
      </w:r>
    </w:p>
    <w:p w:rsidR="00C41578" w:rsidRPr="00C41578" w:rsidRDefault="00C41578" w:rsidP="00890C17">
      <w:pPr>
        <w:pStyle w:val="Sansinterligne"/>
        <w:jc w:val="both"/>
        <w:rPr>
          <w:b/>
          <w:color w:val="808080" w:themeColor="background1" w:themeShade="80"/>
        </w:rPr>
      </w:pPr>
    </w:p>
    <w:p w:rsidR="00C41578" w:rsidRPr="00C41578" w:rsidRDefault="00C41578" w:rsidP="00A072FA">
      <w:pPr>
        <w:pStyle w:val="Sansinterligne"/>
        <w:numPr>
          <w:ilvl w:val="0"/>
          <w:numId w:val="27"/>
        </w:numPr>
        <w:jc w:val="both"/>
        <w:rPr>
          <w:b/>
          <w:color w:val="808080" w:themeColor="background1" w:themeShade="80"/>
        </w:rPr>
      </w:pPr>
      <w:r w:rsidRPr="00C41578">
        <w:rPr>
          <w:b/>
          <w:color w:val="808080" w:themeColor="background1" w:themeShade="80"/>
        </w:rPr>
        <w:t>Hernie hiatale</w:t>
      </w:r>
      <w:r w:rsidR="003D4B7E">
        <w:rPr>
          <w:b/>
          <w:color w:val="808080" w:themeColor="background1" w:themeShade="80"/>
        </w:rPr>
        <w:t xml:space="preserve"> </w:t>
      </w:r>
    </w:p>
    <w:p w:rsidR="00C41578" w:rsidRDefault="003D4B7E" w:rsidP="00890C17">
      <w:pPr>
        <w:pStyle w:val="Sansinterligne"/>
        <w:jc w:val="both"/>
      </w:pPr>
      <w:r>
        <w:rPr>
          <w:noProof/>
        </w:rPr>
        <w:pict>
          <v:shape id="_x0000_s1062" type="#_x0000_t202" style="position:absolute;left:0;text-align:left;margin-left:393.75pt;margin-top:124.85pt;width:145.5pt;height:.05pt;z-index:251790336" stroked="f">
            <v:textbox style="mso-next-textbox:#_x0000_s1062;mso-fit-shape-to-text:t" inset="0,0,0,0">
              <w:txbxContent>
                <w:p w:rsidR="004A3661" w:rsidRDefault="004A3661" w:rsidP="003D4B7E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hernie hiatale</w:t>
                  </w:r>
                </w:p>
              </w:txbxContent>
            </v:textbox>
            <w10:wrap type="square"/>
          </v:shape>
        </w:pict>
      </w:r>
      <w:r w:rsidR="003223AB">
        <w:rPr>
          <w:noProof/>
          <w:lang w:eastAsia="fr-FR" w:bidi="ar-SA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52070</wp:posOffset>
            </wp:positionV>
            <wp:extent cx="1847850" cy="1476375"/>
            <wp:effectExtent l="19050" t="0" r="0" b="0"/>
            <wp:wrapSquare wrapText="bothSides"/>
            <wp:docPr id="82" name="Image 24" descr="hernie hiatale roul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43" name="Picture 7" descr="hernie hiatale roul rx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223AB">
        <w:t>Enorme opacité avec des niveaux hydro-</w:t>
      </w:r>
      <w:proofErr w:type="spellStart"/>
      <w:r w:rsidR="003223AB">
        <w:t>aériques</w:t>
      </w:r>
      <w:proofErr w:type="spellEnd"/>
      <w:r w:rsidR="003223AB">
        <w:t xml:space="preserve"> à l’intérieur. </w:t>
      </w:r>
    </w:p>
    <w:p w:rsidR="00BF4D3B" w:rsidRDefault="00BF4D3B" w:rsidP="00890C17">
      <w:pPr>
        <w:pStyle w:val="Sansinterligne"/>
        <w:jc w:val="both"/>
      </w:pPr>
    </w:p>
    <w:p w:rsidR="00723F74" w:rsidRDefault="00BF4D3B" w:rsidP="00890C17">
      <w:pPr>
        <w:pStyle w:val="Titre3"/>
        <w:spacing w:before="120" w:after="120"/>
        <w:ind w:left="708"/>
        <w:jc w:val="both"/>
        <w:rPr>
          <w:sz w:val="24"/>
        </w:rPr>
      </w:pPr>
      <w:r>
        <w:rPr>
          <w:sz w:val="24"/>
        </w:rPr>
        <w:t>G</w:t>
      </w:r>
      <w:r w:rsidR="00723F74" w:rsidRPr="00723F74">
        <w:rPr>
          <w:sz w:val="24"/>
        </w:rPr>
        <w:t xml:space="preserve"> / Syndrome pleural</w:t>
      </w:r>
    </w:p>
    <w:p w:rsidR="0025509A" w:rsidRDefault="007678FD" w:rsidP="00890C17">
      <w:pPr>
        <w:pStyle w:val="Sansinterligne"/>
        <w:jc w:val="both"/>
      </w:pPr>
      <w:r w:rsidRPr="0025509A">
        <w:t>Ensemble des signes traduisant la présence de liquide</w:t>
      </w:r>
      <w:r w:rsidR="003D4B7E" w:rsidRPr="0025509A">
        <w:t xml:space="preserve"> (pleurésie)</w:t>
      </w:r>
      <w:r w:rsidRPr="0025509A">
        <w:t xml:space="preserve">, d’air </w:t>
      </w:r>
      <w:r w:rsidR="003D4B7E" w:rsidRPr="0025509A">
        <w:t xml:space="preserve">(pneumothorax) </w:t>
      </w:r>
      <w:r w:rsidRPr="0025509A">
        <w:t>ou de tissu anormal</w:t>
      </w:r>
      <w:r w:rsidRPr="003D4B7E">
        <w:t xml:space="preserve"> </w:t>
      </w:r>
      <w:r w:rsidR="003D4B7E">
        <w:t xml:space="preserve">(calcifications, épaississements et masses pleurales) </w:t>
      </w:r>
      <w:r w:rsidRPr="003D4B7E">
        <w:t>dans la plèvre</w:t>
      </w:r>
      <w:r w:rsidR="0025509A">
        <w:t>.</w:t>
      </w:r>
    </w:p>
    <w:p w:rsidR="0025509A" w:rsidRDefault="0025509A" w:rsidP="00890C17">
      <w:pPr>
        <w:pStyle w:val="Sansinterligne"/>
        <w:jc w:val="both"/>
      </w:pPr>
    </w:p>
    <w:p w:rsidR="0025509A" w:rsidRDefault="0025509A" w:rsidP="00A072FA">
      <w:pPr>
        <w:pStyle w:val="Sansinterligne"/>
        <w:numPr>
          <w:ilvl w:val="0"/>
          <w:numId w:val="28"/>
        </w:numPr>
        <w:jc w:val="both"/>
        <w:rPr>
          <w:b/>
          <w:color w:val="808080" w:themeColor="background1" w:themeShade="80"/>
        </w:rPr>
      </w:pPr>
      <w:r w:rsidRPr="0025509A">
        <w:rPr>
          <w:b/>
          <w:color w:val="808080" w:themeColor="background1" w:themeShade="80"/>
        </w:rPr>
        <w:t>Pleurésie</w:t>
      </w:r>
    </w:p>
    <w:p w:rsidR="0025509A" w:rsidRDefault="0025509A" w:rsidP="00890C17">
      <w:pPr>
        <w:pStyle w:val="Sansinterligne"/>
        <w:jc w:val="both"/>
      </w:pPr>
      <w:r>
        <w:t xml:space="preserve">Voir page 5 ; Epanchements pleuraux visibles ++ au scanner </w:t>
      </w:r>
      <w:r w:rsidRPr="0025509A">
        <w:rPr>
          <w:i/>
        </w:rPr>
        <w:t>(photo)</w:t>
      </w:r>
      <w:r>
        <w:t xml:space="preserve"> : </w:t>
      </w:r>
    </w:p>
    <w:p w:rsidR="0025509A" w:rsidRDefault="0025509A" w:rsidP="00890C17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29210</wp:posOffset>
            </wp:positionV>
            <wp:extent cx="2219325" cy="1600200"/>
            <wp:effectExtent l="19050" t="0" r="9525" b="0"/>
            <wp:wrapSquare wrapText="bothSides"/>
            <wp:docPr id="83" name="Image 25" descr="epancht pleural coll passif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7" name="Picture 5" descr="epancht pleural coll passiftdm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509A" w:rsidRDefault="0025509A" w:rsidP="00890C17">
      <w:pPr>
        <w:pStyle w:val="Sansinterligne"/>
        <w:jc w:val="both"/>
      </w:pPr>
      <w:r w:rsidRPr="0025509A">
        <w:rPr>
          <w:b/>
        </w:rPr>
        <w:t>Cas particuliers</w:t>
      </w:r>
      <w:r>
        <w:t xml:space="preserve"> : </w:t>
      </w:r>
    </w:p>
    <w:p w:rsidR="007678FD" w:rsidRPr="0025509A" w:rsidRDefault="007678FD" w:rsidP="00A072FA">
      <w:pPr>
        <w:pStyle w:val="Sansinterligne"/>
        <w:numPr>
          <w:ilvl w:val="0"/>
          <w:numId w:val="29"/>
        </w:numPr>
        <w:jc w:val="both"/>
      </w:pPr>
      <w:r w:rsidRPr="0025509A">
        <w:t>Pleurésie diaphragmatique ou épanche</w:t>
      </w:r>
      <w:r w:rsidR="0025509A">
        <w:t>ment sous pulmonaire: aspect d’</w:t>
      </w:r>
      <w:r w:rsidRPr="0025509A">
        <w:t xml:space="preserve">élévation de la coupole. </w:t>
      </w:r>
    </w:p>
    <w:p w:rsidR="007678FD" w:rsidRPr="0025509A" w:rsidRDefault="007678FD" w:rsidP="00A072FA">
      <w:pPr>
        <w:pStyle w:val="Sansinterligne"/>
        <w:numPr>
          <w:ilvl w:val="0"/>
          <w:numId w:val="29"/>
        </w:numPr>
        <w:jc w:val="both"/>
      </w:pPr>
      <w:r w:rsidRPr="0025509A">
        <w:t xml:space="preserve">Epanchement enkysté: opacité </w:t>
      </w:r>
      <w:r w:rsidRPr="0025509A">
        <w:rPr>
          <w:b/>
        </w:rPr>
        <w:t>non déclive</w:t>
      </w:r>
      <w:r w:rsidRPr="0025509A">
        <w:t xml:space="preserve"> simulant une masse thoracique</w:t>
      </w:r>
    </w:p>
    <w:p w:rsidR="007678FD" w:rsidRPr="0025509A" w:rsidRDefault="007678FD" w:rsidP="00A072FA">
      <w:pPr>
        <w:pStyle w:val="Sansinterligne"/>
        <w:numPr>
          <w:ilvl w:val="0"/>
          <w:numId w:val="29"/>
        </w:numPr>
        <w:jc w:val="both"/>
      </w:pPr>
      <w:r w:rsidRPr="0025509A">
        <w:t xml:space="preserve">Epanchement </w:t>
      </w:r>
      <w:proofErr w:type="spellStart"/>
      <w:r w:rsidRPr="0025509A">
        <w:t>scissural</w:t>
      </w:r>
      <w:proofErr w:type="spellEnd"/>
      <w:r w:rsidRPr="0025509A">
        <w:t xml:space="preserve">: </w:t>
      </w:r>
      <w:r w:rsidRPr="0025509A">
        <w:rPr>
          <w:b/>
        </w:rPr>
        <w:t>opacité</w:t>
      </w:r>
      <w:r w:rsidRPr="0025509A">
        <w:t xml:space="preserve"> en « navette »:</w:t>
      </w:r>
      <w:r w:rsidR="0025509A">
        <w:t xml:space="preserve"> traduit </w:t>
      </w:r>
      <w:proofErr w:type="gramStart"/>
      <w:r w:rsidR="0025509A">
        <w:t>une</w:t>
      </w:r>
      <w:proofErr w:type="gramEnd"/>
      <w:r w:rsidR="0025509A">
        <w:t xml:space="preserve"> insu cardiaque. Cliché de</w:t>
      </w:r>
      <w:r w:rsidRPr="0025509A">
        <w:t xml:space="preserve"> profil++</w:t>
      </w:r>
    </w:p>
    <w:p w:rsidR="0025509A" w:rsidRDefault="0025509A" w:rsidP="00890C17">
      <w:pPr>
        <w:pStyle w:val="Sansinterligne"/>
        <w:jc w:val="both"/>
      </w:pPr>
    </w:p>
    <w:p w:rsidR="0025509A" w:rsidRPr="0025509A" w:rsidRDefault="0025509A" w:rsidP="00890C17">
      <w:pPr>
        <w:pStyle w:val="Sansinterligne"/>
        <w:jc w:val="both"/>
      </w:pPr>
    </w:p>
    <w:p w:rsidR="0025509A" w:rsidRDefault="0025509A" w:rsidP="00A072FA">
      <w:pPr>
        <w:pStyle w:val="Sansinterligne"/>
        <w:numPr>
          <w:ilvl w:val="0"/>
          <w:numId w:val="28"/>
        </w:numPr>
        <w:jc w:val="both"/>
        <w:rPr>
          <w:b/>
          <w:color w:val="808080" w:themeColor="background1" w:themeShade="80"/>
        </w:rPr>
      </w:pPr>
      <w:r w:rsidRPr="0025509A">
        <w:rPr>
          <w:b/>
          <w:color w:val="808080" w:themeColor="background1" w:themeShade="80"/>
        </w:rPr>
        <w:t>Pneumothorax (PNO)</w:t>
      </w:r>
    </w:p>
    <w:p w:rsidR="00FC2A79" w:rsidRDefault="00FC2A79" w:rsidP="00890C17">
      <w:pPr>
        <w:pStyle w:val="Sansinterligne"/>
        <w:jc w:val="both"/>
      </w:pPr>
      <w:r>
        <w:t>Hyperclarté du côté atteint. Si le PNO est peu abondant : l’hyperclarté sera apicale et possibilité de faire un cliché en expiration debout.</w:t>
      </w:r>
    </w:p>
    <w:p w:rsidR="00FC2A79" w:rsidRDefault="00F50A05" w:rsidP="00890C17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221615</wp:posOffset>
            </wp:positionV>
            <wp:extent cx="2362200" cy="1571625"/>
            <wp:effectExtent l="19050" t="0" r="0" b="0"/>
            <wp:wrapSquare wrapText="bothSides"/>
            <wp:docPr id="86" name="Image 27" descr="plevre PNO G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81" name="Picture 9" descr="plevre PNO G rx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C2A79">
        <w:t xml:space="preserve">Liseré dense entourant le poumon rétracté (plèvre viscérale) et disparition des vx au-delà de ce liseré (car poumon rétracté au-delà du liseré). </w:t>
      </w:r>
    </w:p>
    <w:p w:rsidR="00EB2998" w:rsidRDefault="00EB2998" w:rsidP="00890C17">
      <w:pPr>
        <w:pStyle w:val="Sansinterligne"/>
        <w:jc w:val="both"/>
      </w:pPr>
      <w:r>
        <w:t xml:space="preserve">Ne pas confondre bulle d’emphysème et PNO ! </w:t>
      </w:r>
    </w:p>
    <w:p w:rsidR="00EB2998" w:rsidRDefault="00EB2998" w:rsidP="00890C17">
      <w:pPr>
        <w:pStyle w:val="Sansinterligne"/>
        <w:jc w:val="both"/>
      </w:pPr>
      <w:r>
        <w:t xml:space="preserve">Utilité du scanner pour le bilan étiologique de PNO (ex : découvertes de kystes </w:t>
      </w:r>
      <w:proofErr w:type="spellStart"/>
      <w:r>
        <w:t>aériques</w:t>
      </w:r>
      <w:proofErr w:type="spellEnd"/>
      <w:r>
        <w:t xml:space="preserve"> provoquant des PNO à répétition).</w:t>
      </w:r>
    </w:p>
    <w:p w:rsidR="00EB2998" w:rsidRDefault="00EB2998" w:rsidP="00890C17">
      <w:pPr>
        <w:pStyle w:val="Sansinterligne"/>
        <w:jc w:val="both"/>
      </w:pPr>
    </w:p>
    <w:p w:rsidR="00FC2A79" w:rsidRDefault="00FC2A79" w:rsidP="00890C17">
      <w:pPr>
        <w:pStyle w:val="Sansinterligne"/>
        <w:jc w:val="both"/>
      </w:pPr>
      <w:r w:rsidRPr="00FC2A79">
        <w:rPr>
          <w:b/>
        </w:rPr>
        <w:t>PNO compressif</w:t>
      </w:r>
      <w:r>
        <w:t xml:space="preserve"> si :</w:t>
      </w:r>
    </w:p>
    <w:p w:rsidR="004A3661" w:rsidRPr="00FC2A79" w:rsidRDefault="004A3661" w:rsidP="00A072FA">
      <w:pPr>
        <w:pStyle w:val="Sansinterligne"/>
        <w:numPr>
          <w:ilvl w:val="0"/>
          <w:numId w:val="30"/>
        </w:numPr>
        <w:jc w:val="both"/>
      </w:pPr>
      <w:r w:rsidRPr="00FC2A79">
        <w:t xml:space="preserve">Déplacement </w:t>
      </w:r>
      <w:proofErr w:type="spellStart"/>
      <w:r w:rsidRPr="00FC2A79">
        <w:t>médiastinal</w:t>
      </w:r>
      <w:proofErr w:type="spellEnd"/>
      <w:r w:rsidRPr="00FC2A79">
        <w:t xml:space="preserve"> </w:t>
      </w:r>
      <w:r w:rsidR="00FC2A79">
        <w:t>important</w:t>
      </w:r>
    </w:p>
    <w:p w:rsidR="004A3661" w:rsidRPr="00FC2A79" w:rsidRDefault="004A3661" w:rsidP="00A072FA">
      <w:pPr>
        <w:pStyle w:val="Sansinterligne"/>
        <w:numPr>
          <w:ilvl w:val="0"/>
          <w:numId w:val="30"/>
        </w:numPr>
        <w:jc w:val="both"/>
      </w:pPr>
      <w:r w:rsidRPr="00FC2A79">
        <w:t xml:space="preserve">Abaissement du diaphragme </w:t>
      </w:r>
    </w:p>
    <w:p w:rsidR="004A3661" w:rsidRPr="00FC2A79" w:rsidRDefault="004A3661" w:rsidP="00A072FA">
      <w:pPr>
        <w:pStyle w:val="Sansinterligne"/>
        <w:numPr>
          <w:ilvl w:val="0"/>
          <w:numId w:val="30"/>
        </w:numPr>
        <w:jc w:val="both"/>
      </w:pPr>
      <w:r w:rsidRPr="00FC2A79">
        <w:t xml:space="preserve">Poumon </w:t>
      </w:r>
      <w:proofErr w:type="spellStart"/>
      <w:r w:rsidRPr="00FC2A79">
        <w:t>collabé</w:t>
      </w:r>
      <w:proofErr w:type="spellEnd"/>
      <w:r w:rsidRPr="00FC2A79">
        <w:t xml:space="preserve"> collé au hile</w:t>
      </w:r>
    </w:p>
    <w:p w:rsidR="004A3661" w:rsidRPr="00FC2A79" w:rsidRDefault="00EB2998" w:rsidP="00A072FA">
      <w:pPr>
        <w:pStyle w:val="Sansinterligne"/>
        <w:numPr>
          <w:ilvl w:val="1"/>
          <w:numId w:val="6"/>
        </w:numPr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88265</wp:posOffset>
            </wp:positionV>
            <wp:extent cx="2724150" cy="1581150"/>
            <wp:effectExtent l="19050" t="0" r="0" b="0"/>
            <wp:wrapSquare wrapText="bothSides"/>
            <wp:docPr id="87" name="Image 28" descr="plevre PNO 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48" name="Picture 4" descr="plevre PNO rx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63" type="#_x0000_t202" style="position:absolute;left:0;text-align:left;margin-left:383.25pt;margin-top:7.7pt;width:141pt;height:32.45pt;z-index:251794432;mso-position-horizontal-relative:text;mso-position-vertical-relative:text" stroked="f">
            <v:textbox style="mso-next-textbox:#_x0000_s1063;mso-fit-shape-to-text:t" inset="0,0,0,0">
              <w:txbxContent>
                <w:p w:rsidR="004A3661" w:rsidRDefault="004A3661" w:rsidP="00F50A05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PNO complet avec poumon collabe au niveau du hile</w:t>
                  </w:r>
                </w:p>
              </w:txbxContent>
            </v:textbox>
            <w10:wrap type="square"/>
          </v:shape>
        </w:pict>
      </w:r>
      <w:r w:rsidR="004A3661" w:rsidRPr="00FC2A79">
        <w:t>Doit être drainé en urgence +++</w:t>
      </w:r>
    </w:p>
    <w:p w:rsidR="00FC2A79" w:rsidRDefault="00FC2A79" w:rsidP="00FC2A79">
      <w:pPr>
        <w:pStyle w:val="Sansinterligne"/>
      </w:pPr>
    </w:p>
    <w:p w:rsidR="00F50A05" w:rsidRDefault="00F50A05" w:rsidP="00FC2A79">
      <w:pPr>
        <w:pStyle w:val="Sansinterligne"/>
      </w:pPr>
    </w:p>
    <w:p w:rsidR="00F50A05" w:rsidRDefault="00F50A05" w:rsidP="00FC2A79">
      <w:pPr>
        <w:pStyle w:val="Sansinterligne"/>
      </w:pPr>
    </w:p>
    <w:p w:rsidR="00F50A05" w:rsidRDefault="00F50A05" w:rsidP="00FC2A79">
      <w:pPr>
        <w:pStyle w:val="Sansinterligne"/>
      </w:pPr>
    </w:p>
    <w:p w:rsidR="00F50A05" w:rsidRPr="00FC2A79" w:rsidRDefault="00EB2998" w:rsidP="00FC2A79">
      <w:pPr>
        <w:pStyle w:val="Sansinterligne"/>
      </w:pPr>
      <w:r>
        <w:rPr>
          <w:noProof/>
        </w:rPr>
        <w:pict>
          <v:shape id="_x0000_s1064" type="#_x0000_t202" style="position:absolute;margin-left:165pt;margin-top:44pt;width:214.5pt;height:21.25pt;z-index:251797504" stroked="f">
            <v:textbox style="mso-fit-shape-to-text:t" inset="0,0,0,0">
              <w:txbxContent>
                <w:p w:rsidR="004A3661" w:rsidRDefault="004A3661" w:rsidP="00F50A05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PNO compressif avec cœur et mediastin refoules</w:t>
                  </w:r>
                </w:p>
              </w:txbxContent>
            </v:textbox>
            <w10:wrap type="square"/>
          </v:shape>
        </w:pict>
      </w:r>
    </w:p>
    <w:p w:rsidR="0025509A" w:rsidRDefault="002B3D4D" w:rsidP="00A072FA">
      <w:pPr>
        <w:pStyle w:val="Sansinterligne"/>
        <w:numPr>
          <w:ilvl w:val="0"/>
          <w:numId w:val="28"/>
        </w:numPr>
        <w:jc w:val="both"/>
        <w:rPr>
          <w:b/>
          <w:color w:val="808080" w:themeColor="background1" w:themeShade="80"/>
        </w:rPr>
      </w:pPr>
      <w:r>
        <w:rPr>
          <w:b/>
          <w:noProof/>
          <w:color w:val="808080" w:themeColor="background1" w:themeShade="80"/>
          <w:lang w:eastAsia="fr-FR" w:bidi="ar-SA"/>
        </w:rPr>
        <w:lastRenderedPageBreak/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-257175</wp:posOffset>
            </wp:positionV>
            <wp:extent cx="2228850" cy="1552575"/>
            <wp:effectExtent l="19050" t="0" r="0" b="0"/>
            <wp:wrapSquare wrapText="bothSides"/>
            <wp:docPr id="88" name="Image 29" descr="os de seiche 1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18" name="Picture 6" descr="os de seiche 1rx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509A" w:rsidRPr="0025509A">
        <w:rPr>
          <w:b/>
          <w:color w:val="808080" w:themeColor="background1" w:themeShade="80"/>
        </w:rPr>
        <w:t>Calcifications pleurales</w:t>
      </w:r>
    </w:p>
    <w:p w:rsidR="004A3661" w:rsidRPr="005F2EC8" w:rsidRDefault="004A3661" w:rsidP="00A072FA">
      <w:pPr>
        <w:pStyle w:val="Sansinterligne"/>
        <w:numPr>
          <w:ilvl w:val="0"/>
          <w:numId w:val="31"/>
        </w:numPr>
        <w:jc w:val="both"/>
      </w:pPr>
      <w:r w:rsidRPr="005F2EC8">
        <w:t xml:space="preserve">Opacités denses, irrégulières bien limitées de siège périphérique </w:t>
      </w:r>
      <w:r w:rsidR="005F2EC8">
        <w:t xml:space="preserve">sur cliché </w:t>
      </w:r>
      <w:r w:rsidR="002B3D4D">
        <w:t>F/P.</w:t>
      </w:r>
      <w:r w:rsidR="005F2EC8">
        <w:t xml:space="preserve"> </w:t>
      </w:r>
      <w:r w:rsidR="002B3D4D">
        <w:t>Courantes chez PA.</w:t>
      </w:r>
    </w:p>
    <w:p w:rsidR="004A3661" w:rsidRPr="005F2EC8" w:rsidRDefault="004A3661" w:rsidP="00A072FA">
      <w:pPr>
        <w:pStyle w:val="Sansinterligne"/>
        <w:numPr>
          <w:ilvl w:val="0"/>
          <w:numId w:val="31"/>
        </w:numPr>
        <w:jc w:val="both"/>
      </w:pPr>
      <w:r w:rsidRPr="005F2EC8">
        <w:t>Témoignent d’un processus cicatriciel</w:t>
      </w:r>
      <w:r w:rsidR="002B3D4D">
        <w:t xml:space="preserve"> pleural, souvent après une tuberculose </w:t>
      </w:r>
      <w:proofErr w:type="spellStart"/>
      <w:r w:rsidR="002B3D4D">
        <w:t>dvpée</w:t>
      </w:r>
      <w:proofErr w:type="spellEnd"/>
      <w:r w:rsidR="002B3D4D">
        <w:t xml:space="preserve"> pendant l’adolescence.</w:t>
      </w:r>
    </w:p>
    <w:p w:rsidR="005F2EC8" w:rsidRDefault="004A3661" w:rsidP="00A072FA">
      <w:pPr>
        <w:pStyle w:val="Sansinterligne"/>
        <w:numPr>
          <w:ilvl w:val="0"/>
          <w:numId w:val="31"/>
        </w:numPr>
        <w:jc w:val="both"/>
      </w:pPr>
      <w:r w:rsidRPr="005F2EC8">
        <w:t>Plus ou moins étendues en fonction du type et de l’intensité de la pathologie responsable</w:t>
      </w:r>
      <w:r w:rsidR="002B3D4D">
        <w:t xml:space="preserve">. </w:t>
      </w:r>
    </w:p>
    <w:p w:rsidR="002B3D4D" w:rsidRDefault="002B3D4D" w:rsidP="00A072FA">
      <w:pPr>
        <w:pStyle w:val="Sansinterligne"/>
        <w:numPr>
          <w:ilvl w:val="0"/>
          <w:numId w:val="31"/>
        </w:numPr>
        <w:jc w:val="both"/>
      </w:pPr>
      <w:r>
        <w:t>Aspect caractéristique en os de seiche (</w:t>
      </w:r>
      <w:proofErr w:type="spellStart"/>
      <w:r>
        <w:t>pachypleurite</w:t>
      </w:r>
      <w:proofErr w:type="spellEnd"/>
      <w:r>
        <w:t xml:space="preserve"> calcifiée)</w:t>
      </w:r>
      <w:r w:rsidRPr="002B3D4D">
        <w:rPr>
          <w:noProof/>
          <w:lang w:eastAsia="fr-FR" w:bidi="ar-SA"/>
        </w:rPr>
        <w:t xml:space="preserve"> </w:t>
      </w:r>
    </w:p>
    <w:p w:rsidR="004A3661" w:rsidRDefault="004A3661" w:rsidP="00A072FA">
      <w:pPr>
        <w:pStyle w:val="Sansinterligne"/>
        <w:numPr>
          <w:ilvl w:val="0"/>
          <w:numId w:val="31"/>
        </w:numPr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55245</wp:posOffset>
            </wp:positionV>
            <wp:extent cx="1181100" cy="1781175"/>
            <wp:effectExtent l="19050" t="0" r="0" b="0"/>
            <wp:wrapSquare wrapText="bothSides"/>
            <wp:docPr id="89" name="Image 30" descr="Atelect enroul1asbestose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13" name="Picture 5" descr="Atelect enroul1asbestosetdm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B3D4D">
        <w:t xml:space="preserve">Parfois calcifications très limitées (asbestose = présence de plaques pleurales) mais ce n’est pas un </w:t>
      </w:r>
      <w:proofErr w:type="spellStart"/>
      <w:r w:rsidR="002B3D4D">
        <w:t>mésothélium</w:t>
      </w:r>
      <w:proofErr w:type="spellEnd"/>
      <w:r w:rsidR="002B3D4D">
        <w:t> !</w:t>
      </w:r>
    </w:p>
    <w:p w:rsidR="004A3661" w:rsidRDefault="004A3661" w:rsidP="00890C17">
      <w:pPr>
        <w:pStyle w:val="Sansinterligne"/>
        <w:jc w:val="both"/>
      </w:pPr>
      <w:r>
        <w:t>Il existe aussi des atélectasies par enroulement : parfois, quand la plèvre s’est épaissie, le poumon vient s’enrouler autour de l’épaississement pleural. Sur photo : enroulement visible des vx et des bronches.</w:t>
      </w:r>
    </w:p>
    <w:p w:rsidR="004A3661" w:rsidRDefault="004A3661" w:rsidP="00890C17">
      <w:pPr>
        <w:pStyle w:val="Sansinterligne"/>
        <w:jc w:val="both"/>
      </w:pPr>
    </w:p>
    <w:p w:rsidR="002B3D4D" w:rsidRPr="002B3D4D" w:rsidRDefault="002B3D4D" w:rsidP="00890C17">
      <w:pPr>
        <w:pStyle w:val="Sansinterligne"/>
        <w:jc w:val="both"/>
      </w:pPr>
    </w:p>
    <w:p w:rsidR="0025509A" w:rsidRPr="0025509A" w:rsidRDefault="0025509A" w:rsidP="00A072FA">
      <w:pPr>
        <w:pStyle w:val="Sansinterligne"/>
        <w:numPr>
          <w:ilvl w:val="0"/>
          <w:numId w:val="28"/>
        </w:numPr>
        <w:jc w:val="both"/>
        <w:rPr>
          <w:b/>
          <w:color w:val="808080" w:themeColor="background1" w:themeShade="80"/>
        </w:rPr>
      </w:pPr>
      <w:r w:rsidRPr="0025509A">
        <w:rPr>
          <w:b/>
          <w:color w:val="808080" w:themeColor="background1" w:themeShade="80"/>
        </w:rPr>
        <w:t>Tumeurs pleurales</w:t>
      </w:r>
    </w:p>
    <w:p w:rsidR="004A3661" w:rsidRDefault="004A3661" w:rsidP="00890C17">
      <w:pPr>
        <w:pStyle w:val="Sansinterligne"/>
        <w:jc w:val="both"/>
      </w:pPr>
      <w:r>
        <w:t>Il peut s’agir soit :</w:t>
      </w:r>
    </w:p>
    <w:p w:rsidR="004A3661" w:rsidRDefault="004A3661" w:rsidP="00A072FA">
      <w:pPr>
        <w:pStyle w:val="Sansinterligne"/>
        <w:numPr>
          <w:ilvl w:val="0"/>
          <w:numId w:val="16"/>
        </w:numPr>
        <w:jc w:val="both"/>
      </w:pPr>
      <w:r>
        <w:t xml:space="preserve">D’un </w:t>
      </w:r>
      <w:r w:rsidRPr="004A3661">
        <w:rPr>
          <w:b/>
          <w:u w:val="single"/>
        </w:rPr>
        <w:t>épaississement pleural</w:t>
      </w:r>
      <w:r>
        <w:t xml:space="preserve"> localisé ou circonférentiel, qui s’accompagne souvent de </w:t>
      </w:r>
      <w:r w:rsidRPr="004A3661">
        <w:rPr>
          <w:b/>
          <w:i/>
        </w:rPr>
        <w:t>rétraction</w:t>
      </w:r>
      <w:r>
        <w:t xml:space="preserve"> et qui traduit le plus souvent une tumeur </w:t>
      </w:r>
      <w:r w:rsidRPr="004A3661">
        <w:rPr>
          <w:b/>
          <w:i/>
        </w:rPr>
        <w:t>maligne</w:t>
      </w:r>
      <w:r>
        <w:rPr>
          <w:b/>
          <w:i/>
        </w:rPr>
        <w:t xml:space="preserve">. </w:t>
      </w:r>
      <w:r>
        <w:t>Si l’épaississement atteint la paroi, le pronostic est très mauvais.</w:t>
      </w:r>
      <w:r w:rsidRPr="004A3661">
        <w:t xml:space="preserve"> </w:t>
      </w:r>
    </w:p>
    <w:p w:rsidR="004A3661" w:rsidRDefault="004A3661" w:rsidP="00890C17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37465</wp:posOffset>
            </wp:positionV>
            <wp:extent cx="2057400" cy="1857375"/>
            <wp:effectExtent l="19050" t="0" r="0" b="0"/>
            <wp:wrapSquare wrapText="bothSides"/>
            <wp:docPr id="91" name="Image 31" descr="mesothel4r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1" name="Picture 5" descr="mesothel4rx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A3661" w:rsidRDefault="00890C17" w:rsidP="00890C17">
      <w:pPr>
        <w:pStyle w:val="Sansinterligne"/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1725295</wp:posOffset>
            </wp:positionV>
            <wp:extent cx="2257425" cy="1762125"/>
            <wp:effectExtent l="19050" t="0" r="9525" b="0"/>
            <wp:wrapSquare wrapText="bothSides"/>
            <wp:docPr id="94" name="Image 36" descr="sarcome pleural Rx Michel francois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4" name="Picture 6" descr="sarcome pleural Rx Michel francoise 98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3661">
        <w:rPr>
          <w:noProof/>
        </w:rPr>
        <w:pict>
          <v:shape id="_x0000_s1065" type="#_x0000_t202" style="position:absolute;left:0;text-align:left;margin-left:175.5pt;margin-top:112.75pt;width:174.75pt;height:.05pt;z-index:251804672;mso-position-horizontal-relative:text;mso-position-vertical-relative:text" stroked="f">
            <v:textbox style="mso-next-textbox:#_x0000_s1065;mso-fit-shape-to-text:t" inset="0,0,0,0">
              <w:txbxContent>
                <w:p w:rsidR="004A3661" w:rsidRDefault="004A3661" w:rsidP="004A3661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epaississement circonferentiel avec envahissement parietal</w:t>
                  </w:r>
                </w:p>
              </w:txbxContent>
            </v:textbox>
            <w10:wrap type="square"/>
          </v:shape>
        </w:pict>
      </w:r>
      <w:r w:rsidR="004A3661">
        <w:rPr>
          <w:noProof/>
          <w:lang w:eastAsia="fr-FR" w:bidi="ar-SA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41275</wp:posOffset>
            </wp:positionV>
            <wp:extent cx="2219325" cy="1333500"/>
            <wp:effectExtent l="19050" t="0" r="9525" b="0"/>
            <wp:wrapSquare wrapText="bothSides"/>
            <wp:docPr id="93" name="Image 34" descr="Rondot Kc plevre td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9" name="Picture 5" descr="Rondot Kc plevre tdm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3661">
        <w:rPr>
          <w:noProof/>
          <w:lang w:eastAsia="fr-FR" w:bidi="ar-SA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41275</wp:posOffset>
            </wp:positionV>
            <wp:extent cx="1905000" cy="1343025"/>
            <wp:effectExtent l="19050" t="0" r="0" b="0"/>
            <wp:wrapSquare wrapText="bothSides"/>
            <wp:docPr id="92" name="Image 32" descr="mesothel4tdm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0" name="Picture 4" descr="mesothel4tdm2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A3661" w:rsidRDefault="004A3661" w:rsidP="00A072FA">
      <w:pPr>
        <w:pStyle w:val="Sansinterligne"/>
        <w:numPr>
          <w:ilvl w:val="0"/>
          <w:numId w:val="16"/>
        </w:numPr>
        <w:jc w:val="both"/>
      </w:pPr>
      <w:r>
        <w:t xml:space="preserve">D’une </w:t>
      </w:r>
      <w:r w:rsidRPr="004A3661">
        <w:rPr>
          <w:b/>
          <w:u w:val="single"/>
        </w:rPr>
        <w:t>masse pleurale</w:t>
      </w:r>
      <w:r>
        <w:t xml:space="preserve"> = opacité </w:t>
      </w:r>
      <w:r w:rsidRPr="004A3661">
        <w:rPr>
          <w:b/>
          <w:i/>
        </w:rPr>
        <w:t>collée</w:t>
      </w:r>
      <w:r>
        <w:t xml:space="preserve"> contre la paroi, et se raccordant le plus souvent en pente douce ; </w:t>
      </w:r>
      <w:r w:rsidRPr="004A3661">
        <w:rPr>
          <w:b/>
          <w:i/>
        </w:rPr>
        <w:t>immobile</w:t>
      </w:r>
      <w:r>
        <w:t xml:space="preserve"> aux changements de positions (sauf si pédiculée), parfois accompagnée </w:t>
      </w:r>
      <w:r w:rsidRPr="004A3661">
        <w:rPr>
          <w:b/>
          <w:i/>
        </w:rPr>
        <w:t>d’autres signes pleuraux</w:t>
      </w:r>
      <w:r>
        <w:t xml:space="preserve"> (épanchement), traduit soit une </w:t>
      </w:r>
      <w:r w:rsidRPr="004A3661">
        <w:rPr>
          <w:b/>
          <w:i/>
        </w:rPr>
        <w:t>TB</w:t>
      </w:r>
      <w:r>
        <w:t xml:space="preserve"> soit une </w:t>
      </w:r>
      <w:r w:rsidRPr="004A3661">
        <w:rPr>
          <w:b/>
          <w:i/>
        </w:rPr>
        <w:t>TM</w:t>
      </w:r>
      <w:r>
        <w:t>.</w:t>
      </w:r>
    </w:p>
    <w:p w:rsidR="004A3661" w:rsidRPr="00BF4D3B" w:rsidRDefault="004A3661" w:rsidP="00890C17">
      <w:pPr>
        <w:pStyle w:val="Sansinterligne"/>
        <w:jc w:val="both"/>
      </w:pPr>
    </w:p>
    <w:p w:rsidR="00352401" w:rsidRPr="002C10F3" w:rsidRDefault="002C10F3" w:rsidP="00890C17">
      <w:pPr>
        <w:pStyle w:val="Titre3"/>
        <w:spacing w:before="120" w:after="120"/>
        <w:ind w:left="708"/>
        <w:jc w:val="both"/>
        <w:rPr>
          <w:sz w:val="24"/>
        </w:rPr>
      </w:pPr>
      <w:r>
        <w:rPr>
          <w:sz w:val="24"/>
        </w:rPr>
        <w:t>H / Syndrome pariétal</w:t>
      </w:r>
    </w:p>
    <w:p w:rsidR="00890C17" w:rsidRDefault="00890C17" w:rsidP="00890C17">
      <w:pPr>
        <w:pStyle w:val="Sansinterligne"/>
        <w:jc w:val="both"/>
      </w:pPr>
      <w:r>
        <w:rPr>
          <w:noProof/>
        </w:rPr>
        <w:pict>
          <v:shape id="_x0000_s1066" type="#_x0000_t202" style="position:absolute;left:0;text-align:left;margin-left:380.25pt;margin-top:18.7pt;width:177.75pt;height:32.45pt;z-index:251807744" stroked="f">
            <v:textbox style="mso-next-textbox:#_x0000_s1066;mso-fit-shape-to-text:t" inset="0,0,0,0">
              <w:txbxContent>
                <w:p w:rsidR="004A3661" w:rsidRDefault="004A3661" w:rsidP="004A3661">
                  <w:pPr>
                    <w:pStyle w:val="Lgende"/>
                    <w:jc w:val="center"/>
                    <w:rPr>
                      <w:noProof/>
                    </w:rPr>
                  </w:pPr>
                  <w:r>
                    <w:t>masse pleurale se raccordant a angle aigu : fibrome pleural</w:t>
                  </w:r>
                </w:p>
              </w:txbxContent>
            </v:textbox>
            <w10:wrap type="square"/>
          </v:shape>
        </w:pict>
      </w:r>
      <w:r>
        <w:t xml:space="preserve">= Ensemble des signes  traduisant une lésion de la paroi thoracique constituée de parties molles et d’os. </w:t>
      </w:r>
    </w:p>
    <w:p w:rsidR="00890C17" w:rsidRDefault="00146230" w:rsidP="00A072FA">
      <w:pPr>
        <w:pStyle w:val="Sansinterligne"/>
        <w:numPr>
          <w:ilvl w:val="0"/>
          <w:numId w:val="6"/>
        </w:numPr>
        <w:jc w:val="both"/>
      </w:pPr>
      <w:r>
        <w:rPr>
          <w:noProof/>
          <w:lang w:eastAsia="fr-FR" w:bidi="ar-SA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295275</wp:posOffset>
            </wp:positionV>
            <wp:extent cx="2228850" cy="1914525"/>
            <wp:effectExtent l="19050" t="0" r="0" b="0"/>
            <wp:wrapSquare wrapText="bothSides"/>
            <wp:docPr id="96" name="Image 38" descr="071-méta KC prosta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16" name="Picture 8" descr="071-méta KC prostate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0C17">
        <w:t>Les parties molles peuvent développer une tumeur (opacité homogène qui se développe vers l’</w:t>
      </w:r>
      <w:proofErr w:type="spellStart"/>
      <w:r w:rsidR="00890C17">
        <w:t>ext</w:t>
      </w:r>
      <w:proofErr w:type="spellEnd"/>
      <w:r w:rsidR="00890C17">
        <w:t xml:space="preserve"> ou vers l’</w:t>
      </w:r>
      <w:proofErr w:type="spellStart"/>
      <w:r w:rsidR="00890C17">
        <w:t>int</w:t>
      </w:r>
      <w:proofErr w:type="spellEnd"/>
      <w:r w:rsidR="00890C17">
        <w:t xml:space="preserve"> (refoulée vers le poumon)) ou il peut y avoir une </w:t>
      </w:r>
      <w:r w:rsidR="00890C17">
        <w:rPr>
          <w:rFonts w:cstheme="minorHAnsi"/>
        </w:rPr>
        <w:t>↘</w:t>
      </w:r>
      <w:r w:rsidR="00890C17">
        <w:t xml:space="preserve"> d’épaisseur par une hyperclarté diffuse et unilatérale (syndrome de </w:t>
      </w:r>
      <w:proofErr w:type="spellStart"/>
      <w:r w:rsidR="00890C17">
        <w:t>Poland</w:t>
      </w:r>
      <w:proofErr w:type="spellEnd"/>
      <w:r w:rsidR="00890C17">
        <w:t xml:space="preserve"> (agénésie du grand pectoral) ou post mammectomie).</w:t>
      </w:r>
    </w:p>
    <w:p w:rsidR="00823E6F" w:rsidRPr="00890C17" w:rsidRDefault="00890C17" w:rsidP="00A072FA">
      <w:pPr>
        <w:pStyle w:val="Sansinterligne"/>
        <w:numPr>
          <w:ilvl w:val="0"/>
          <w:numId w:val="6"/>
        </w:numPr>
        <w:jc w:val="both"/>
      </w:pPr>
      <w:r>
        <w:t xml:space="preserve">Les atteintes osseuses sont plus fréquentes : </w:t>
      </w:r>
      <w:r w:rsidR="00263C25">
        <w:t>le plus souvent lytique</w:t>
      </w:r>
      <w:r>
        <w:t xml:space="preserve"> : </w:t>
      </w:r>
      <w:r w:rsidR="00770408" w:rsidRPr="00F2486D">
        <w:t>Ne pas confondre</w:t>
      </w:r>
      <w:r w:rsidR="00DA3A4A" w:rsidRPr="00F2486D">
        <w:t> :</w:t>
      </w:r>
      <w:r w:rsidR="00770408" w:rsidRPr="00F2486D">
        <w:t xml:space="preserve"> fractures </w:t>
      </w:r>
      <w:r w:rsidR="00770408" w:rsidRPr="00890C17">
        <w:rPr>
          <w:rFonts w:cstheme="minorHAnsi"/>
        </w:rPr>
        <w:t>→ rupture de la continuité des bords osseux, et métastases costales → perte de substance osseuse.</w:t>
      </w:r>
    </w:p>
    <w:p w:rsidR="00890C17" w:rsidRPr="00F2486D" w:rsidRDefault="00890C17" w:rsidP="00890C17">
      <w:pPr>
        <w:pStyle w:val="Sansinterligne"/>
        <w:ind w:left="720"/>
        <w:jc w:val="both"/>
      </w:pPr>
      <w:r>
        <w:rPr>
          <w:rFonts w:cstheme="minorHAnsi"/>
        </w:rPr>
        <w:t xml:space="preserve">Les atteintes osseuses peuvent parfois </w:t>
      </w:r>
      <w:r w:rsidR="00263C25">
        <w:rPr>
          <w:rFonts w:cstheme="minorHAnsi"/>
        </w:rPr>
        <w:t>être productives et se</w:t>
      </w:r>
      <w:r>
        <w:rPr>
          <w:rFonts w:cstheme="minorHAnsi"/>
        </w:rPr>
        <w:t xml:space="preserve"> manifester par une condensation (</w:t>
      </w:r>
      <w:r w:rsidRPr="00263C25">
        <w:rPr>
          <w:rFonts w:cstheme="minorHAnsi"/>
          <w:b/>
          <w:i/>
        </w:rPr>
        <w:t>cal osseux</w:t>
      </w:r>
      <w:r w:rsidR="00263C25">
        <w:rPr>
          <w:rFonts w:cstheme="minorHAnsi"/>
        </w:rPr>
        <w:t xml:space="preserve"> ou </w:t>
      </w:r>
      <w:r w:rsidR="00263C25" w:rsidRPr="00263C25">
        <w:rPr>
          <w:rFonts w:cstheme="minorHAnsi"/>
          <w:b/>
          <w:i/>
        </w:rPr>
        <w:t xml:space="preserve">tumeurs </w:t>
      </w:r>
      <w:proofErr w:type="spellStart"/>
      <w:r w:rsidR="00263C25" w:rsidRPr="00263C25">
        <w:rPr>
          <w:rFonts w:cstheme="minorHAnsi"/>
          <w:b/>
          <w:i/>
        </w:rPr>
        <w:t>condensantes</w:t>
      </w:r>
      <w:proofErr w:type="spellEnd"/>
      <w:r w:rsidR="00263C25">
        <w:rPr>
          <w:rFonts w:cstheme="minorHAnsi"/>
        </w:rPr>
        <w:t>).</w:t>
      </w:r>
      <w:r w:rsidR="00263C25" w:rsidRPr="00263C25">
        <w:rPr>
          <w:noProof/>
          <w:lang w:eastAsia="fr-FR" w:bidi="ar-SA"/>
        </w:rPr>
        <w:t xml:space="preserve"> </w:t>
      </w:r>
    </w:p>
    <w:p w:rsidR="00770408" w:rsidRDefault="004858D7" w:rsidP="00340733">
      <w:pPr>
        <w:pStyle w:val="Titre5"/>
        <w:rPr>
          <w:rFonts w:asciiTheme="minorHAnsi" w:eastAsiaTheme="minorEastAsia" w:hAnsiTheme="minorHAnsi" w:cstheme="minorBidi"/>
          <w:b w:val="0"/>
          <w:bCs w:val="0"/>
          <w:color w:val="auto"/>
        </w:rPr>
      </w:pPr>
      <w:r>
        <w:rPr>
          <w:rFonts w:asciiTheme="minorHAnsi" w:eastAsiaTheme="minorEastAsia" w:hAnsiTheme="minorHAnsi" w:cstheme="minorBidi"/>
          <w:b w:val="0"/>
          <w:bCs w:val="0"/>
          <w:color w:val="auto"/>
        </w:rPr>
        <w:t>Opacité + disparation côte = opacité pariétale</w:t>
      </w:r>
    </w:p>
    <w:p w:rsidR="00770408" w:rsidRPr="00146230" w:rsidRDefault="00146230" w:rsidP="00146230">
      <w:pPr>
        <w:rPr>
          <w:i/>
          <w:color w:val="FF0000"/>
          <w:sz w:val="20"/>
        </w:rPr>
      </w:pPr>
      <w:r w:rsidRPr="00146230">
        <w:rPr>
          <w:i/>
          <w:noProof/>
          <w:sz w:val="20"/>
        </w:rPr>
        <w:pict>
          <v:shape id="_x0000_s1068" type="#_x0000_t202" style="position:absolute;margin-left:382.5pt;margin-top:18pt;width:175.5pt;height:21.25pt;z-index:251813888" stroked="f">
            <v:textbox style="mso-fit-shape-to-text:t" inset="0,0,0,0">
              <w:txbxContent>
                <w:p w:rsidR="00263C25" w:rsidRPr="00231705" w:rsidRDefault="00263C25" w:rsidP="00263C25">
                  <w:pPr>
                    <w:pStyle w:val="Lgende"/>
                    <w:jc w:val="center"/>
                    <w:rPr>
                      <w:color w:val="7F7F7F" w:themeColor="text1" w:themeTint="80"/>
                    </w:rPr>
                  </w:pPr>
                  <w:r>
                    <w:t>metastases</w:t>
                  </w:r>
                </w:p>
              </w:txbxContent>
            </v:textbox>
            <w10:wrap type="square"/>
          </v:shape>
        </w:pict>
      </w:r>
      <w:r w:rsidRPr="00146230">
        <w:rPr>
          <w:i/>
          <w:color w:val="FF0000"/>
          <w:sz w:val="20"/>
        </w:rPr>
        <w:t>(</w:t>
      </w:r>
      <w:proofErr w:type="gramStart"/>
      <w:r w:rsidRPr="00146230">
        <w:rPr>
          <w:i/>
          <w:color w:val="FF0000"/>
          <w:sz w:val="20"/>
        </w:rPr>
        <w:t>voir</w:t>
      </w:r>
      <w:proofErr w:type="gramEnd"/>
      <w:r w:rsidRPr="00146230">
        <w:rPr>
          <w:i/>
          <w:color w:val="FF0000"/>
          <w:sz w:val="20"/>
        </w:rPr>
        <w:t xml:space="preserve"> cas clinique sur </w:t>
      </w:r>
      <w:proofErr w:type="spellStart"/>
      <w:r w:rsidRPr="00146230">
        <w:rPr>
          <w:i/>
          <w:color w:val="FF0000"/>
          <w:sz w:val="20"/>
        </w:rPr>
        <w:t>roneo</w:t>
      </w:r>
      <w:proofErr w:type="spellEnd"/>
      <w:r w:rsidRPr="00146230">
        <w:rPr>
          <w:i/>
          <w:color w:val="FF0000"/>
          <w:sz w:val="20"/>
        </w:rPr>
        <w:t>)</w:t>
      </w:r>
    </w:p>
    <w:sectPr w:rsidR="00770408" w:rsidRPr="00146230" w:rsidSect="00C56EFE">
      <w:footerReference w:type="default" r:id="rId80"/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2FA" w:rsidRDefault="00A072FA" w:rsidP="00EC0FF5">
      <w:pPr>
        <w:spacing w:after="0" w:line="240" w:lineRule="auto"/>
      </w:pPr>
      <w:r>
        <w:separator/>
      </w:r>
    </w:p>
  </w:endnote>
  <w:endnote w:type="continuationSeparator" w:id="0">
    <w:p w:rsidR="00A072FA" w:rsidRDefault="00A072FA" w:rsidP="00EC0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9609491"/>
      <w:docPartObj>
        <w:docPartGallery w:val="Page Numbers (Bottom of Page)"/>
        <w:docPartUnique/>
      </w:docPartObj>
    </w:sdtPr>
    <w:sdtEndPr>
      <w:rPr>
        <w:color w:val="808080" w:themeColor="background1" w:themeShade="80"/>
      </w:rPr>
    </w:sdtEndPr>
    <w:sdtContent>
      <w:sdt>
        <w:sdtPr>
          <w:rPr>
            <w:sz w:val="16"/>
            <w:szCs w:val="16"/>
          </w:rPr>
          <w:id w:val="9609492"/>
          <w:docPartObj>
            <w:docPartGallery w:val="Page Numbers (Top of Page)"/>
            <w:docPartUnique/>
          </w:docPartObj>
        </w:sdtPr>
        <w:sdtEndPr>
          <w:rPr>
            <w:color w:val="808080" w:themeColor="background1" w:themeShade="80"/>
          </w:rPr>
        </w:sdtEndPr>
        <w:sdtContent>
          <w:p w:rsidR="004A3661" w:rsidRPr="006131FD" w:rsidRDefault="004A3661">
            <w:pPr>
              <w:pStyle w:val="Pieddepage"/>
              <w:jc w:val="right"/>
              <w:rPr>
                <w:color w:val="808080" w:themeColor="background1" w:themeShade="80"/>
                <w:sz w:val="16"/>
                <w:szCs w:val="16"/>
              </w:rPr>
            </w:pPr>
            <w:r w:rsidRPr="006131FD">
              <w:rPr>
                <w:color w:val="808080" w:themeColor="background1" w:themeShade="80"/>
                <w:sz w:val="16"/>
                <w:szCs w:val="16"/>
              </w:rPr>
              <w:t xml:space="preserve">Page </w: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instrText>PAGE</w:instrTex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146230">
              <w:rPr>
                <w:b/>
                <w:noProof/>
                <w:color w:val="808080" w:themeColor="background1" w:themeShade="80"/>
                <w:sz w:val="16"/>
                <w:szCs w:val="16"/>
              </w:rPr>
              <w:t>16</w: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  <w:r w:rsidRPr="006131FD">
              <w:rPr>
                <w:color w:val="808080" w:themeColor="background1" w:themeShade="80"/>
                <w:sz w:val="16"/>
                <w:szCs w:val="16"/>
              </w:rPr>
              <w:t xml:space="preserve"> sur </w: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instrText>NUMPAGES</w:instrTex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146230">
              <w:rPr>
                <w:b/>
                <w:noProof/>
                <w:color w:val="808080" w:themeColor="background1" w:themeShade="80"/>
                <w:sz w:val="16"/>
                <w:szCs w:val="16"/>
              </w:rPr>
              <w:t>16</w:t>
            </w:r>
            <w:r w:rsidRPr="006131FD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</w:p>
        </w:sdtContent>
      </w:sdt>
    </w:sdtContent>
  </w:sdt>
  <w:p w:rsidR="004A3661" w:rsidRPr="006131FD" w:rsidRDefault="004A3661" w:rsidP="00EC0FF5">
    <w:pPr>
      <w:pStyle w:val="Pieddepage"/>
      <w:jc w:val="center"/>
      <w:rPr>
        <w:color w:val="808080" w:themeColor="background1" w:themeShade="80"/>
        <w:sz w:val="16"/>
        <w:szCs w:val="16"/>
      </w:rPr>
    </w:pPr>
    <w:r w:rsidRPr="006131FD">
      <w:rPr>
        <w:color w:val="808080" w:themeColor="background1" w:themeShade="80"/>
        <w:sz w:val="16"/>
        <w:szCs w:val="16"/>
      </w:rPr>
      <w:t xml:space="preserve">Sémiologie </w:t>
    </w:r>
    <w:r>
      <w:rPr>
        <w:color w:val="808080" w:themeColor="background1" w:themeShade="80"/>
        <w:sz w:val="16"/>
        <w:szCs w:val="16"/>
      </w:rPr>
      <w:t>Pneumologique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2FA" w:rsidRDefault="00A072FA" w:rsidP="00EC0FF5">
      <w:pPr>
        <w:spacing w:after="0" w:line="240" w:lineRule="auto"/>
      </w:pPr>
      <w:r>
        <w:separator/>
      </w:r>
    </w:p>
  </w:footnote>
  <w:footnote w:type="continuationSeparator" w:id="0">
    <w:p w:rsidR="00A072FA" w:rsidRDefault="00A072FA" w:rsidP="00EC0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94F"/>
    <w:multiLevelType w:val="hybridMultilevel"/>
    <w:tmpl w:val="6D943C2C"/>
    <w:lvl w:ilvl="0" w:tplc="040C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C5B3FE5"/>
    <w:multiLevelType w:val="hybridMultilevel"/>
    <w:tmpl w:val="71A09CA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A0FC4"/>
    <w:multiLevelType w:val="hybridMultilevel"/>
    <w:tmpl w:val="A0D80E7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F01F9"/>
    <w:multiLevelType w:val="hybridMultilevel"/>
    <w:tmpl w:val="D03C3D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644295"/>
    <w:multiLevelType w:val="hybridMultilevel"/>
    <w:tmpl w:val="8C4A7A8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2056061"/>
    <w:multiLevelType w:val="hybridMultilevel"/>
    <w:tmpl w:val="E334F74E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787751"/>
    <w:multiLevelType w:val="hybridMultilevel"/>
    <w:tmpl w:val="7F487C7A"/>
    <w:lvl w:ilvl="0" w:tplc="D94CCC7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C4479E0">
      <w:start w:val="1953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C64C5E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E22EA9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96E963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72B4D06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52E421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DAE2FB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38A2EB6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">
    <w:nsid w:val="24225B3A"/>
    <w:multiLevelType w:val="hybridMultilevel"/>
    <w:tmpl w:val="FF82AD9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313482"/>
    <w:multiLevelType w:val="hybridMultilevel"/>
    <w:tmpl w:val="54C8E544"/>
    <w:lvl w:ilvl="0" w:tplc="24EA919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B768C1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A49D84">
      <w:start w:val="234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082278">
      <w:start w:val="3"/>
      <w:numFmt w:val="bullet"/>
      <w:lvlText w:val="-"/>
      <w:lvlJc w:val="left"/>
      <w:pPr>
        <w:ind w:left="2880" w:hanging="360"/>
      </w:pPr>
      <w:rPr>
        <w:rFonts w:ascii="Calibri" w:eastAsiaTheme="minorEastAsia" w:hAnsi="Calibri" w:cs="Calibri" w:hint="default"/>
      </w:rPr>
    </w:lvl>
    <w:lvl w:ilvl="4" w:tplc="9E20A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0AC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7C3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EA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4E3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9822BEC"/>
    <w:multiLevelType w:val="hybridMultilevel"/>
    <w:tmpl w:val="8F6478A4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AA25AE"/>
    <w:multiLevelType w:val="hybridMultilevel"/>
    <w:tmpl w:val="9FCE2084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DC5DEF"/>
    <w:multiLevelType w:val="hybridMultilevel"/>
    <w:tmpl w:val="3158633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F688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D2209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8E09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6D3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0E0E0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B278A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6A7FA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A033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10B35E6"/>
    <w:multiLevelType w:val="hybridMultilevel"/>
    <w:tmpl w:val="B706D976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3336B50"/>
    <w:multiLevelType w:val="hybridMultilevel"/>
    <w:tmpl w:val="7CFEA412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4351ECD"/>
    <w:multiLevelType w:val="hybridMultilevel"/>
    <w:tmpl w:val="0B1698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F63560"/>
    <w:multiLevelType w:val="hybridMultilevel"/>
    <w:tmpl w:val="9EE8C742"/>
    <w:lvl w:ilvl="0" w:tplc="85EE99B0">
      <w:start w:val="1"/>
      <w:numFmt w:val="bullet"/>
      <w:pStyle w:val="Puce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C119F"/>
    <w:multiLevelType w:val="hybridMultilevel"/>
    <w:tmpl w:val="671283D4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5346DC"/>
    <w:multiLevelType w:val="hybridMultilevel"/>
    <w:tmpl w:val="8BFCDF46"/>
    <w:lvl w:ilvl="0" w:tplc="040C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4FEA0C6B"/>
    <w:multiLevelType w:val="hybridMultilevel"/>
    <w:tmpl w:val="A89CE2B8"/>
    <w:lvl w:ilvl="0" w:tplc="040C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51F979B5"/>
    <w:multiLevelType w:val="hybridMultilevel"/>
    <w:tmpl w:val="0C8EE6BE"/>
    <w:lvl w:ilvl="0" w:tplc="040C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347F5"/>
    <w:multiLevelType w:val="hybridMultilevel"/>
    <w:tmpl w:val="E692FE28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BDB221E"/>
    <w:multiLevelType w:val="hybridMultilevel"/>
    <w:tmpl w:val="C63C93F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75477"/>
    <w:multiLevelType w:val="hybridMultilevel"/>
    <w:tmpl w:val="C8D4EFCE"/>
    <w:lvl w:ilvl="0" w:tplc="D36201BA">
      <w:start w:val="1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D36201BA">
      <w:start w:val="1"/>
      <w:numFmt w:val="bullet"/>
      <w:lvlText w:val="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021D06"/>
    <w:multiLevelType w:val="hybridMultilevel"/>
    <w:tmpl w:val="18446912"/>
    <w:lvl w:ilvl="0" w:tplc="7036640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7F273D5"/>
    <w:multiLevelType w:val="hybridMultilevel"/>
    <w:tmpl w:val="9F7845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18026B"/>
    <w:multiLevelType w:val="hybridMultilevel"/>
    <w:tmpl w:val="020A7B1E"/>
    <w:lvl w:ilvl="0" w:tplc="8FAC279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BA57065"/>
    <w:multiLevelType w:val="hybridMultilevel"/>
    <w:tmpl w:val="2E4A3784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1DD7653"/>
    <w:multiLevelType w:val="hybridMultilevel"/>
    <w:tmpl w:val="0B1698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92DE3"/>
    <w:multiLevelType w:val="hybridMultilevel"/>
    <w:tmpl w:val="95706C5C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D963113"/>
    <w:multiLevelType w:val="hybridMultilevel"/>
    <w:tmpl w:val="4134E594"/>
    <w:lvl w:ilvl="0" w:tplc="24EA919C">
      <w:start w:val="1"/>
      <w:numFmt w:val="bullet"/>
      <w:lvlText w:val="•"/>
      <w:lvlJc w:val="left"/>
      <w:pPr>
        <w:ind w:left="2136" w:hanging="36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EC8058A"/>
    <w:multiLevelType w:val="hybridMultilevel"/>
    <w:tmpl w:val="83A0FABC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2"/>
  </w:num>
  <w:num w:numId="4">
    <w:abstractNumId w:val="21"/>
  </w:num>
  <w:num w:numId="5">
    <w:abstractNumId w:val="7"/>
  </w:num>
  <w:num w:numId="6">
    <w:abstractNumId w:val="22"/>
  </w:num>
  <w:num w:numId="7">
    <w:abstractNumId w:val="3"/>
  </w:num>
  <w:num w:numId="8">
    <w:abstractNumId w:val="30"/>
  </w:num>
  <w:num w:numId="9">
    <w:abstractNumId w:val="27"/>
  </w:num>
  <w:num w:numId="10">
    <w:abstractNumId w:val="5"/>
  </w:num>
  <w:num w:numId="11">
    <w:abstractNumId w:val="25"/>
  </w:num>
  <w:num w:numId="12">
    <w:abstractNumId w:val="26"/>
  </w:num>
  <w:num w:numId="13">
    <w:abstractNumId w:val="23"/>
  </w:num>
  <w:num w:numId="14">
    <w:abstractNumId w:val="9"/>
  </w:num>
  <w:num w:numId="15">
    <w:abstractNumId w:val="4"/>
  </w:num>
  <w:num w:numId="16">
    <w:abstractNumId w:val="8"/>
  </w:num>
  <w:num w:numId="17">
    <w:abstractNumId w:val="2"/>
  </w:num>
  <w:num w:numId="18">
    <w:abstractNumId w:val="29"/>
  </w:num>
  <w:num w:numId="19">
    <w:abstractNumId w:val="1"/>
  </w:num>
  <w:num w:numId="20">
    <w:abstractNumId w:val="14"/>
  </w:num>
  <w:num w:numId="21">
    <w:abstractNumId w:val="19"/>
  </w:num>
  <w:num w:numId="22">
    <w:abstractNumId w:val="20"/>
  </w:num>
  <w:num w:numId="23">
    <w:abstractNumId w:val="28"/>
  </w:num>
  <w:num w:numId="24">
    <w:abstractNumId w:val="13"/>
  </w:num>
  <w:num w:numId="25">
    <w:abstractNumId w:val="16"/>
  </w:num>
  <w:num w:numId="26">
    <w:abstractNumId w:val="10"/>
  </w:num>
  <w:num w:numId="27">
    <w:abstractNumId w:val="18"/>
  </w:num>
  <w:num w:numId="28">
    <w:abstractNumId w:val="0"/>
  </w:num>
  <w:num w:numId="29">
    <w:abstractNumId w:val="11"/>
  </w:num>
  <w:num w:numId="30">
    <w:abstractNumId w:val="17"/>
  </w:num>
  <w:num w:numId="31">
    <w:abstractNumId w:val="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477F"/>
    <w:rsid w:val="00001533"/>
    <w:rsid w:val="000037AF"/>
    <w:rsid w:val="000038B5"/>
    <w:rsid w:val="000040CC"/>
    <w:rsid w:val="0000565E"/>
    <w:rsid w:val="00005E9A"/>
    <w:rsid w:val="00007C3E"/>
    <w:rsid w:val="0001211D"/>
    <w:rsid w:val="000140EA"/>
    <w:rsid w:val="00014171"/>
    <w:rsid w:val="0001604E"/>
    <w:rsid w:val="00025499"/>
    <w:rsid w:val="00025D7B"/>
    <w:rsid w:val="00026610"/>
    <w:rsid w:val="00026C9E"/>
    <w:rsid w:val="00027D89"/>
    <w:rsid w:val="00032D57"/>
    <w:rsid w:val="00034C9C"/>
    <w:rsid w:val="000367B7"/>
    <w:rsid w:val="000471DF"/>
    <w:rsid w:val="00051191"/>
    <w:rsid w:val="00051404"/>
    <w:rsid w:val="00052C9E"/>
    <w:rsid w:val="0005349B"/>
    <w:rsid w:val="000604E5"/>
    <w:rsid w:val="00065830"/>
    <w:rsid w:val="00065F21"/>
    <w:rsid w:val="000725B0"/>
    <w:rsid w:val="00073BC3"/>
    <w:rsid w:val="00073FF4"/>
    <w:rsid w:val="00075494"/>
    <w:rsid w:val="000765D9"/>
    <w:rsid w:val="0007680D"/>
    <w:rsid w:val="00076ECE"/>
    <w:rsid w:val="00081391"/>
    <w:rsid w:val="00081D14"/>
    <w:rsid w:val="0008253C"/>
    <w:rsid w:val="0008300A"/>
    <w:rsid w:val="0008564F"/>
    <w:rsid w:val="00093C75"/>
    <w:rsid w:val="00094C58"/>
    <w:rsid w:val="000976C0"/>
    <w:rsid w:val="00097ED3"/>
    <w:rsid w:val="000A1FD5"/>
    <w:rsid w:val="000A3AF1"/>
    <w:rsid w:val="000A4FDA"/>
    <w:rsid w:val="000A6770"/>
    <w:rsid w:val="000A7D82"/>
    <w:rsid w:val="000B1B98"/>
    <w:rsid w:val="000B3FD4"/>
    <w:rsid w:val="000B5A08"/>
    <w:rsid w:val="000B694A"/>
    <w:rsid w:val="000B720B"/>
    <w:rsid w:val="000C1827"/>
    <w:rsid w:val="000C3B93"/>
    <w:rsid w:val="000C55D3"/>
    <w:rsid w:val="000D0DD8"/>
    <w:rsid w:val="000D11E7"/>
    <w:rsid w:val="000D1C90"/>
    <w:rsid w:val="000D4C67"/>
    <w:rsid w:val="000D7965"/>
    <w:rsid w:val="000D7DD1"/>
    <w:rsid w:val="000E095A"/>
    <w:rsid w:val="000E1557"/>
    <w:rsid w:val="000E355E"/>
    <w:rsid w:val="000E35DA"/>
    <w:rsid w:val="000E7762"/>
    <w:rsid w:val="000F1308"/>
    <w:rsid w:val="000F2670"/>
    <w:rsid w:val="000F47F7"/>
    <w:rsid w:val="000F598B"/>
    <w:rsid w:val="00101C34"/>
    <w:rsid w:val="001058AD"/>
    <w:rsid w:val="001063D7"/>
    <w:rsid w:val="00112122"/>
    <w:rsid w:val="0011281F"/>
    <w:rsid w:val="00112C5C"/>
    <w:rsid w:val="00116BCF"/>
    <w:rsid w:val="00117C3A"/>
    <w:rsid w:val="00117F16"/>
    <w:rsid w:val="00123A7B"/>
    <w:rsid w:val="00123E0B"/>
    <w:rsid w:val="001335EC"/>
    <w:rsid w:val="001409B3"/>
    <w:rsid w:val="00144019"/>
    <w:rsid w:val="001452AF"/>
    <w:rsid w:val="00145BAE"/>
    <w:rsid w:val="00146107"/>
    <w:rsid w:val="00146230"/>
    <w:rsid w:val="00146FC8"/>
    <w:rsid w:val="0014772C"/>
    <w:rsid w:val="00151E55"/>
    <w:rsid w:val="0015429A"/>
    <w:rsid w:val="001542CE"/>
    <w:rsid w:val="001577D6"/>
    <w:rsid w:val="001665B6"/>
    <w:rsid w:val="001701FE"/>
    <w:rsid w:val="00171AAE"/>
    <w:rsid w:val="00172AFC"/>
    <w:rsid w:val="00174854"/>
    <w:rsid w:val="0017592C"/>
    <w:rsid w:val="0018149D"/>
    <w:rsid w:val="00181724"/>
    <w:rsid w:val="00182F9B"/>
    <w:rsid w:val="00185898"/>
    <w:rsid w:val="0018729C"/>
    <w:rsid w:val="0018732A"/>
    <w:rsid w:val="00193049"/>
    <w:rsid w:val="001931DB"/>
    <w:rsid w:val="00193D9D"/>
    <w:rsid w:val="0019573A"/>
    <w:rsid w:val="001A094A"/>
    <w:rsid w:val="001A0FFD"/>
    <w:rsid w:val="001A221E"/>
    <w:rsid w:val="001A42EC"/>
    <w:rsid w:val="001A5292"/>
    <w:rsid w:val="001B1C91"/>
    <w:rsid w:val="001B2780"/>
    <w:rsid w:val="001B432B"/>
    <w:rsid w:val="001C3409"/>
    <w:rsid w:val="001C3C65"/>
    <w:rsid w:val="001D0AD3"/>
    <w:rsid w:val="001D0D93"/>
    <w:rsid w:val="001D2587"/>
    <w:rsid w:val="001D42F1"/>
    <w:rsid w:val="001D647C"/>
    <w:rsid w:val="001D7A66"/>
    <w:rsid w:val="001D7B14"/>
    <w:rsid w:val="001E1BF2"/>
    <w:rsid w:val="001E3E45"/>
    <w:rsid w:val="001E69A9"/>
    <w:rsid w:val="001E72B1"/>
    <w:rsid w:val="001E7838"/>
    <w:rsid w:val="001F204A"/>
    <w:rsid w:val="001F591D"/>
    <w:rsid w:val="001F5DBD"/>
    <w:rsid w:val="001F6DEC"/>
    <w:rsid w:val="002001B9"/>
    <w:rsid w:val="002003BA"/>
    <w:rsid w:val="00201521"/>
    <w:rsid w:val="00201C85"/>
    <w:rsid w:val="00202AD6"/>
    <w:rsid w:val="002032D6"/>
    <w:rsid w:val="00206131"/>
    <w:rsid w:val="00206CE3"/>
    <w:rsid w:val="002170F4"/>
    <w:rsid w:val="002330B1"/>
    <w:rsid w:val="00236D72"/>
    <w:rsid w:val="00244054"/>
    <w:rsid w:val="002442CB"/>
    <w:rsid w:val="00245B19"/>
    <w:rsid w:val="00246CE5"/>
    <w:rsid w:val="00252FB6"/>
    <w:rsid w:val="0025509A"/>
    <w:rsid w:val="0026079F"/>
    <w:rsid w:val="00260A28"/>
    <w:rsid w:val="00263C25"/>
    <w:rsid w:val="00265EA8"/>
    <w:rsid w:val="002714C4"/>
    <w:rsid w:val="00271AE3"/>
    <w:rsid w:val="00272990"/>
    <w:rsid w:val="0027664D"/>
    <w:rsid w:val="00280682"/>
    <w:rsid w:val="002817A9"/>
    <w:rsid w:val="002820C9"/>
    <w:rsid w:val="0028688C"/>
    <w:rsid w:val="00292A40"/>
    <w:rsid w:val="00293396"/>
    <w:rsid w:val="002958F6"/>
    <w:rsid w:val="0029590F"/>
    <w:rsid w:val="00295D52"/>
    <w:rsid w:val="002A484C"/>
    <w:rsid w:val="002A6826"/>
    <w:rsid w:val="002A6CE1"/>
    <w:rsid w:val="002A7AA6"/>
    <w:rsid w:val="002A7AF4"/>
    <w:rsid w:val="002B036D"/>
    <w:rsid w:val="002B08BC"/>
    <w:rsid w:val="002B18E3"/>
    <w:rsid w:val="002B3D4D"/>
    <w:rsid w:val="002C10F3"/>
    <w:rsid w:val="002C185C"/>
    <w:rsid w:val="002C794C"/>
    <w:rsid w:val="002D05F6"/>
    <w:rsid w:val="002D7E12"/>
    <w:rsid w:val="002E05F2"/>
    <w:rsid w:val="002E3589"/>
    <w:rsid w:val="002E75F9"/>
    <w:rsid w:val="002E773E"/>
    <w:rsid w:val="002F0E54"/>
    <w:rsid w:val="002F1817"/>
    <w:rsid w:val="002F48C1"/>
    <w:rsid w:val="002F66AD"/>
    <w:rsid w:val="002F6EE0"/>
    <w:rsid w:val="002F74F4"/>
    <w:rsid w:val="00304C01"/>
    <w:rsid w:val="00310912"/>
    <w:rsid w:val="0031233C"/>
    <w:rsid w:val="003127FA"/>
    <w:rsid w:val="0031336C"/>
    <w:rsid w:val="0031359D"/>
    <w:rsid w:val="0031620C"/>
    <w:rsid w:val="00316FDF"/>
    <w:rsid w:val="00317FA7"/>
    <w:rsid w:val="00321AE0"/>
    <w:rsid w:val="003223AB"/>
    <w:rsid w:val="00322DD1"/>
    <w:rsid w:val="00324740"/>
    <w:rsid w:val="00331993"/>
    <w:rsid w:val="003343A9"/>
    <w:rsid w:val="00336329"/>
    <w:rsid w:val="00340733"/>
    <w:rsid w:val="00343701"/>
    <w:rsid w:val="003460BA"/>
    <w:rsid w:val="00347B12"/>
    <w:rsid w:val="003500E9"/>
    <w:rsid w:val="00352379"/>
    <w:rsid w:val="00352401"/>
    <w:rsid w:val="00353E3A"/>
    <w:rsid w:val="003548EE"/>
    <w:rsid w:val="00364962"/>
    <w:rsid w:val="00364C77"/>
    <w:rsid w:val="00365F6B"/>
    <w:rsid w:val="00370627"/>
    <w:rsid w:val="0037298E"/>
    <w:rsid w:val="003757DA"/>
    <w:rsid w:val="00375B0B"/>
    <w:rsid w:val="00390254"/>
    <w:rsid w:val="00390D00"/>
    <w:rsid w:val="00390FF6"/>
    <w:rsid w:val="003928FD"/>
    <w:rsid w:val="003945BD"/>
    <w:rsid w:val="0039477F"/>
    <w:rsid w:val="003948ED"/>
    <w:rsid w:val="00395854"/>
    <w:rsid w:val="00397D8F"/>
    <w:rsid w:val="003A0E86"/>
    <w:rsid w:val="003A1BAC"/>
    <w:rsid w:val="003A29C4"/>
    <w:rsid w:val="003A4875"/>
    <w:rsid w:val="003A5B2B"/>
    <w:rsid w:val="003A71FA"/>
    <w:rsid w:val="003B2F5B"/>
    <w:rsid w:val="003B377A"/>
    <w:rsid w:val="003B3BA0"/>
    <w:rsid w:val="003B54FD"/>
    <w:rsid w:val="003B6609"/>
    <w:rsid w:val="003C1B26"/>
    <w:rsid w:val="003C1CB1"/>
    <w:rsid w:val="003C1F99"/>
    <w:rsid w:val="003C4304"/>
    <w:rsid w:val="003C54CC"/>
    <w:rsid w:val="003D2DA2"/>
    <w:rsid w:val="003D3341"/>
    <w:rsid w:val="003D4B7E"/>
    <w:rsid w:val="003D571C"/>
    <w:rsid w:val="003D72B2"/>
    <w:rsid w:val="003D7675"/>
    <w:rsid w:val="003D7EA1"/>
    <w:rsid w:val="003E18AD"/>
    <w:rsid w:val="003E257B"/>
    <w:rsid w:val="003E43E5"/>
    <w:rsid w:val="003E47BA"/>
    <w:rsid w:val="003E6DF9"/>
    <w:rsid w:val="003E6F42"/>
    <w:rsid w:val="003E7823"/>
    <w:rsid w:val="003F0671"/>
    <w:rsid w:val="003F1784"/>
    <w:rsid w:val="003F3AFC"/>
    <w:rsid w:val="003F5ED9"/>
    <w:rsid w:val="003F7935"/>
    <w:rsid w:val="0041302D"/>
    <w:rsid w:val="00414B27"/>
    <w:rsid w:val="004166E0"/>
    <w:rsid w:val="0042169C"/>
    <w:rsid w:val="00421B24"/>
    <w:rsid w:val="00422997"/>
    <w:rsid w:val="00422E4A"/>
    <w:rsid w:val="004236F8"/>
    <w:rsid w:val="00423E29"/>
    <w:rsid w:val="0042400D"/>
    <w:rsid w:val="00425682"/>
    <w:rsid w:val="00430936"/>
    <w:rsid w:val="00430DC4"/>
    <w:rsid w:val="004327FA"/>
    <w:rsid w:val="00435054"/>
    <w:rsid w:val="0044195E"/>
    <w:rsid w:val="00444856"/>
    <w:rsid w:val="00453CB1"/>
    <w:rsid w:val="00457C04"/>
    <w:rsid w:val="00457CAC"/>
    <w:rsid w:val="0046469C"/>
    <w:rsid w:val="00467F15"/>
    <w:rsid w:val="00471822"/>
    <w:rsid w:val="00474CED"/>
    <w:rsid w:val="00476D71"/>
    <w:rsid w:val="00477A09"/>
    <w:rsid w:val="0048173D"/>
    <w:rsid w:val="00481BF0"/>
    <w:rsid w:val="00482DBF"/>
    <w:rsid w:val="00483577"/>
    <w:rsid w:val="004855EE"/>
    <w:rsid w:val="004858D7"/>
    <w:rsid w:val="00487C77"/>
    <w:rsid w:val="00490F6C"/>
    <w:rsid w:val="00493419"/>
    <w:rsid w:val="00497E15"/>
    <w:rsid w:val="004A0FCD"/>
    <w:rsid w:val="004A13C1"/>
    <w:rsid w:val="004A3661"/>
    <w:rsid w:val="004A4028"/>
    <w:rsid w:val="004B1140"/>
    <w:rsid w:val="004B5698"/>
    <w:rsid w:val="004C0153"/>
    <w:rsid w:val="004C4F39"/>
    <w:rsid w:val="004D0DB2"/>
    <w:rsid w:val="004D1102"/>
    <w:rsid w:val="004D3AC3"/>
    <w:rsid w:val="004D49D3"/>
    <w:rsid w:val="004D5443"/>
    <w:rsid w:val="004D75A6"/>
    <w:rsid w:val="004D7A9E"/>
    <w:rsid w:val="004E1419"/>
    <w:rsid w:val="004E40EC"/>
    <w:rsid w:val="004F05C8"/>
    <w:rsid w:val="004F117B"/>
    <w:rsid w:val="004F1FF6"/>
    <w:rsid w:val="004F292C"/>
    <w:rsid w:val="004F3596"/>
    <w:rsid w:val="005006FC"/>
    <w:rsid w:val="00502548"/>
    <w:rsid w:val="00502A8C"/>
    <w:rsid w:val="00502BE2"/>
    <w:rsid w:val="00506B05"/>
    <w:rsid w:val="00512A68"/>
    <w:rsid w:val="00512FE9"/>
    <w:rsid w:val="005165D6"/>
    <w:rsid w:val="0051718A"/>
    <w:rsid w:val="005248A0"/>
    <w:rsid w:val="005279C4"/>
    <w:rsid w:val="0053083A"/>
    <w:rsid w:val="00534A7E"/>
    <w:rsid w:val="0053523C"/>
    <w:rsid w:val="00535D53"/>
    <w:rsid w:val="00540396"/>
    <w:rsid w:val="005427E3"/>
    <w:rsid w:val="0054518C"/>
    <w:rsid w:val="0054548E"/>
    <w:rsid w:val="005476FC"/>
    <w:rsid w:val="00547AFF"/>
    <w:rsid w:val="00547D32"/>
    <w:rsid w:val="005559CE"/>
    <w:rsid w:val="005664FA"/>
    <w:rsid w:val="0057080A"/>
    <w:rsid w:val="00571448"/>
    <w:rsid w:val="005736B8"/>
    <w:rsid w:val="00577B8C"/>
    <w:rsid w:val="0058039B"/>
    <w:rsid w:val="00582133"/>
    <w:rsid w:val="00583E46"/>
    <w:rsid w:val="00590938"/>
    <w:rsid w:val="0059493A"/>
    <w:rsid w:val="00594D79"/>
    <w:rsid w:val="00595E7E"/>
    <w:rsid w:val="005A079A"/>
    <w:rsid w:val="005A2AF9"/>
    <w:rsid w:val="005A2C06"/>
    <w:rsid w:val="005A2F89"/>
    <w:rsid w:val="005A3958"/>
    <w:rsid w:val="005B18E5"/>
    <w:rsid w:val="005B73B6"/>
    <w:rsid w:val="005B753E"/>
    <w:rsid w:val="005B76A4"/>
    <w:rsid w:val="005B7FC0"/>
    <w:rsid w:val="005C756B"/>
    <w:rsid w:val="005D2870"/>
    <w:rsid w:val="005D4422"/>
    <w:rsid w:val="005D60B2"/>
    <w:rsid w:val="005D7A19"/>
    <w:rsid w:val="005E1A35"/>
    <w:rsid w:val="005E3787"/>
    <w:rsid w:val="005E4879"/>
    <w:rsid w:val="005F1F97"/>
    <w:rsid w:val="005F2EC8"/>
    <w:rsid w:val="005F331A"/>
    <w:rsid w:val="00600796"/>
    <w:rsid w:val="00605B4B"/>
    <w:rsid w:val="006131FD"/>
    <w:rsid w:val="00620761"/>
    <w:rsid w:val="00624302"/>
    <w:rsid w:val="006245EF"/>
    <w:rsid w:val="00625E41"/>
    <w:rsid w:val="00627687"/>
    <w:rsid w:val="00630D51"/>
    <w:rsid w:val="00631F4B"/>
    <w:rsid w:val="00634CA6"/>
    <w:rsid w:val="00637985"/>
    <w:rsid w:val="0064116E"/>
    <w:rsid w:val="00641EC6"/>
    <w:rsid w:val="00642C21"/>
    <w:rsid w:val="006430D0"/>
    <w:rsid w:val="006455C7"/>
    <w:rsid w:val="006475CC"/>
    <w:rsid w:val="0065475B"/>
    <w:rsid w:val="00656F09"/>
    <w:rsid w:val="00660432"/>
    <w:rsid w:val="00661A3A"/>
    <w:rsid w:val="006656D6"/>
    <w:rsid w:val="00665E81"/>
    <w:rsid w:val="00665FDF"/>
    <w:rsid w:val="006728C2"/>
    <w:rsid w:val="00682AF7"/>
    <w:rsid w:val="0068582A"/>
    <w:rsid w:val="00686783"/>
    <w:rsid w:val="0069189E"/>
    <w:rsid w:val="00692879"/>
    <w:rsid w:val="00692921"/>
    <w:rsid w:val="00695AFA"/>
    <w:rsid w:val="006A300A"/>
    <w:rsid w:val="006A6AA2"/>
    <w:rsid w:val="006B26B3"/>
    <w:rsid w:val="006B4871"/>
    <w:rsid w:val="006B4D08"/>
    <w:rsid w:val="006C12A0"/>
    <w:rsid w:val="006C2F00"/>
    <w:rsid w:val="006E268B"/>
    <w:rsid w:val="006E4099"/>
    <w:rsid w:val="006E7027"/>
    <w:rsid w:val="006E70C7"/>
    <w:rsid w:val="006E7745"/>
    <w:rsid w:val="006F222F"/>
    <w:rsid w:val="006F35E3"/>
    <w:rsid w:val="00702ED5"/>
    <w:rsid w:val="00703C53"/>
    <w:rsid w:val="00707B2F"/>
    <w:rsid w:val="00710BB1"/>
    <w:rsid w:val="00714548"/>
    <w:rsid w:val="00715A3A"/>
    <w:rsid w:val="00723F74"/>
    <w:rsid w:val="00730A1C"/>
    <w:rsid w:val="00734008"/>
    <w:rsid w:val="00746663"/>
    <w:rsid w:val="00747E33"/>
    <w:rsid w:val="00750A34"/>
    <w:rsid w:val="00752325"/>
    <w:rsid w:val="007524A7"/>
    <w:rsid w:val="007529CA"/>
    <w:rsid w:val="00753415"/>
    <w:rsid w:val="00754864"/>
    <w:rsid w:val="00755C49"/>
    <w:rsid w:val="007571AC"/>
    <w:rsid w:val="0076091F"/>
    <w:rsid w:val="0076678D"/>
    <w:rsid w:val="007678FD"/>
    <w:rsid w:val="00770408"/>
    <w:rsid w:val="007804BD"/>
    <w:rsid w:val="0078065C"/>
    <w:rsid w:val="00782581"/>
    <w:rsid w:val="0078305E"/>
    <w:rsid w:val="007830FA"/>
    <w:rsid w:val="007873D4"/>
    <w:rsid w:val="007876C1"/>
    <w:rsid w:val="00787E4E"/>
    <w:rsid w:val="00791617"/>
    <w:rsid w:val="00794CB7"/>
    <w:rsid w:val="007A1426"/>
    <w:rsid w:val="007A4A0B"/>
    <w:rsid w:val="007A5702"/>
    <w:rsid w:val="007A6607"/>
    <w:rsid w:val="007A6915"/>
    <w:rsid w:val="007B21FF"/>
    <w:rsid w:val="007B3FF1"/>
    <w:rsid w:val="007C5E01"/>
    <w:rsid w:val="007D30A7"/>
    <w:rsid w:val="007D452C"/>
    <w:rsid w:val="007D670C"/>
    <w:rsid w:val="007D6A3B"/>
    <w:rsid w:val="007E37DA"/>
    <w:rsid w:val="007E6677"/>
    <w:rsid w:val="007F0BD3"/>
    <w:rsid w:val="007F1AF8"/>
    <w:rsid w:val="007F1C0A"/>
    <w:rsid w:val="007F1C7B"/>
    <w:rsid w:val="007F446E"/>
    <w:rsid w:val="007F4F72"/>
    <w:rsid w:val="007F7CE2"/>
    <w:rsid w:val="0080018C"/>
    <w:rsid w:val="008002AE"/>
    <w:rsid w:val="0080170D"/>
    <w:rsid w:val="00811BF4"/>
    <w:rsid w:val="00814061"/>
    <w:rsid w:val="008158F3"/>
    <w:rsid w:val="008159D0"/>
    <w:rsid w:val="008167D5"/>
    <w:rsid w:val="00823E6F"/>
    <w:rsid w:val="00827FB8"/>
    <w:rsid w:val="00830508"/>
    <w:rsid w:val="00830D12"/>
    <w:rsid w:val="00831496"/>
    <w:rsid w:val="008362C1"/>
    <w:rsid w:val="00836B40"/>
    <w:rsid w:val="00837059"/>
    <w:rsid w:val="00840025"/>
    <w:rsid w:val="00842B15"/>
    <w:rsid w:val="00842BB3"/>
    <w:rsid w:val="00846ABE"/>
    <w:rsid w:val="00847614"/>
    <w:rsid w:val="00854B9F"/>
    <w:rsid w:val="00860ABA"/>
    <w:rsid w:val="008619DA"/>
    <w:rsid w:val="0086319B"/>
    <w:rsid w:val="00864275"/>
    <w:rsid w:val="008661D6"/>
    <w:rsid w:val="0087258B"/>
    <w:rsid w:val="008734D1"/>
    <w:rsid w:val="008764A0"/>
    <w:rsid w:val="00877CDD"/>
    <w:rsid w:val="00883036"/>
    <w:rsid w:val="008846FE"/>
    <w:rsid w:val="00884A94"/>
    <w:rsid w:val="00887395"/>
    <w:rsid w:val="00890C17"/>
    <w:rsid w:val="00893B18"/>
    <w:rsid w:val="008952EC"/>
    <w:rsid w:val="00896438"/>
    <w:rsid w:val="008965A5"/>
    <w:rsid w:val="008A045E"/>
    <w:rsid w:val="008A0943"/>
    <w:rsid w:val="008A41AF"/>
    <w:rsid w:val="008A6D35"/>
    <w:rsid w:val="008B5E78"/>
    <w:rsid w:val="008B7952"/>
    <w:rsid w:val="008C0E69"/>
    <w:rsid w:val="008C3168"/>
    <w:rsid w:val="008C3344"/>
    <w:rsid w:val="008C763C"/>
    <w:rsid w:val="008D21AE"/>
    <w:rsid w:val="008D5D9A"/>
    <w:rsid w:val="008F0023"/>
    <w:rsid w:val="008F08F5"/>
    <w:rsid w:val="008F442D"/>
    <w:rsid w:val="008F5055"/>
    <w:rsid w:val="009003B3"/>
    <w:rsid w:val="00901BBB"/>
    <w:rsid w:val="0090309D"/>
    <w:rsid w:val="00905E1F"/>
    <w:rsid w:val="009064CE"/>
    <w:rsid w:val="00912A9B"/>
    <w:rsid w:val="00915507"/>
    <w:rsid w:val="009167C0"/>
    <w:rsid w:val="009305EB"/>
    <w:rsid w:val="009362B2"/>
    <w:rsid w:val="00940DEE"/>
    <w:rsid w:val="009420E5"/>
    <w:rsid w:val="00942762"/>
    <w:rsid w:val="00943484"/>
    <w:rsid w:val="00951380"/>
    <w:rsid w:val="00951E67"/>
    <w:rsid w:val="00963417"/>
    <w:rsid w:val="00966E5A"/>
    <w:rsid w:val="009702FC"/>
    <w:rsid w:val="009713EE"/>
    <w:rsid w:val="009741AF"/>
    <w:rsid w:val="00974640"/>
    <w:rsid w:val="00974C7B"/>
    <w:rsid w:val="00975EC3"/>
    <w:rsid w:val="00976AC8"/>
    <w:rsid w:val="009770F7"/>
    <w:rsid w:val="00980232"/>
    <w:rsid w:val="00982123"/>
    <w:rsid w:val="0098746F"/>
    <w:rsid w:val="0099713C"/>
    <w:rsid w:val="009A3512"/>
    <w:rsid w:val="009B27CB"/>
    <w:rsid w:val="009B3605"/>
    <w:rsid w:val="009B40E7"/>
    <w:rsid w:val="009B79F7"/>
    <w:rsid w:val="009C1665"/>
    <w:rsid w:val="009C346C"/>
    <w:rsid w:val="009D0F38"/>
    <w:rsid w:val="009D3AA9"/>
    <w:rsid w:val="009D6469"/>
    <w:rsid w:val="009F0ED2"/>
    <w:rsid w:val="009F2BF5"/>
    <w:rsid w:val="009F366B"/>
    <w:rsid w:val="009F7647"/>
    <w:rsid w:val="00A00868"/>
    <w:rsid w:val="00A053F0"/>
    <w:rsid w:val="00A0583E"/>
    <w:rsid w:val="00A072FA"/>
    <w:rsid w:val="00A0734F"/>
    <w:rsid w:val="00A10874"/>
    <w:rsid w:val="00A11F6F"/>
    <w:rsid w:val="00A1426E"/>
    <w:rsid w:val="00A218FF"/>
    <w:rsid w:val="00A223E7"/>
    <w:rsid w:val="00A239F1"/>
    <w:rsid w:val="00A23BE3"/>
    <w:rsid w:val="00A24D1C"/>
    <w:rsid w:val="00A27D44"/>
    <w:rsid w:val="00A3026A"/>
    <w:rsid w:val="00A30390"/>
    <w:rsid w:val="00A318F6"/>
    <w:rsid w:val="00A3315A"/>
    <w:rsid w:val="00A34C9C"/>
    <w:rsid w:val="00A42739"/>
    <w:rsid w:val="00A4284F"/>
    <w:rsid w:val="00A437B1"/>
    <w:rsid w:val="00A471CF"/>
    <w:rsid w:val="00A51A16"/>
    <w:rsid w:val="00A51F8C"/>
    <w:rsid w:val="00A53901"/>
    <w:rsid w:val="00A54D9C"/>
    <w:rsid w:val="00A550C4"/>
    <w:rsid w:val="00A56493"/>
    <w:rsid w:val="00A60C6F"/>
    <w:rsid w:val="00A6108E"/>
    <w:rsid w:val="00A63929"/>
    <w:rsid w:val="00A7392C"/>
    <w:rsid w:val="00A74F70"/>
    <w:rsid w:val="00A75E54"/>
    <w:rsid w:val="00A802BA"/>
    <w:rsid w:val="00A83572"/>
    <w:rsid w:val="00A8766A"/>
    <w:rsid w:val="00A93CD4"/>
    <w:rsid w:val="00A940F7"/>
    <w:rsid w:val="00AA21BE"/>
    <w:rsid w:val="00AB0295"/>
    <w:rsid w:val="00AB563B"/>
    <w:rsid w:val="00AB63C0"/>
    <w:rsid w:val="00AB7143"/>
    <w:rsid w:val="00AB74CB"/>
    <w:rsid w:val="00AC38FB"/>
    <w:rsid w:val="00AC5604"/>
    <w:rsid w:val="00AC7157"/>
    <w:rsid w:val="00AC7AE6"/>
    <w:rsid w:val="00AD004D"/>
    <w:rsid w:val="00AD74FD"/>
    <w:rsid w:val="00AE06BC"/>
    <w:rsid w:val="00AE0BBA"/>
    <w:rsid w:val="00AE0EF1"/>
    <w:rsid w:val="00AE179B"/>
    <w:rsid w:val="00AE1CE5"/>
    <w:rsid w:val="00AE3499"/>
    <w:rsid w:val="00AE4A89"/>
    <w:rsid w:val="00AF1FAD"/>
    <w:rsid w:val="00AF45ED"/>
    <w:rsid w:val="00B0031B"/>
    <w:rsid w:val="00B0071D"/>
    <w:rsid w:val="00B07D00"/>
    <w:rsid w:val="00B14471"/>
    <w:rsid w:val="00B208EF"/>
    <w:rsid w:val="00B22821"/>
    <w:rsid w:val="00B236FC"/>
    <w:rsid w:val="00B2524B"/>
    <w:rsid w:val="00B26761"/>
    <w:rsid w:val="00B35606"/>
    <w:rsid w:val="00B37179"/>
    <w:rsid w:val="00B42AFF"/>
    <w:rsid w:val="00B4372D"/>
    <w:rsid w:val="00B43A32"/>
    <w:rsid w:val="00B454BB"/>
    <w:rsid w:val="00B456B6"/>
    <w:rsid w:val="00B46512"/>
    <w:rsid w:val="00B4711B"/>
    <w:rsid w:val="00B52622"/>
    <w:rsid w:val="00B53E4F"/>
    <w:rsid w:val="00B60E50"/>
    <w:rsid w:val="00B62B5C"/>
    <w:rsid w:val="00B64537"/>
    <w:rsid w:val="00B64544"/>
    <w:rsid w:val="00B6533A"/>
    <w:rsid w:val="00B671FF"/>
    <w:rsid w:val="00B70D67"/>
    <w:rsid w:val="00B72067"/>
    <w:rsid w:val="00B728F9"/>
    <w:rsid w:val="00B8058E"/>
    <w:rsid w:val="00B81781"/>
    <w:rsid w:val="00B8672E"/>
    <w:rsid w:val="00B910D2"/>
    <w:rsid w:val="00B91BE0"/>
    <w:rsid w:val="00B96194"/>
    <w:rsid w:val="00BA0F92"/>
    <w:rsid w:val="00BA13E5"/>
    <w:rsid w:val="00BA2C77"/>
    <w:rsid w:val="00BA5496"/>
    <w:rsid w:val="00BA5C45"/>
    <w:rsid w:val="00BA6EC1"/>
    <w:rsid w:val="00BB05D5"/>
    <w:rsid w:val="00BB0A68"/>
    <w:rsid w:val="00BB1EE2"/>
    <w:rsid w:val="00BB2D59"/>
    <w:rsid w:val="00BB392A"/>
    <w:rsid w:val="00BB6951"/>
    <w:rsid w:val="00BC29F1"/>
    <w:rsid w:val="00BC3DDF"/>
    <w:rsid w:val="00BC5ACD"/>
    <w:rsid w:val="00BC67EF"/>
    <w:rsid w:val="00BD1A32"/>
    <w:rsid w:val="00BD1A85"/>
    <w:rsid w:val="00BD5D34"/>
    <w:rsid w:val="00BE2028"/>
    <w:rsid w:val="00BE2172"/>
    <w:rsid w:val="00BE37DE"/>
    <w:rsid w:val="00BE582A"/>
    <w:rsid w:val="00BE5C34"/>
    <w:rsid w:val="00BE7B4F"/>
    <w:rsid w:val="00BF1AC9"/>
    <w:rsid w:val="00BF28F6"/>
    <w:rsid w:val="00BF33B6"/>
    <w:rsid w:val="00BF4D3B"/>
    <w:rsid w:val="00BF5B8B"/>
    <w:rsid w:val="00BF72D3"/>
    <w:rsid w:val="00BF7C4A"/>
    <w:rsid w:val="00C00E2D"/>
    <w:rsid w:val="00C02F3D"/>
    <w:rsid w:val="00C041B4"/>
    <w:rsid w:val="00C06851"/>
    <w:rsid w:val="00C0733B"/>
    <w:rsid w:val="00C110BA"/>
    <w:rsid w:val="00C1239B"/>
    <w:rsid w:val="00C14CCB"/>
    <w:rsid w:val="00C17E9F"/>
    <w:rsid w:val="00C25591"/>
    <w:rsid w:val="00C27E25"/>
    <w:rsid w:val="00C300A5"/>
    <w:rsid w:val="00C33C8E"/>
    <w:rsid w:val="00C34485"/>
    <w:rsid w:val="00C34AD7"/>
    <w:rsid w:val="00C36D52"/>
    <w:rsid w:val="00C410F0"/>
    <w:rsid w:val="00C41578"/>
    <w:rsid w:val="00C41758"/>
    <w:rsid w:val="00C4184E"/>
    <w:rsid w:val="00C44840"/>
    <w:rsid w:val="00C45B0B"/>
    <w:rsid w:val="00C47C97"/>
    <w:rsid w:val="00C52449"/>
    <w:rsid w:val="00C56EFE"/>
    <w:rsid w:val="00C57AEC"/>
    <w:rsid w:val="00C62F46"/>
    <w:rsid w:val="00C67A1E"/>
    <w:rsid w:val="00C7246C"/>
    <w:rsid w:val="00C72F37"/>
    <w:rsid w:val="00C74A3C"/>
    <w:rsid w:val="00C7523D"/>
    <w:rsid w:val="00C75585"/>
    <w:rsid w:val="00C75D65"/>
    <w:rsid w:val="00C823BC"/>
    <w:rsid w:val="00C831A0"/>
    <w:rsid w:val="00C84274"/>
    <w:rsid w:val="00C86AD1"/>
    <w:rsid w:val="00C87CB8"/>
    <w:rsid w:val="00C919D6"/>
    <w:rsid w:val="00C941F1"/>
    <w:rsid w:val="00C97A70"/>
    <w:rsid w:val="00CA130A"/>
    <w:rsid w:val="00CA524E"/>
    <w:rsid w:val="00CA619E"/>
    <w:rsid w:val="00CC015F"/>
    <w:rsid w:val="00CC4995"/>
    <w:rsid w:val="00CD1650"/>
    <w:rsid w:val="00CD561E"/>
    <w:rsid w:val="00CD77F5"/>
    <w:rsid w:val="00CF04C4"/>
    <w:rsid w:val="00CF0DD2"/>
    <w:rsid w:val="00CF5F0D"/>
    <w:rsid w:val="00CF7D1E"/>
    <w:rsid w:val="00D040B8"/>
    <w:rsid w:val="00D07453"/>
    <w:rsid w:val="00D07E59"/>
    <w:rsid w:val="00D12C8E"/>
    <w:rsid w:val="00D12F56"/>
    <w:rsid w:val="00D12FF4"/>
    <w:rsid w:val="00D1437F"/>
    <w:rsid w:val="00D14859"/>
    <w:rsid w:val="00D17566"/>
    <w:rsid w:val="00D201CF"/>
    <w:rsid w:val="00D2179D"/>
    <w:rsid w:val="00D22F34"/>
    <w:rsid w:val="00D237A7"/>
    <w:rsid w:val="00D25467"/>
    <w:rsid w:val="00D26FA3"/>
    <w:rsid w:val="00D2799B"/>
    <w:rsid w:val="00D322D0"/>
    <w:rsid w:val="00D367AE"/>
    <w:rsid w:val="00D36820"/>
    <w:rsid w:val="00D402FA"/>
    <w:rsid w:val="00D40E87"/>
    <w:rsid w:val="00D41D83"/>
    <w:rsid w:val="00D43E47"/>
    <w:rsid w:val="00D47F6A"/>
    <w:rsid w:val="00D5160F"/>
    <w:rsid w:val="00D55404"/>
    <w:rsid w:val="00D57A6A"/>
    <w:rsid w:val="00D620D5"/>
    <w:rsid w:val="00D62A03"/>
    <w:rsid w:val="00D6672F"/>
    <w:rsid w:val="00D70DBA"/>
    <w:rsid w:val="00D74782"/>
    <w:rsid w:val="00D74AA3"/>
    <w:rsid w:val="00D7558A"/>
    <w:rsid w:val="00D800B1"/>
    <w:rsid w:val="00D837AF"/>
    <w:rsid w:val="00D903BB"/>
    <w:rsid w:val="00D90ACB"/>
    <w:rsid w:val="00D92AD9"/>
    <w:rsid w:val="00D92F08"/>
    <w:rsid w:val="00DA245B"/>
    <w:rsid w:val="00DA3A4A"/>
    <w:rsid w:val="00DA3AE8"/>
    <w:rsid w:val="00DA42E2"/>
    <w:rsid w:val="00DA76BF"/>
    <w:rsid w:val="00DB1E3E"/>
    <w:rsid w:val="00DB4003"/>
    <w:rsid w:val="00DB5BC7"/>
    <w:rsid w:val="00DB5BE2"/>
    <w:rsid w:val="00DB706A"/>
    <w:rsid w:val="00DC3F6B"/>
    <w:rsid w:val="00DC7CAF"/>
    <w:rsid w:val="00DD1105"/>
    <w:rsid w:val="00DD17A7"/>
    <w:rsid w:val="00DD19FB"/>
    <w:rsid w:val="00DD6349"/>
    <w:rsid w:val="00DD669D"/>
    <w:rsid w:val="00DE000F"/>
    <w:rsid w:val="00DE02AF"/>
    <w:rsid w:val="00DE09F5"/>
    <w:rsid w:val="00DE53BC"/>
    <w:rsid w:val="00DE7677"/>
    <w:rsid w:val="00DF1ED8"/>
    <w:rsid w:val="00DF3205"/>
    <w:rsid w:val="00DF4968"/>
    <w:rsid w:val="00DF5001"/>
    <w:rsid w:val="00DF7D6C"/>
    <w:rsid w:val="00E033F4"/>
    <w:rsid w:val="00E03FCB"/>
    <w:rsid w:val="00E0553B"/>
    <w:rsid w:val="00E075FF"/>
    <w:rsid w:val="00E07906"/>
    <w:rsid w:val="00E1132F"/>
    <w:rsid w:val="00E132D3"/>
    <w:rsid w:val="00E213C5"/>
    <w:rsid w:val="00E25055"/>
    <w:rsid w:val="00E31A07"/>
    <w:rsid w:val="00E31BD0"/>
    <w:rsid w:val="00E32335"/>
    <w:rsid w:val="00E32E00"/>
    <w:rsid w:val="00E3474B"/>
    <w:rsid w:val="00E3535C"/>
    <w:rsid w:val="00E40CFA"/>
    <w:rsid w:val="00E41021"/>
    <w:rsid w:val="00E42B96"/>
    <w:rsid w:val="00E45FC1"/>
    <w:rsid w:val="00E52DAC"/>
    <w:rsid w:val="00E609AD"/>
    <w:rsid w:val="00E60C96"/>
    <w:rsid w:val="00E61751"/>
    <w:rsid w:val="00E65ED2"/>
    <w:rsid w:val="00E74625"/>
    <w:rsid w:val="00E817FB"/>
    <w:rsid w:val="00E81E44"/>
    <w:rsid w:val="00E8654D"/>
    <w:rsid w:val="00E87B7E"/>
    <w:rsid w:val="00E87BAC"/>
    <w:rsid w:val="00E87F85"/>
    <w:rsid w:val="00E922AB"/>
    <w:rsid w:val="00E9522B"/>
    <w:rsid w:val="00E95529"/>
    <w:rsid w:val="00E95695"/>
    <w:rsid w:val="00E95ADE"/>
    <w:rsid w:val="00E95DD9"/>
    <w:rsid w:val="00E9672B"/>
    <w:rsid w:val="00E97179"/>
    <w:rsid w:val="00EA5B5C"/>
    <w:rsid w:val="00EB284A"/>
    <w:rsid w:val="00EB2998"/>
    <w:rsid w:val="00EB71A8"/>
    <w:rsid w:val="00EC0FF5"/>
    <w:rsid w:val="00EC161B"/>
    <w:rsid w:val="00EC3321"/>
    <w:rsid w:val="00EC51DA"/>
    <w:rsid w:val="00EC7217"/>
    <w:rsid w:val="00ED1E7E"/>
    <w:rsid w:val="00ED3214"/>
    <w:rsid w:val="00ED4591"/>
    <w:rsid w:val="00ED5D22"/>
    <w:rsid w:val="00EE331D"/>
    <w:rsid w:val="00EE4877"/>
    <w:rsid w:val="00EE7AA9"/>
    <w:rsid w:val="00EF130D"/>
    <w:rsid w:val="00EF1EEF"/>
    <w:rsid w:val="00EF7C08"/>
    <w:rsid w:val="00F00F80"/>
    <w:rsid w:val="00F0109D"/>
    <w:rsid w:val="00F04E29"/>
    <w:rsid w:val="00F05F44"/>
    <w:rsid w:val="00F06B77"/>
    <w:rsid w:val="00F100E4"/>
    <w:rsid w:val="00F15780"/>
    <w:rsid w:val="00F20288"/>
    <w:rsid w:val="00F2380F"/>
    <w:rsid w:val="00F23E34"/>
    <w:rsid w:val="00F2486D"/>
    <w:rsid w:val="00F30AC8"/>
    <w:rsid w:val="00F31FD9"/>
    <w:rsid w:val="00F33165"/>
    <w:rsid w:val="00F42798"/>
    <w:rsid w:val="00F42F43"/>
    <w:rsid w:val="00F44588"/>
    <w:rsid w:val="00F44F0E"/>
    <w:rsid w:val="00F45427"/>
    <w:rsid w:val="00F4713D"/>
    <w:rsid w:val="00F504D4"/>
    <w:rsid w:val="00F50A05"/>
    <w:rsid w:val="00F51361"/>
    <w:rsid w:val="00F513BB"/>
    <w:rsid w:val="00F5580B"/>
    <w:rsid w:val="00F561D6"/>
    <w:rsid w:val="00F5732F"/>
    <w:rsid w:val="00F62142"/>
    <w:rsid w:val="00F661D2"/>
    <w:rsid w:val="00F73695"/>
    <w:rsid w:val="00F76D1A"/>
    <w:rsid w:val="00F770D5"/>
    <w:rsid w:val="00F804FB"/>
    <w:rsid w:val="00F81F0B"/>
    <w:rsid w:val="00F8519A"/>
    <w:rsid w:val="00FA04F1"/>
    <w:rsid w:val="00FA16E6"/>
    <w:rsid w:val="00FA534C"/>
    <w:rsid w:val="00FB08D9"/>
    <w:rsid w:val="00FB1E30"/>
    <w:rsid w:val="00FB340A"/>
    <w:rsid w:val="00FB5031"/>
    <w:rsid w:val="00FB52AE"/>
    <w:rsid w:val="00FB634A"/>
    <w:rsid w:val="00FB7F05"/>
    <w:rsid w:val="00FC090C"/>
    <w:rsid w:val="00FC2A79"/>
    <w:rsid w:val="00FC4F27"/>
    <w:rsid w:val="00FC76AD"/>
    <w:rsid w:val="00FC7A92"/>
    <w:rsid w:val="00FD272F"/>
    <w:rsid w:val="00FD2CD3"/>
    <w:rsid w:val="00FD39A4"/>
    <w:rsid w:val="00FD3D71"/>
    <w:rsid w:val="00FD4465"/>
    <w:rsid w:val="00FE6C65"/>
    <w:rsid w:val="00FF13BB"/>
    <w:rsid w:val="00FF3A98"/>
    <w:rsid w:val="00FF478B"/>
    <w:rsid w:val="00FF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none [3212]"/>
    </o:shapedefaults>
    <o:shapelayout v:ext="edit">
      <o:idmap v:ext="edit" data="1"/>
      <o:rules v:ext="edit">
        <o:r id="V:Rule2" type="connector" idref="#_x0000_s1048"/>
        <o:r id="V:Rule4" type="connector" idref="#_x0000_s1049"/>
        <o:r id="V:Rule6" type="connector" idref="#_x0000_s1050"/>
        <o:r id="V:Rule8" type="connector" idref="#_x0000_s1051"/>
        <o:r id="V:Rule10" type="connector" idref="#_x0000_s1052"/>
        <o:r id="V:Rule12" type="connector" idref="#_x0000_s1056"/>
        <o:r id="V:Rule14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86D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2486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2486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2486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2486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F2486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2486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2486D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2486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2486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86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2486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2486D"/>
    <w:rPr>
      <w:rFonts w:asciiTheme="majorHAnsi" w:eastAsiaTheme="majorEastAsia" w:hAnsiTheme="majorHAnsi" w:cstheme="majorBidi"/>
      <w:b/>
      <w:bCs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2486D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2486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paragraph" w:styleId="Sansinterligne">
    <w:name w:val="No Spacing"/>
    <w:basedOn w:val="Normal"/>
    <w:link w:val="SansinterligneCar"/>
    <w:uiPriority w:val="1"/>
    <w:qFormat/>
    <w:rsid w:val="00F2486D"/>
    <w:pPr>
      <w:spacing w:after="0" w:line="240" w:lineRule="auto"/>
    </w:pPr>
  </w:style>
  <w:style w:type="character" w:customStyle="1" w:styleId="Titre4Car">
    <w:name w:val="Titre 4 Car"/>
    <w:basedOn w:val="Policepardfaut"/>
    <w:link w:val="Titre4"/>
    <w:uiPriority w:val="9"/>
    <w:rsid w:val="00F2486D"/>
    <w:rPr>
      <w:rFonts w:asciiTheme="majorHAnsi" w:eastAsiaTheme="majorEastAsia" w:hAnsiTheme="majorHAnsi" w:cstheme="majorBidi"/>
      <w:b/>
      <w:bCs/>
      <w:i/>
      <w:iCs/>
    </w:rPr>
  </w:style>
  <w:style w:type="paragraph" w:styleId="Citation">
    <w:name w:val="Quote"/>
    <w:basedOn w:val="Normal"/>
    <w:next w:val="Normal"/>
    <w:link w:val="CitationCar"/>
    <w:uiPriority w:val="29"/>
    <w:qFormat/>
    <w:rsid w:val="00F2486D"/>
    <w:pPr>
      <w:spacing w:before="200" w:after="0"/>
      <w:ind w:left="360" w:right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F2486D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0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0DB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928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ramemoyenne21">
    <w:name w:val="Trame moyenne 21"/>
    <w:basedOn w:val="TableauNormal"/>
    <w:uiPriority w:val="64"/>
    <w:rsid w:val="003928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-tte">
    <w:name w:val="header"/>
    <w:basedOn w:val="Normal"/>
    <w:link w:val="En-tteCar"/>
    <w:uiPriority w:val="99"/>
    <w:semiHidden/>
    <w:unhideWhenUsed/>
    <w:rsid w:val="00EC0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C0FF5"/>
  </w:style>
  <w:style w:type="paragraph" w:styleId="Pieddepage">
    <w:name w:val="footer"/>
    <w:basedOn w:val="Normal"/>
    <w:link w:val="PieddepageCar"/>
    <w:uiPriority w:val="99"/>
    <w:unhideWhenUsed/>
    <w:rsid w:val="00EC0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C0FF5"/>
  </w:style>
  <w:style w:type="table" w:customStyle="1" w:styleId="Listeclaire1">
    <w:name w:val="Liste claire1"/>
    <w:basedOn w:val="TableauNormal"/>
    <w:uiPriority w:val="61"/>
    <w:rsid w:val="00877C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Titre5Car">
    <w:name w:val="Titre 5 Car"/>
    <w:basedOn w:val="Policepardfaut"/>
    <w:link w:val="Titre5"/>
    <w:uiPriority w:val="9"/>
    <w:rsid w:val="00F2486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Titre6Car">
    <w:name w:val="Titre 6 Car"/>
    <w:basedOn w:val="Policepardfaut"/>
    <w:link w:val="Titre6"/>
    <w:uiPriority w:val="9"/>
    <w:rsid w:val="00F2486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table" w:styleId="Listemoyenne1-Accent4">
    <w:name w:val="Medium List 1 Accent 4"/>
    <w:basedOn w:val="TableauNormal"/>
    <w:uiPriority w:val="65"/>
    <w:rsid w:val="009741A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claire-Accent4">
    <w:name w:val="Light List Accent 4"/>
    <w:basedOn w:val="TableauNormal"/>
    <w:uiPriority w:val="61"/>
    <w:rsid w:val="003162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rillemoyenne1-Accent3">
    <w:name w:val="Medium Grid 1 Accent 3"/>
    <w:basedOn w:val="TableauNormal"/>
    <w:uiPriority w:val="67"/>
    <w:rsid w:val="008158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Listeclaire-Accent5">
    <w:name w:val="Light List Accent 5"/>
    <w:basedOn w:val="TableauNormal"/>
    <w:uiPriority w:val="61"/>
    <w:rsid w:val="00502A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Trameclaire-Accent4">
    <w:name w:val="Light Shading Accent 4"/>
    <w:basedOn w:val="TableauNormal"/>
    <w:uiPriority w:val="60"/>
    <w:rsid w:val="00172AF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steclaire-Accent2">
    <w:name w:val="Light List Accent 2"/>
    <w:basedOn w:val="TableauNormal"/>
    <w:uiPriority w:val="61"/>
    <w:rsid w:val="00E2505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customStyle="1" w:styleId="Puces">
    <w:name w:val="Puces"/>
    <w:basedOn w:val="Sansinterligne"/>
    <w:rsid w:val="00605B4B"/>
    <w:pPr>
      <w:numPr>
        <w:numId w:val="1"/>
      </w:numPr>
    </w:pPr>
  </w:style>
  <w:style w:type="table" w:styleId="Grillemoyenne3-Accent2">
    <w:name w:val="Medium Grid 3 Accent 2"/>
    <w:basedOn w:val="TableauNormal"/>
    <w:uiPriority w:val="69"/>
    <w:rsid w:val="0024405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Tramemoyenne2-Accent2">
    <w:name w:val="Medium Shading 2 Accent 2"/>
    <w:basedOn w:val="TableauNormal"/>
    <w:uiPriority w:val="64"/>
    <w:rsid w:val="007D4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583E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claire-Accent4">
    <w:name w:val="Light Grid Accent 4"/>
    <w:basedOn w:val="TableauNormal"/>
    <w:uiPriority w:val="62"/>
    <w:rsid w:val="001817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Ombrageclair1">
    <w:name w:val="Ombrage clair1"/>
    <w:basedOn w:val="TableauNormal"/>
    <w:uiPriority w:val="60"/>
    <w:rsid w:val="009064C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2">
    <w:name w:val="Light Shading Accent 2"/>
    <w:basedOn w:val="TableauNormal"/>
    <w:uiPriority w:val="60"/>
    <w:rsid w:val="009770F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emoyenne1-Accent2">
    <w:name w:val="Medium List 1 Accent 2"/>
    <w:basedOn w:val="TableauNormal"/>
    <w:uiPriority w:val="65"/>
    <w:rsid w:val="009770F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paragraph" w:styleId="Paragraphedeliste">
    <w:name w:val="List Paragraph"/>
    <w:basedOn w:val="Normal"/>
    <w:uiPriority w:val="34"/>
    <w:qFormat/>
    <w:rsid w:val="00F2486D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F2486D"/>
    <w:rPr>
      <w:rFonts w:asciiTheme="majorHAnsi" w:eastAsiaTheme="majorEastAsia" w:hAnsiTheme="majorHAnsi" w:cstheme="majorBidi"/>
      <w:i/>
      <w:iCs/>
    </w:rPr>
  </w:style>
  <w:style w:type="character" w:customStyle="1" w:styleId="Titre8Car">
    <w:name w:val="Titre 8 Car"/>
    <w:basedOn w:val="Policepardfaut"/>
    <w:link w:val="Titre8"/>
    <w:uiPriority w:val="9"/>
    <w:semiHidden/>
    <w:rsid w:val="00F2486D"/>
    <w:rPr>
      <w:rFonts w:asciiTheme="majorHAnsi" w:eastAsiaTheme="majorEastAsia" w:hAnsiTheme="majorHAnsi" w:cstheme="majorBidi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2486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rsid w:val="00F2486D"/>
    <w:rPr>
      <w:b/>
      <w:bCs/>
      <w:caps/>
      <w:sz w:val="16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F2486D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2486D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lev">
    <w:name w:val="Strong"/>
    <w:uiPriority w:val="22"/>
    <w:qFormat/>
    <w:rsid w:val="00F2486D"/>
    <w:rPr>
      <w:b/>
      <w:bCs/>
    </w:rPr>
  </w:style>
  <w:style w:type="character" w:styleId="Accentuation">
    <w:name w:val="Emphasis"/>
    <w:uiPriority w:val="20"/>
    <w:qFormat/>
    <w:rsid w:val="00F2486D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2486D"/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2486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2486D"/>
    <w:rPr>
      <w:b/>
      <w:bCs/>
      <w:i/>
      <w:iCs/>
    </w:rPr>
  </w:style>
  <w:style w:type="character" w:styleId="Emphaseple">
    <w:name w:val="Subtle Emphasis"/>
    <w:uiPriority w:val="19"/>
    <w:qFormat/>
    <w:rsid w:val="00F2486D"/>
    <w:rPr>
      <w:i/>
      <w:iCs/>
    </w:rPr>
  </w:style>
  <w:style w:type="character" w:styleId="Emphaseintense">
    <w:name w:val="Intense Emphasis"/>
    <w:uiPriority w:val="21"/>
    <w:qFormat/>
    <w:rsid w:val="00F2486D"/>
    <w:rPr>
      <w:b/>
      <w:bCs/>
    </w:rPr>
  </w:style>
  <w:style w:type="character" w:styleId="Rfrenceple">
    <w:name w:val="Subtle Reference"/>
    <w:uiPriority w:val="31"/>
    <w:qFormat/>
    <w:rsid w:val="00F2486D"/>
    <w:rPr>
      <w:smallCaps/>
    </w:rPr>
  </w:style>
  <w:style w:type="character" w:styleId="Rfrenceintense">
    <w:name w:val="Intense Reference"/>
    <w:uiPriority w:val="32"/>
    <w:qFormat/>
    <w:rsid w:val="00F2486D"/>
    <w:rPr>
      <w:smallCaps/>
      <w:spacing w:val="5"/>
      <w:u w:val="single"/>
    </w:rPr>
  </w:style>
  <w:style w:type="character" w:styleId="Titredulivre">
    <w:name w:val="Book Title"/>
    <w:uiPriority w:val="33"/>
    <w:qFormat/>
    <w:rsid w:val="00F2486D"/>
    <w:rPr>
      <w:i/>
      <w:i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2486D"/>
    <w:pPr>
      <w:outlineLvl w:val="9"/>
    </w:pPr>
  </w:style>
  <w:style w:type="table" w:customStyle="1" w:styleId="Grilleclaire1">
    <w:name w:val="Grille claire1"/>
    <w:basedOn w:val="TableauNormal"/>
    <w:uiPriority w:val="62"/>
    <w:rsid w:val="002A7A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0976C0"/>
    <w:rPr>
      <w:color w:val="808080"/>
    </w:rPr>
  </w:style>
  <w:style w:type="table" w:customStyle="1" w:styleId="Grilleclaire">
    <w:name w:val="Light Grid"/>
    <w:basedOn w:val="TableauNormal"/>
    <w:uiPriority w:val="62"/>
    <w:rsid w:val="00007C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6784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79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7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1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5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97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39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594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377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36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2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52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68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4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0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9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0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8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36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7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2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964916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7875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13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1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75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9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64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1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849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2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5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03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103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96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6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84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8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20236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357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4103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928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07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5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21906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7384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0341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9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5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46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20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3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09804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5778">
          <w:marLeft w:val="149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1300">
          <w:marLeft w:val="149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643">
          <w:marLeft w:val="149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4757">
          <w:marLeft w:val="149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94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4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12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84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5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920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8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68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6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24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2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66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1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832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75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6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jpeg"/><Relationship Id="rId63" Type="http://schemas.openxmlformats.org/officeDocument/2006/relationships/image" Target="media/image54.png"/><Relationship Id="rId68" Type="http://schemas.openxmlformats.org/officeDocument/2006/relationships/image" Target="media/image59.jpeg"/><Relationship Id="rId76" Type="http://schemas.openxmlformats.org/officeDocument/2006/relationships/image" Target="media/image67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66" Type="http://schemas.openxmlformats.org/officeDocument/2006/relationships/image" Target="media/image57.jpeg"/><Relationship Id="rId74" Type="http://schemas.openxmlformats.org/officeDocument/2006/relationships/image" Target="media/image65.png"/><Relationship Id="rId79" Type="http://schemas.openxmlformats.org/officeDocument/2006/relationships/image" Target="media/image70.jpeg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82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jpe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oleObject" Target="embeddings/oleObject2.bin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jpeg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oleObject" Target="embeddings/oleObject1.bin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3.jpe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82EDE"/>
    <w:rsid w:val="00215D5C"/>
    <w:rsid w:val="00682EDE"/>
    <w:rsid w:val="0076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D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AD0BC4BA39649048C3F0401B41A0B4E">
    <w:name w:val="CAD0BC4BA39649048C3F0401B41A0B4E"/>
    <w:rsid w:val="00682EDE"/>
  </w:style>
  <w:style w:type="character" w:styleId="Textedelespacerserv">
    <w:name w:val="Placeholder Text"/>
    <w:basedOn w:val="Policepardfaut"/>
    <w:uiPriority w:val="99"/>
    <w:semiHidden/>
    <w:rsid w:val="00763D50"/>
    <w:rPr>
      <w:color w:val="808080"/>
    </w:rPr>
  </w:style>
  <w:style w:type="paragraph" w:customStyle="1" w:styleId="D2954342A71C4BB0A6BDF58C8948C562">
    <w:name w:val="D2954342A71C4BB0A6BDF58C8948C562"/>
    <w:rsid w:val="00215D5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15053-E8BE-4C3B-B379-A4787410C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16</Pages>
  <Words>5152</Words>
  <Characters>28337</Characters>
  <Application>Microsoft Office Word</Application>
  <DocSecurity>0</DocSecurity>
  <Lines>236</Lines>
  <Paragraphs>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Bensadoun Nicolas</dc:creator>
  <cp:lastModifiedBy>Nathalie</cp:lastModifiedBy>
  <cp:revision>102</cp:revision>
  <dcterms:created xsi:type="dcterms:W3CDTF">2011-05-01T16:28:00Z</dcterms:created>
  <dcterms:modified xsi:type="dcterms:W3CDTF">2012-05-30T15:41:00Z</dcterms:modified>
</cp:coreProperties>
</file>