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DEF" w:rsidRDefault="001A35A4" w:rsidP="00823C49">
      <w:pPr>
        <w:pStyle w:val="Titre"/>
      </w:pPr>
      <w:r>
        <w:t>Les antis</w:t>
      </w:r>
      <w:r w:rsidR="00823C49">
        <w:t xml:space="preserve"> </w:t>
      </w:r>
      <w:r>
        <w:t>cancéreux</w:t>
      </w:r>
    </w:p>
    <w:p w:rsidR="00823C49" w:rsidRDefault="00823C49" w:rsidP="00EB5842">
      <w:pPr>
        <w:pStyle w:val="Titre1"/>
        <w:numPr>
          <w:ilvl w:val="0"/>
          <w:numId w:val="11"/>
        </w:numPr>
      </w:pPr>
      <w:r>
        <w:t>Généralités</w:t>
      </w:r>
    </w:p>
    <w:p w:rsidR="00823C49" w:rsidRDefault="00823C49" w:rsidP="00F47212">
      <w:pPr>
        <w:pStyle w:val="Titre2"/>
        <w:framePr w:h="805" w:hRule="exact" w:wrap="notBeside" w:y="3"/>
      </w:pPr>
      <w:r>
        <w:t xml:space="preserve">Cellule </w:t>
      </w:r>
      <w:r w:rsidR="00AD1A59">
        <w:t>cancéreuse</w:t>
      </w:r>
      <w:r>
        <w:t> :</w:t>
      </w:r>
    </w:p>
    <w:p w:rsidR="00823C49" w:rsidRDefault="00AD1A59" w:rsidP="00823C49">
      <w:pPr>
        <w:pStyle w:val="puce"/>
      </w:pPr>
      <w:r>
        <w:t>Prolifération</w:t>
      </w:r>
      <w:r w:rsidR="00823C49">
        <w:t xml:space="preserve"> </w:t>
      </w:r>
      <w:r>
        <w:t>incontrôlée</w:t>
      </w:r>
    </w:p>
    <w:p w:rsidR="00823C49" w:rsidRDefault="00AD1A59" w:rsidP="00823C49">
      <w:pPr>
        <w:pStyle w:val="puce"/>
      </w:pPr>
      <w:r>
        <w:t>Résistance</w:t>
      </w:r>
      <w:r w:rsidR="00823C49">
        <w:t xml:space="preserve"> a l’apoptose</w:t>
      </w:r>
    </w:p>
    <w:p w:rsidR="00823C49" w:rsidRDefault="00823C49" w:rsidP="00823C49">
      <w:pPr>
        <w:pStyle w:val="puce"/>
      </w:pPr>
      <w:r>
        <w:t xml:space="preserve">Perte de </w:t>
      </w:r>
      <w:r w:rsidR="00AD1A59">
        <w:t>fonction</w:t>
      </w:r>
      <w:r>
        <w:t xml:space="preserve"> </w:t>
      </w:r>
      <w:r w:rsidR="00AD1A59">
        <w:t>différenciation</w:t>
      </w:r>
      <w:r>
        <w:t xml:space="preserve"> </w:t>
      </w:r>
    </w:p>
    <w:p w:rsidR="00823C49" w:rsidRDefault="00AD1A59" w:rsidP="00823C49">
      <w:pPr>
        <w:pStyle w:val="puce"/>
      </w:pPr>
      <w:r>
        <w:t>Métastases</w:t>
      </w:r>
    </w:p>
    <w:p w:rsidR="00823C49" w:rsidRDefault="00823C49" w:rsidP="00823C49">
      <w:pPr>
        <w:pStyle w:val="puce"/>
      </w:pPr>
      <w:r>
        <w:t>Induction d’</w:t>
      </w:r>
      <w:r w:rsidR="00AD1A59">
        <w:t>angiogenèse</w:t>
      </w:r>
    </w:p>
    <w:p w:rsidR="00823C49" w:rsidRDefault="00823C49" w:rsidP="00F47212">
      <w:pPr>
        <w:pStyle w:val="Titre2"/>
        <w:framePr w:h="788" w:hRule="exact" w:wrap="notBeside" w:y="4"/>
      </w:pPr>
      <w:r>
        <w:t xml:space="preserve">Substances anti </w:t>
      </w:r>
      <w:r w:rsidR="00AD1A59">
        <w:t>cancéreuses</w:t>
      </w:r>
    </w:p>
    <w:p w:rsidR="00823C49" w:rsidRDefault="00AD1A59" w:rsidP="00823C49">
      <w:pPr>
        <w:pStyle w:val="puce"/>
      </w:pPr>
      <w:r>
        <w:t>Anti tumorale</w:t>
      </w:r>
      <w:r w:rsidR="00823C49">
        <w:t xml:space="preserve"> cytotoxiques si possible </w:t>
      </w:r>
      <w:r>
        <w:t>sélectives</w:t>
      </w:r>
    </w:p>
    <w:p w:rsidR="00823C49" w:rsidRDefault="00823C49" w:rsidP="00823C49">
      <w:pPr>
        <w:pStyle w:val="puce"/>
      </w:pPr>
      <w:r>
        <w:t xml:space="preserve">Généralement non </w:t>
      </w:r>
      <w:r w:rsidR="00AD1A59">
        <w:t>sélectifs</w:t>
      </w:r>
    </w:p>
    <w:p w:rsidR="00823C49" w:rsidRDefault="00823C49" w:rsidP="00EB5842">
      <w:pPr>
        <w:pStyle w:val="Titre1"/>
        <w:numPr>
          <w:ilvl w:val="0"/>
          <w:numId w:val="11"/>
        </w:numPr>
      </w:pPr>
      <w:r>
        <w:t xml:space="preserve">Cycle cellulaire et anti </w:t>
      </w:r>
      <w:r w:rsidR="00AD1A59">
        <w:t>cancéreux</w:t>
      </w:r>
    </w:p>
    <w:p w:rsidR="00823C49" w:rsidRDefault="00823C49" w:rsidP="00F47212">
      <w:pPr>
        <w:pStyle w:val="Titre2"/>
        <w:framePr w:h="805" w:hRule="exact" w:wrap="notBeside"/>
      </w:pPr>
      <w:r>
        <w:t>Généralités</w:t>
      </w:r>
    </w:p>
    <w:p w:rsidR="00823C49" w:rsidRDefault="00AD1A59" w:rsidP="00823C49">
      <w:pPr>
        <w:pStyle w:val="Titre3"/>
      </w:pPr>
      <w:r>
        <w:t>Anticancéreux</w:t>
      </w:r>
      <w:r w:rsidR="00823C49">
        <w:t xml:space="preserve"> provoquants une diminution continue et </w:t>
      </w:r>
      <w:r>
        <w:t>linéaire</w:t>
      </w:r>
      <w:r w:rsidR="00823C49">
        <w:t xml:space="preserve"> des cellules </w:t>
      </w:r>
      <w:r>
        <w:t>cancéreuses</w:t>
      </w:r>
      <w:r w:rsidR="00823C49">
        <w:t> :</w:t>
      </w:r>
    </w:p>
    <w:p w:rsidR="00823C49" w:rsidRDefault="00823C49" w:rsidP="00823C49">
      <w:pPr>
        <w:pStyle w:val="puce"/>
      </w:pPr>
      <w:r>
        <w:t xml:space="preserve">Agissent sur les cellules en multiplication </w:t>
      </w:r>
      <w:r w:rsidR="00AD1A59">
        <w:t>quel que</w:t>
      </w:r>
      <w:r>
        <w:t xml:space="preserve"> soit la phase du cycle</w:t>
      </w:r>
    </w:p>
    <w:p w:rsidR="00823C49" w:rsidRDefault="00823C49" w:rsidP="00823C49">
      <w:pPr>
        <w:pStyle w:val="Titre3"/>
      </w:pPr>
      <w:r>
        <w:t xml:space="preserve">Anti </w:t>
      </w:r>
      <w:r w:rsidR="00AD1A59">
        <w:t>cancéreux</w:t>
      </w:r>
      <w:r>
        <w:t xml:space="preserve"> provoquants une cassure ou stabilisation :</w:t>
      </w:r>
    </w:p>
    <w:p w:rsidR="00823C49" w:rsidRDefault="00823C49" w:rsidP="00823C49">
      <w:pPr>
        <w:pStyle w:val="puce"/>
      </w:pPr>
      <w:r>
        <w:t xml:space="preserve">Activité </w:t>
      </w:r>
      <w:r w:rsidR="00AD1A59">
        <w:t>spécifique</w:t>
      </w:r>
      <w:r>
        <w:t xml:space="preserve"> d’une phase du cycle</w:t>
      </w:r>
    </w:p>
    <w:p w:rsidR="00823C49" w:rsidRDefault="00823C49" w:rsidP="00823C49">
      <w:pPr>
        <w:pStyle w:val="puce"/>
      </w:pPr>
      <w:r>
        <w:t xml:space="preserve">Ttt prolongé afin que toutes les cellules aient le temps d’arriver </w:t>
      </w:r>
      <w:r w:rsidR="00AD1A59">
        <w:t>à</w:t>
      </w:r>
      <w:r>
        <w:t xml:space="preserve"> ce cycle </w:t>
      </w:r>
    </w:p>
    <w:p w:rsidR="00823C49" w:rsidRDefault="00823C49" w:rsidP="00823C49">
      <w:pPr>
        <w:pStyle w:val="Titre3"/>
      </w:pPr>
      <w:r>
        <w:t>3 types de cellules :</w:t>
      </w:r>
    </w:p>
    <w:p w:rsidR="00823C49" w:rsidRDefault="00823C49" w:rsidP="00823C49">
      <w:pPr>
        <w:pStyle w:val="puce"/>
      </w:pPr>
      <w:r>
        <w:t xml:space="preserve">Hors cycle : G0 </w:t>
      </w:r>
      <w:r w:rsidR="00AD1A59">
        <w:t>insensibles</w:t>
      </w:r>
      <w:r>
        <w:t xml:space="preserve"> a la chimio </w:t>
      </w:r>
    </w:p>
    <w:p w:rsidR="00823C49" w:rsidRDefault="00823C49" w:rsidP="00823C49">
      <w:pPr>
        <w:pStyle w:val="puce"/>
      </w:pPr>
      <w:r>
        <w:t xml:space="preserve">Faible </w:t>
      </w:r>
      <w:r w:rsidR="00AD1A59">
        <w:t>prolifération</w:t>
      </w:r>
      <w:r>
        <w:t xml:space="preserve"> : faiblement sensible </w:t>
      </w:r>
      <w:r w:rsidR="00AD1A59">
        <w:t>à</w:t>
      </w:r>
      <w:r>
        <w:t xml:space="preserve"> la chimio </w:t>
      </w:r>
    </w:p>
    <w:p w:rsidR="00823C49" w:rsidRDefault="00823C49" w:rsidP="00823C49">
      <w:pPr>
        <w:pStyle w:val="puce"/>
      </w:pPr>
      <w:r>
        <w:t xml:space="preserve">Forte </w:t>
      </w:r>
      <w:r w:rsidR="00AD1A59">
        <w:t>prolifération</w:t>
      </w:r>
      <w:r>
        <w:t xml:space="preserve"> : </w:t>
      </w:r>
      <w:r w:rsidR="00AD1A59">
        <w:t>fortement</w:t>
      </w:r>
      <w:r>
        <w:t xml:space="preserve"> t sensibles </w:t>
      </w:r>
      <w:r w:rsidR="00AD1A59">
        <w:t>à</w:t>
      </w:r>
      <w:r>
        <w:t xml:space="preserve"> la chimio</w:t>
      </w:r>
    </w:p>
    <w:p w:rsidR="00823C49" w:rsidRDefault="00AD1A59" w:rsidP="00AD1A59">
      <w:pPr>
        <w:pStyle w:val="Titre2"/>
        <w:framePr w:wrap="notBeside"/>
      </w:pPr>
      <w:r>
        <w:t>Mécanismes</w:t>
      </w:r>
      <w:r w:rsidR="00823C49">
        <w:t xml:space="preserve"> d’action des </w:t>
      </w:r>
      <w:r>
        <w:t>antis</w:t>
      </w:r>
      <w:r w:rsidR="00823C49">
        <w:t xml:space="preserve"> cancéreux</w:t>
      </w:r>
    </w:p>
    <w:p w:rsidR="00823C49" w:rsidRDefault="00823C49" w:rsidP="00823C49">
      <w:pPr>
        <w:pStyle w:val="Titre3"/>
      </w:pPr>
      <w:r>
        <w:t>Cyclo-</w:t>
      </w:r>
      <w:r w:rsidR="00AD1A59">
        <w:t>dépendants</w:t>
      </w:r>
      <w:r>
        <w:t xml:space="preserve"> : </w:t>
      </w:r>
    </w:p>
    <w:p w:rsidR="00823C49" w:rsidRDefault="00823C49" w:rsidP="00823C49">
      <w:pPr>
        <w:pStyle w:val="puce"/>
      </w:pPr>
      <w:r>
        <w:t xml:space="preserve">Agissent </w:t>
      </w:r>
      <w:r w:rsidR="00AD1A59">
        <w:t>quel que</w:t>
      </w:r>
      <w:r>
        <w:t xml:space="preserve"> soit la phase du cycle </w:t>
      </w:r>
    </w:p>
    <w:p w:rsidR="00823C49" w:rsidRDefault="00823C49" w:rsidP="00823C49">
      <w:pPr>
        <w:pStyle w:val="Titre3"/>
      </w:pPr>
      <w:r>
        <w:t xml:space="preserve">Phase dépendant : </w:t>
      </w:r>
    </w:p>
    <w:p w:rsidR="00823C49" w:rsidRDefault="00AD1A59" w:rsidP="00823C49">
      <w:pPr>
        <w:pStyle w:val="puce"/>
      </w:pPr>
      <w:r>
        <w:t>Agissent</w:t>
      </w:r>
      <w:r w:rsidR="00823C49">
        <w:t xml:space="preserve"> sur les cellules </w:t>
      </w:r>
      <w:r>
        <w:t>à</w:t>
      </w:r>
      <w:r w:rsidR="00823C49">
        <w:t xml:space="preserve"> une phase </w:t>
      </w:r>
      <w:r>
        <w:t>précise</w:t>
      </w:r>
      <w:r w:rsidR="00823C49">
        <w:t xml:space="preserve"> du cycle</w:t>
      </w:r>
    </w:p>
    <w:p w:rsidR="00823C49" w:rsidRDefault="00823C49" w:rsidP="00823C49">
      <w:pPr>
        <w:pStyle w:val="Titre3"/>
      </w:pPr>
      <w:r>
        <w:t xml:space="preserve">Synchroniseurs : </w:t>
      </w:r>
    </w:p>
    <w:p w:rsidR="00823C49" w:rsidRDefault="0072572C" w:rsidP="00823C49">
      <w:pPr>
        <w:pStyle w:val="puce"/>
      </w:pPr>
      <w:r>
        <w:t xml:space="preserve">Bloquent les cellules </w:t>
      </w:r>
      <w:r w:rsidR="00AD1A59">
        <w:t>à</w:t>
      </w:r>
      <w:r>
        <w:t xml:space="preserve"> une phase </w:t>
      </w:r>
      <w:r w:rsidR="00AD1A59">
        <w:t>spécifique</w:t>
      </w:r>
      <w:r>
        <w:t xml:space="preserve"> du cycle</w:t>
      </w:r>
    </w:p>
    <w:p w:rsidR="0072572C" w:rsidRDefault="0072572C" w:rsidP="00823C49">
      <w:pPr>
        <w:pStyle w:val="puce"/>
      </w:pPr>
      <w:r>
        <w:lastRenderedPageBreak/>
        <w:t xml:space="preserve">Associées </w:t>
      </w:r>
      <w:r w:rsidR="00AD1A59">
        <w:t>à</w:t>
      </w:r>
      <w:r>
        <w:t xml:space="preserve"> des </w:t>
      </w:r>
      <w:r w:rsidR="00AD1A59">
        <w:t>médicaments</w:t>
      </w:r>
      <w:r>
        <w:t xml:space="preserve"> phase dépendants </w:t>
      </w:r>
    </w:p>
    <w:p w:rsidR="0072572C" w:rsidRDefault="0072572C" w:rsidP="0072572C">
      <w:pPr>
        <w:pStyle w:val="Titre3"/>
      </w:pPr>
      <w:r>
        <w:t>Recruteurs</w:t>
      </w:r>
    </w:p>
    <w:p w:rsidR="0072572C" w:rsidRDefault="0072572C" w:rsidP="0072572C">
      <w:pPr>
        <w:pStyle w:val="puce"/>
      </w:pPr>
      <w:r>
        <w:t>Font entrer en cycle les cellules bloquées en G0</w:t>
      </w:r>
    </w:p>
    <w:p w:rsidR="0072572C" w:rsidRDefault="0072572C" w:rsidP="0072572C">
      <w:pPr>
        <w:pStyle w:val="puce"/>
      </w:pPr>
      <w:r>
        <w:t xml:space="preserve">Associé aux cyclo </w:t>
      </w:r>
      <w:r w:rsidR="00AD1A59">
        <w:t>dépendants</w:t>
      </w:r>
      <w:r>
        <w:t xml:space="preserve"> </w:t>
      </w:r>
    </w:p>
    <w:p w:rsidR="00A20323" w:rsidRDefault="00AD1A59" w:rsidP="00EB5842">
      <w:pPr>
        <w:pStyle w:val="Titre1"/>
        <w:numPr>
          <w:ilvl w:val="0"/>
          <w:numId w:val="11"/>
        </w:numPr>
      </w:pPr>
      <w:r>
        <w:t>Objectifs</w:t>
      </w:r>
      <w:r w:rsidR="00A20323">
        <w:t xml:space="preserve"> de la chimio </w:t>
      </w:r>
    </w:p>
    <w:p w:rsidR="00A20323" w:rsidRDefault="00AD1A59" w:rsidP="00A20323">
      <w:pPr>
        <w:pStyle w:val="Titre3"/>
      </w:pPr>
      <w:r>
        <w:t>Curative</w:t>
      </w:r>
      <w:r w:rsidR="00A20323">
        <w:t> :</w:t>
      </w:r>
    </w:p>
    <w:p w:rsidR="00A20323" w:rsidRDefault="00A20323" w:rsidP="00A20323">
      <w:pPr>
        <w:pStyle w:val="puce"/>
      </w:pPr>
      <w:r>
        <w:t xml:space="preserve">but = </w:t>
      </w:r>
      <w:r w:rsidR="00AD1A59">
        <w:t>guérison</w:t>
      </w:r>
    </w:p>
    <w:p w:rsidR="00A20323" w:rsidRDefault="00AD1A59" w:rsidP="00A20323">
      <w:pPr>
        <w:pStyle w:val="Titre3"/>
      </w:pPr>
      <w:r>
        <w:t>Adjuvente</w:t>
      </w:r>
      <w:r w:rsidR="00A20323">
        <w:t> :</w:t>
      </w:r>
    </w:p>
    <w:p w:rsidR="00A20323" w:rsidRDefault="00A20323" w:rsidP="00A20323">
      <w:pPr>
        <w:pStyle w:val="puce"/>
      </w:pPr>
      <w:r>
        <w:t>augmente les chance</w:t>
      </w:r>
      <w:r w:rsidR="00A1462A">
        <w:t>s</w:t>
      </w:r>
      <w:r>
        <w:t xml:space="preserve"> de survie </w:t>
      </w:r>
    </w:p>
    <w:p w:rsidR="00A20323" w:rsidRDefault="00AD1A59" w:rsidP="00A20323">
      <w:pPr>
        <w:pStyle w:val="Titre3"/>
      </w:pPr>
      <w:r>
        <w:t>néo</w:t>
      </w:r>
      <w:r w:rsidR="00A20323">
        <w:t>- adjuvente :</w:t>
      </w:r>
    </w:p>
    <w:p w:rsidR="00A20323" w:rsidRDefault="00A20323" w:rsidP="00A20323">
      <w:pPr>
        <w:pStyle w:val="puce"/>
      </w:pPr>
      <w:r>
        <w:t>pas de</w:t>
      </w:r>
      <w:r w:rsidR="00A1462A">
        <w:t xml:space="preserve"> but</w:t>
      </w:r>
      <w:r>
        <w:t xml:space="preserve"> </w:t>
      </w:r>
      <w:r w:rsidR="00A1462A">
        <w:t>curatif</w:t>
      </w:r>
    </w:p>
    <w:p w:rsidR="00A20323" w:rsidRDefault="00A20323" w:rsidP="00A20323">
      <w:pPr>
        <w:pStyle w:val="puce"/>
      </w:pPr>
      <w:r>
        <w:t xml:space="preserve">rend la vie plus facile </w:t>
      </w:r>
    </w:p>
    <w:p w:rsidR="00A20323" w:rsidRDefault="00A20323" w:rsidP="00A20323">
      <w:pPr>
        <w:pStyle w:val="puce"/>
      </w:pPr>
      <w:r>
        <w:t xml:space="preserve">rend la </w:t>
      </w:r>
      <w:r w:rsidR="00AD1A59">
        <w:t>radiothérapie</w:t>
      </w:r>
      <w:r>
        <w:t xml:space="preserve"> ou la chirurgie plus efficace</w:t>
      </w:r>
    </w:p>
    <w:p w:rsidR="00A1462A" w:rsidRDefault="00AD1A59" w:rsidP="00A1462A">
      <w:pPr>
        <w:pStyle w:val="Titre3"/>
      </w:pPr>
      <w:r>
        <w:t>Palliative</w:t>
      </w:r>
      <w:r w:rsidR="00A1462A">
        <w:t> :</w:t>
      </w:r>
    </w:p>
    <w:p w:rsidR="00A1462A" w:rsidRDefault="00A1462A" w:rsidP="00A1462A">
      <w:pPr>
        <w:pStyle w:val="puce"/>
      </w:pPr>
      <w:r>
        <w:t>confort du patient en fin de vie</w:t>
      </w:r>
    </w:p>
    <w:p w:rsidR="001A35A4" w:rsidRDefault="00AD1A59" w:rsidP="00EB5842">
      <w:pPr>
        <w:pStyle w:val="Titre1"/>
        <w:numPr>
          <w:ilvl w:val="0"/>
          <w:numId w:val="11"/>
        </w:numPr>
      </w:pPr>
      <w:r>
        <w:t>Cibles</w:t>
      </w:r>
      <w:r w:rsidR="001A35A4">
        <w:t xml:space="preserve"> </w:t>
      </w:r>
      <w:r>
        <w:t>médicamenteuses</w:t>
      </w:r>
      <w:r w:rsidR="001A35A4">
        <w:t> :</w:t>
      </w:r>
    </w:p>
    <w:p w:rsidR="001A35A4" w:rsidRDefault="001A35A4" w:rsidP="001A35A4">
      <w:pPr>
        <w:pStyle w:val="Titre3"/>
      </w:pPr>
      <w:r>
        <w:t>3 cibles :</w:t>
      </w:r>
    </w:p>
    <w:p w:rsidR="001A35A4" w:rsidRDefault="001A35A4" w:rsidP="001A35A4">
      <w:pPr>
        <w:pStyle w:val="puce"/>
      </w:pPr>
      <w:r>
        <w:t xml:space="preserve">Acides </w:t>
      </w:r>
      <w:r w:rsidR="00AD1A59">
        <w:t>nucléiques</w:t>
      </w:r>
    </w:p>
    <w:p w:rsidR="001A35A4" w:rsidRDefault="00AD1A59" w:rsidP="001A35A4">
      <w:pPr>
        <w:pStyle w:val="puce"/>
      </w:pPr>
      <w:r>
        <w:t>Blocage</w:t>
      </w:r>
      <w:r w:rsidR="001A35A4">
        <w:t xml:space="preserve"> d’enzymes</w:t>
      </w:r>
    </w:p>
    <w:p w:rsidR="001A35A4" w:rsidRDefault="00AD1A59" w:rsidP="001A35A4">
      <w:pPr>
        <w:pStyle w:val="puce"/>
      </w:pPr>
      <w:r>
        <w:t>Perturbation</w:t>
      </w:r>
      <w:r w:rsidR="001A35A4">
        <w:t xml:space="preserve"> cytosquelette </w:t>
      </w:r>
    </w:p>
    <w:p w:rsidR="001A35A4" w:rsidRDefault="001A35A4" w:rsidP="001A35A4">
      <w:pPr>
        <w:pStyle w:val="Titre3"/>
      </w:pPr>
      <w:r>
        <w:t xml:space="preserve">Acides </w:t>
      </w:r>
      <w:r w:rsidR="00AD1A59">
        <w:t>nucléiques</w:t>
      </w:r>
      <w:r>
        <w:t> :</w:t>
      </w:r>
    </w:p>
    <w:p w:rsidR="001A35A4" w:rsidRDefault="001A35A4" w:rsidP="001A35A4">
      <w:pPr>
        <w:pStyle w:val="puce"/>
      </w:pPr>
      <w:r>
        <w:t xml:space="preserve">Inhibiteurs d’ez clef pour la </w:t>
      </w:r>
      <w:r w:rsidR="00AD1A59">
        <w:t>synthèse</w:t>
      </w:r>
      <w:r>
        <w:t xml:space="preserve"> des bases azotées</w:t>
      </w:r>
    </w:p>
    <w:p w:rsidR="001A35A4" w:rsidRDefault="001A35A4" w:rsidP="001A35A4">
      <w:pPr>
        <w:pStyle w:val="puce"/>
      </w:pPr>
      <w:r>
        <w:sym w:font="Symbol" w:char="F0C6"/>
      </w:r>
      <w:r w:rsidR="00AD1A59">
        <w:t>synthèse</w:t>
      </w:r>
      <w:r>
        <w:t xml:space="preserve"> ADN</w:t>
      </w:r>
    </w:p>
    <w:p w:rsidR="001A35A4" w:rsidRDefault="001A35A4" w:rsidP="001A35A4">
      <w:pPr>
        <w:pStyle w:val="puce"/>
      </w:pPr>
      <w:r>
        <w:t>Actifs lors de la phase S</w:t>
      </w:r>
    </w:p>
    <w:p w:rsidR="001A35A4" w:rsidRDefault="001A35A4" w:rsidP="001A35A4">
      <w:pPr>
        <w:pStyle w:val="Titre3"/>
      </w:pPr>
      <w:r>
        <w:t>Perturbation cytosquelette :</w:t>
      </w:r>
    </w:p>
    <w:p w:rsidR="001A35A4" w:rsidRDefault="001A35A4" w:rsidP="001A35A4">
      <w:pPr>
        <w:pStyle w:val="puce"/>
      </w:pPr>
      <w:r>
        <w:t xml:space="preserve">Certains </w:t>
      </w:r>
      <w:r w:rsidR="00AD1A59">
        <w:t>alcaloïdes</w:t>
      </w:r>
    </w:p>
    <w:p w:rsidR="001A35A4" w:rsidRDefault="001A35A4" w:rsidP="001A35A4">
      <w:pPr>
        <w:pStyle w:val="puce"/>
      </w:pPr>
      <w:r>
        <w:t>Se lient a la tubuline et inhibent l’assemblage</w:t>
      </w:r>
    </w:p>
    <w:p w:rsidR="001A35A4" w:rsidRDefault="001A35A4" w:rsidP="001A35A4">
      <w:pPr>
        <w:pStyle w:val="puce"/>
      </w:pPr>
      <w:r>
        <w:t xml:space="preserve">Ou les taxanes qui </w:t>
      </w:r>
      <w:r w:rsidR="00AD1A59">
        <w:t>empêchent</w:t>
      </w:r>
      <w:r>
        <w:t xml:space="preserve"> la </w:t>
      </w:r>
      <w:r w:rsidR="00AD1A59">
        <w:t>dépolymérisation</w:t>
      </w:r>
      <w:r>
        <w:t xml:space="preserve"> des MT</w:t>
      </w:r>
    </w:p>
    <w:p w:rsidR="001A35A4" w:rsidRDefault="00AD1A59" w:rsidP="001A35A4">
      <w:pPr>
        <w:pStyle w:val="Titre3"/>
      </w:pPr>
      <w:r>
        <w:t>Blocages</w:t>
      </w:r>
      <w:r w:rsidR="001A35A4">
        <w:t xml:space="preserve"> d’enzymes</w:t>
      </w:r>
    </w:p>
    <w:p w:rsidR="001A35A4" w:rsidRDefault="001A35A4" w:rsidP="001A35A4">
      <w:pPr>
        <w:pStyle w:val="puce"/>
      </w:pPr>
      <w:r>
        <w:t xml:space="preserve">Topoisomerases </w:t>
      </w:r>
      <w:r w:rsidR="00AD1A59">
        <w:t>permettent</w:t>
      </w:r>
      <w:r>
        <w:t xml:space="preserve"> le </w:t>
      </w:r>
      <w:r w:rsidR="00AD1A59">
        <w:t>déroulement</w:t>
      </w:r>
      <w:r>
        <w:t xml:space="preserve"> de l’ADN pour la </w:t>
      </w:r>
      <w:r w:rsidR="00AD1A59">
        <w:t>réplication</w:t>
      </w:r>
      <w:r>
        <w:t xml:space="preserve"> </w:t>
      </w:r>
    </w:p>
    <w:p w:rsidR="001A35A4" w:rsidRPr="00594EAD" w:rsidRDefault="001A35A4" w:rsidP="001A35A4">
      <w:pPr>
        <w:pStyle w:val="puce"/>
      </w:pPr>
      <w:r>
        <w:t xml:space="preserve">Cible pharmaceutique : </w:t>
      </w:r>
      <w:r w:rsidR="00AD1A59">
        <w:t>blocage</w:t>
      </w:r>
      <w:r>
        <w:t xml:space="preserve"> de cette enzyme </w:t>
      </w:r>
    </w:p>
    <w:p w:rsidR="00A1462A" w:rsidRDefault="00AD1A59" w:rsidP="00EB5842">
      <w:pPr>
        <w:pStyle w:val="Titre1"/>
        <w:numPr>
          <w:ilvl w:val="0"/>
          <w:numId w:val="11"/>
        </w:numPr>
      </w:pPr>
      <w:r>
        <w:t>Principaux</w:t>
      </w:r>
      <w:r w:rsidR="00A1462A">
        <w:t xml:space="preserve"> </w:t>
      </w:r>
      <w:r>
        <w:t>médicaments</w:t>
      </w:r>
      <w:r w:rsidR="00A1462A">
        <w:t> :</w:t>
      </w:r>
    </w:p>
    <w:p w:rsidR="00A1462A" w:rsidRDefault="00AD1A59" w:rsidP="00A1462A">
      <w:pPr>
        <w:pStyle w:val="Titre3"/>
      </w:pPr>
      <w:r>
        <w:t>Hormones</w:t>
      </w:r>
    </w:p>
    <w:p w:rsidR="00A1462A" w:rsidRDefault="00AD1A59" w:rsidP="00A1462A">
      <w:pPr>
        <w:pStyle w:val="puce"/>
      </w:pPr>
      <w:r>
        <w:t>stéroïdes</w:t>
      </w:r>
      <w:r w:rsidR="00A1462A">
        <w:t xml:space="preserve"> qui bloquent la </w:t>
      </w:r>
      <w:r>
        <w:t>synthèse</w:t>
      </w:r>
      <w:r w:rsidR="00A1462A">
        <w:t xml:space="preserve"> </w:t>
      </w:r>
      <w:r>
        <w:t>androgènes</w:t>
      </w:r>
      <w:r w:rsidR="00A1462A">
        <w:t xml:space="preserve"> ou </w:t>
      </w:r>
      <w:r>
        <w:t>œstrogènes</w:t>
      </w:r>
    </w:p>
    <w:p w:rsidR="00A1462A" w:rsidRDefault="00AD1A59" w:rsidP="00A1462A">
      <w:pPr>
        <w:pStyle w:val="Titre3"/>
      </w:pPr>
      <w:r>
        <w:t>Immun modulateurs</w:t>
      </w:r>
    </w:p>
    <w:p w:rsidR="00A1462A" w:rsidRDefault="00AD1A59" w:rsidP="00A1462A">
      <w:pPr>
        <w:pStyle w:val="Titre3"/>
      </w:pPr>
      <w:r>
        <w:t>Inhibiteurs</w:t>
      </w:r>
      <w:r w:rsidR="00A1462A">
        <w:t xml:space="preserve"> de tyrosine kinase</w:t>
      </w:r>
    </w:p>
    <w:p w:rsidR="00A1462A" w:rsidRDefault="00A1462A" w:rsidP="00A1462A">
      <w:pPr>
        <w:pStyle w:val="puce"/>
        <w:numPr>
          <w:ilvl w:val="0"/>
          <w:numId w:val="0"/>
        </w:numPr>
        <w:ind w:left="2136" w:hanging="360"/>
      </w:pPr>
    </w:p>
    <w:p w:rsidR="001A35A4" w:rsidRDefault="00AD1A59" w:rsidP="001A35A4">
      <w:pPr>
        <w:pStyle w:val="Titre3"/>
      </w:pPr>
      <w:r>
        <w:t>Agents</w:t>
      </w:r>
      <w:r w:rsidR="001A35A4">
        <w:t xml:space="preserve"> </w:t>
      </w:r>
      <w:r>
        <w:t>cytotoxiques</w:t>
      </w:r>
      <w:r w:rsidR="001A35A4">
        <w:t xml:space="preserve"> (familles)</w:t>
      </w:r>
    </w:p>
    <w:p w:rsidR="001A35A4" w:rsidRDefault="00AD1A59" w:rsidP="001A35A4">
      <w:pPr>
        <w:pStyle w:val="Titre4"/>
      </w:pPr>
      <w:r>
        <w:t>Anti métabolites</w:t>
      </w:r>
      <w:r w:rsidR="001A35A4">
        <w:t> :</w:t>
      </w:r>
    </w:p>
    <w:p w:rsidR="007234E9" w:rsidRPr="007234E9" w:rsidRDefault="007234E9" w:rsidP="007234E9">
      <w:pPr>
        <w:pStyle w:val="puce2"/>
      </w:pPr>
      <w:r>
        <w:t>action en amont de l’ADN</w:t>
      </w:r>
    </w:p>
    <w:p w:rsidR="001A35A4" w:rsidRDefault="001A35A4" w:rsidP="001A35A4">
      <w:pPr>
        <w:pStyle w:val="puce2"/>
      </w:pPr>
      <w:r>
        <w:t xml:space="preserve">analogues des bases s’incorporent dans </w:t>
      </w:r>
      <w:r w:rsidR="00AD1A59">
        <w:t>l’ADN</w:t>
      </w:r>
    </w:p>
    <w:p w:rsidR="001A35A4" w:rsidRDefault="001A35A4" w:rsidP="001A35A4">
      <w:pPr>
        <w:pStyle w:val="puce2"/>
      </w:pPr>
      <w:r>
        <w:t>remplacent les bases= terminateurs cellulaires</w:t>
      </w:r>
    </w:p>
    <w:p w:rsidR="001A35A4" w:rsidRDefault="001A35A4" w:rsidP="001A35A4">
      <w:pPr>
        <w:pStyle w:val="puce2"/>
      </w:pPr>
      <w:r>
        <w:t>mort cellulaire</w:t>
      </w:r>
    </w:p>
    <w:p w:rsidR="001A35A4" w:rsidRDefault="00AD1A59" w:rsidP="001A35A4">
      <w:pPr>
        <w:pStyle w:val="puce2"/>
      </w:pPr>
      <w:r>
        <w:t>anti folates : analogues des acides foliques essentiel à la formation des bases</w:t>
      </w:r>
    </w:p>
    <w:p w:rsidR="001A35A4" w:rsidRPr="001A35A4" w:rsidRDefault="007234E9" w:rsidP="001A35A4">
      <w:pPr>
        <w:pStyle w:val="puce2"/>
      </w:pPr>
      <w:r>
        <w:t>anti pyrimidine </w:t>
      </w:r>
      <w:r w:rsidR="00AD1A59">
        <w:t>: 5</w:t>
      </w:r>
      <w:r>
        <w:t xml:space="preserve"> fluoroacile, double fonction : </w:t>
      </w:r>
      <w:r w:rsidR="00AD1A59">
        <w:t>anti métabolique</w:t>
      </w:r>
      <w:r>
        <w:t xml:space="preserve"> et inhibiteur enz </w:t>
      </w:r>
    </w:p>
    <w:p w:rsidR="007234E9" w:rsidRDefault="00AD1A59" w:rsidP="007234E9">
      <w:pPr>
        <w:pStyle w:val="Titre4"/>
      </w:pPr>
      <w:r>
        <w:t>Agents</w:t>
      </w:r>
      <w:r w:rsidR="007234E9">
        <w:t xml:space="preserve"> alkylants :</w:t>
      </w:r>
    </w:p>
    <w:p w:rsidR="007234E9" w:rsidRDefault="007234E9" w:rsidP="007234E9">
      <w:pPr>
        <w:pStyle w:val="puce2"/>
      </w:pPr>
      <w:r>
        <w:t>agissent sur l’ADN</w:t>
      </w:r>
    </w:p>
    <w:p w:rsidR="007234E9" w:rsidRPr="007234E9" w:rsidRDefault="007234E9" w:rsidP="007234E9">
      <w:pPr>
        <w:pStyle w:val="puce2"/>
      </w:pPr>
      <w:r>
        <w:t xml:space="preserve">se fixent sur l’ADN </w:t>
      </w:r>
      <w:r w:rsidR="00AD1A59">
        <w:t>empêchant</w:t>
      </w:r>
      <w:r w:rsidR="00B849A0">
        <w:t xml:space="preserve"> la transcription et </w:t>
      </w:r>
      <w:r w:rsidR="00AD1A59">
        <w:t>libérant</w:t>
      </w:r>
      <w:r w:rsidR="00B849A0">
        <w:t xml:space="preserve"> des radicaux libres </w:t>
      </w:r>
      <w:r w:rsidR="00AD1A59">
        <w:t>détruisant</w:t>
      </w:r>
      <w:r w:rsidR="00B849A0">
        <w:t xml:space="preserve"> l’ADN</w:t>
      </w:r>
    </w:p>
    <w:p w:rsidR="001A35A4" w:rsidRDefault="00AD1A59" w:rsidP="001A35A4">
      <w:pPr>
        <w:pStyle w:val="Titre4"/>
      </w:pPr>
      <w:r>
        <w:t>Inhibiteurs</w:t>
      </w:r>
      <w:r w:rsidR="007234E9">
        <w:t xml:space="preserve"> de toposomerase (1et2) :</w:t>
      </w:r>
    </w:p>
    <w:p w:rsidR="007234E9" w:rsidRDefault="007234E9" w:rsidP="007234E9">
      <w:pPr>
        <w:pStyle w:val="puce2"/>
      </w:pPr>
      <w:r>
        <w:t xml:space="preserve">action </w:t>
      </w:r>
      <w:r w:rsidR="00AD1A59">
        <w:t>après</w:t>
      </w:r>
      <w:r>
        <w:t xml:space="preserve"> la </w:t>
      </w:r>
      <w:r w:rsidR="00AD1A59">
        <w:t>synthèse</w:t>
      </w:r>
      <w:r>
        <w:t xml:space="preserve"> d’ADN</w:t>
      </w:r>
    </w:p>
    <w:p w:rsidR="007234E9" w:rsidRDefault="007234E9" w:rsidP="007234E9">
      <w:pPr>
        <w:pStyle w:val="puce2"/>
      </w:pPr>
      <w:r>
        <w:t>structure proche des antibiotiques</w:t>
      </w:r>
      <w:r w:rsidRPr="007234E9">
        <w:t xml:space="preserve"> </w:t>
      </w:r>
    </w:p>
    <w:p w:rsidR="007234E9" w:rsidRDefault="00AD1A59" w:rsidP="007234E9">
      <w:pPr>
        <w:pStyle w:val="puce2"/>
      </w:pPr>
      <w:r>
        <w:t>toposomerase</w:t>
      </w:r>
      <w:r w:rsidR="007234E9">
        <w:t xml:space="preserve"> coupe </w:t>
      </w:r>
      <w:r>
        <w:t>répare</w:t>
      </w:r>
      <w:r w:rsidR="007234E9">
        <w:t xml:space="preserve"> roule </w:t>
      </w:r>
      <w:r>
        <w:t>déroule</w:t>
      </w:r>
      <w:r w:rsidR="007234E9">
        <w:t xml:space="preserve"> l’ADN</w:t>
      </w:r>
    </w:p>
    <w:p w:rsidR="007234E9" w:rsidRPr="007234E9" w:rsidRDefault="007234E9" w:rsidP="007234E9">
      <w:pPr>
        <w:pStyle w:val="puce2"/>
      </w:pPr>
      <w:r>
        <w:t xml:space="preserve">inhibiteur </w:t>
      </w:r>
      <w:r w:rsidR="00AD1A59">
        <w:t>empêche</w:t>
      </w:r>
      <w:r>
        <w:t xml:space="preserve"> la </w:t>
      </w:r>
      <w:r w:rsidR="00AD1A59">
        <w:t>réparation</w:t>
      </w:r>
      <w:r>
        <w:t xml:space="preserve"> des brins : coupure </w:t>
      </w:r>
      <w:r w:rsidR="00AD1A59">
        <w:t>définitive</w:t>
      </w:r>
      <w:r>
        <w:t> : apoptose</w:t>
      </w:r>
    </w:p>
    <w:p w:rsidR="001A35A4" w:rsidRDefault="00AD1A59" w:rsidP="001A35A4">
      <w:pPr>
        <w:pStyle w:val="Titre4"/>
      </w:pPr>
      <w:r>
        <w:t>Tubulloacidité</w:t>
      </w:r>
      <w:r w:rsidR="00B849A0">
        <w:t> :</w:t>
      </w:r>
    </w:p>
    <w:p w:rsidR="00B849A0" w:rsidRDefault="00B849A0" w:rsidP="00B849A0">
      <w:pPr>
        <w:pStyle w:val="puce2"/>
      </w:pPr>
      <w:r>
        <w:t xml:space="preserve">pervenche : inhibe la </w:t>
      </w:r>
      <w:r w:rsidR="00AD1A59">
        <w:t>polymérisation</w:t>
      </w:r>
      <w:r>
        <w:t xml:space="preserve"> des MT</w:t>
      </w:r>
    </w:p>
    <w:p w:rsidR="003E2138" w:rsidRDefault="00B849A0" w:rsidP="003E2138">
      <w:pPr>
        <w:pStyle w:val="puce2"/>
      </w:pPr>
      <w:r>
        <w:t xml:space="preserve">taxane : inhibe la </w:t>
      </w:r>
      <w:r w:rsidR="00AD1A59">
        <w:t>dépolymérisation</w:t>
      </w:r>
      <w:r>
        <w:t xml:space="preserve"> des MT </w:t>
      </w:r>
    </w:p>
    <w:p w:rsidR="003E2138" w:rsidRDefault="00AD1A59" w:rsidP="003E2138">
      <w:pPr>
        <w:pStyle w:val="Titre1"/>
        <w:numPr>
          <w:ilvl w:val="0"/>
          <w:numId w:val="11"/>
        </w:numPr>
      </w:pPr>
      <w:r>
        <w:t>Règles</w:t>
      </w:r>
      <w:r w:rsidR="003E2138">
        <w:t xml:space="preserve"> d’emploi de la chimio</w:t>
      </w:r>
    </w:p>
    <w:p w:rsidR="003E2138" w:rsidRPr="003E2138" w:rsidRDefault="003E2138" w:rsidP="00AD1A59">
      <w:pPr>
        <w:pStyle w:val="Titre2"/>
        <w:framePr w:wrap="notBeside"/>
      </w:pPr>
      <w:r>
        <w:t>Majoration de l’efficacité :</w:t>
      </w:r>
    </w:p>
    <w:p w:rsidR="003E2138" w:rsidRDefault="003E2138" w:rsidP="003E2138">
      <w:pPr>
        <w:pStyle w:val="puce"/>
      </w:pPr>
      <w:r>
        <w:t xml:space="preserve">Association de 4-5 </w:t>
      </w:r>
      <w:r w:rsidR="00AD1A59">
        <w:t>molécules</w:t>
      </w:r>
      <w:r>
        <w:t xml:space="preserve"> se potentialisant entre elles</w:t>
      </w:r>
    </w:p>
    <w:p w:rsidR="003E2138" w:rsidRDefault="003E2138" w:rsidP="003E2138">
      <w:pPr>
        <w:pStyle w:val="puce"/>
      </w:pPr>
      <w:r>
        <w:t xml:space="preserve">Association d’autres techniques </w:t>
      </w:r>
      <w:r w:rsidR="00AD1A59">
        <w:t>(chir</w:t>
      </w:r>
      <w:r>
        <w:t xml:space="preserve">, </w:t>
      </w:r>
      <w:r w:rsidR="00AD1A59">
        <w:t>radiothérapie</w:t>
      </w:r>
      <w:r>
        <w:t>)</w:t>
      </w:r>
    </w:p>
    <w:p w:rsidR="003E2138" w:rsidRDefault="003E2138" w:rsidP="00AD1A59">
      <w:pPr>
        <w:pStyle w:val="Titre2"/>
        <w:framePr w:wrap="notBeside"/>
      </w:pPr>
      <w:r>
        <w:t xml:space="preserve">Minoration de la </w:t>
      </w:r>
      <w:r w:rsidR="00AD1A59">
        <w:t>Cytotoxicité</w:t>
      </w:r>
      <w:r>
        <w:t> :</w:t>
      </w:r>
    </w:p>
    <w:p w:rsidR="003E2138" w:rsidRDefault="003E2138" w:rsidP="003E2138">
      <w:pPr>
        <w:pStyle w:val="puce"/>
      </w:pPr>
      <w:r>
        <w:t xml:space="preserve">Surveiller les interactions </w:t>
      </w:r>
      <w:r w:rsidR="00AD1A59">
        <w:t>pharmacocinétiques</w:t>
      </w:r>
    </w:p>
    <w:p w:rsidR="003E2138" w:rsidRDefault="00AD1A59" w:rsidP="003E2138">
      <w:pPr>
        <w:pStyle w:val="puce"/>
      </w:pPr>
      <w:r>
        <w:t>évité</w:t>
      </w:r>
      <w:r w:rsidR="003E2138">
        <w:t xml:space="preserve"> d’associé des </w:t>
      </w:r>
      <w:r>
        <w:t>molécules</w:t>
      </w:r>
      <w:r w:rsidR="003E2138">
        <w:t xml:space="preserve"> cytotoxiques sur les </w:t>
      </w:r>
      <w:r>
        <w:t>mêmes</w:t>
      </w:r>
      <w:r w:rsidR="003E2138">
        <w:t xml:space="preserve"> cibles</w:t>
      </w:r>
    </w:p>
    <w:p w:rsidR="003E2138" w:rsidRDefault="003E2138" w:rsidP="003E2138">
      <w:pPr>
        <w:pStyle w:val="puce"/>
      </w:pPr>
      <w:r>
        <w:t xml:space="preserve">pas d’association de </w:t>
      </w:r>
      <w:r w:rsidR="00AD1A59">
        <w:t>molécules</w:t>
      </w:r>
      <w:r>
        <w:t xml:space="preserve"> </w:t>
      </w:r>
      <w:r w:rsidR="00AD1A59">
        <w:t>possédants</w:t>
      </w:r>
      <w:r>
        <w:t xml:space="preserve"> </w:t>
      </w:r>
      <w:r w:rsidR="00AD1A59">
        <w:t>des mécanismes</w:t>
      </w:r>
      <w:r>
        <w:t xml:space="preserve"> de </w:t>
      </w:r>
      <w:r w:rsidR="00AD1A59">
        <w:t>résistance</w:t>
      </w:r>
      <w:r>
        <w:t xml:space="preserve"> croisée</w:t>
      </w:r>
    </w:p>
    <w:p w:rsidR="003E2138" w:rsidRDefault="003E2138" w:rsidP="003E2138">
      <w:pPr>
        <w:pStyle w:val="puce"/>
      </w:pPr>
      <w:r>
        <w:t xml:space="preserve">et toutes les </w:t>
      </w:r>
      <w:r w:rsidR="00AD1A59">
        <w:t>règles</w:t>
      </w:r>
      <w:r>
        <w:t xml:space="preserve"> de bon sens trouvables !</w:t>
      </w:r>
    </w:p>
    <w:p w:rsidR="003E2138" w:rsidRDefault="00AD1A59" w:rsidP="00AD1A59">
      <w:pPr>
        <w:pStyle w:val="Titre2"/>
        <w:framePr w:wrap="notBeside"/>
      </w:pPr>
      <w:r>
        <w:t>Modes</w:t>
      </w:r>
      <w:r w:rsidR="003E2138">
        <w:t xml:space="preserve"> d’administration :</w:t>
      </w:r>
    </w:p>
    <w:p w:rsidR="003E2138" w:rsidRDefault="003E2138" w:rsidP="003E2138">
      <w:pPr>
        <w:pStyle w:val="puce"/>
      </w:pPr>
      <w:r>
        <w:t xml:space="preserve">généralement discontinu : par cure (permet aux cellules normale de </w:t>
      </w:r>
      <w:r w:rsidR="00AD1A59">
        <w:t>récupérer</w:t>
      </w:r>
      <w:r>
        <w:t>)</w:t>
      </w:r>
    </w:p>
    <w:p w:rsidR="003E2138" w:rsidRDefault="003E2138" w:rsidP="003E2138">
      <w:pPr>
        <w:pStyle w:val="puce"/>
      </w:pPr>
      <w:r>
        <w:t xml:space="preserve">parfois local </w:t>
      </w:r>
    </w:p>
    <w:p w:rsidR="003E2138" w:rsidRDefault="00AD1A59" w:rsidP="003E2138">
      <w:pPr>
        <w:pStyle w:val="puce"/>
      </w:pPr>
      <w:r>
        <w:t>intensification</w:t>
      </w:r>
      <w:r w:rsidR="003E2138">
        <w:t xml:space="preserve"> si </w:t>
      </w:r>
      <w:r>
        <w:t>résultats</w:t>
      </w:r>
      <w:r w:rsidR="003E2138">
        <w:t xml:space="preserve"> insuffisants (mais association a des facteurs </w:t>
      </w:r>
      <w:r>
        <w:t>de</w:t>
      </w:r>
      <w:r w:rsidR="003E2138">
        <w:t xml:space="preserve"> croissance </w:t>
      </w:r>
      <w:r>
        <w:t>hématopoïétique</w:t>
      </w:r>
      <w:r w:rsidR="003E2138">
        <w:t>)</w:t>
      </w:r>
    </w:p>
    <w:p w:rsidR="003E2138" w:rsidRDefault="003E2138" w:rsidP="003E2138">
      <w:pPr>
        <w:pStyle w:val="Titre1"/>
        <w:numPr>
          <w:ilvl w:val="0"/>
          <w:numId w:val="11"/>
        </w:numPr>
      </w:pPr>
      <w:r>
        <w:t xml:space="preserve"> </w:t>
      </w:r>
      <w:r w:rsidR="00AD1A59">
        <w:t>Résistance</w:t>
      </w:r>
      <w:r>
        <w:t xml:space="preserve"> </w:t>
      </w:r>
      <w:r w:rsidR="00AD1A59">
        <w:t>aux antis</w:t>
      </w:r>
      <w:r>
        <w:t xml:space="preserve"> </w:t>
      </w:r>
      <w:r w:rsidR="00AD1A59">
        <w:t>cancéreux</w:t>
      </w:r>
    </w:p>
    <w:p w:rsidR="003E2138" w:rsidRDefault="003E2138" w:rsidP="00AD1A59">
      <w:pPr>
        <w:pStyle w:val="Titre2"/>
        <w:framePr w:wrap="notBeside"/>
      </w:pPr>
      <w:r>
        <w:t xml:space="preserve">Divers types de </w:t>
      </w:r>
      <w:r w:rsidR="00AD1A59">
        <w:t>résistances</w:t>
      </w:r>
      <w:r>
        <w:t> :</w:t>
      </w:r>
    </w:p>
    <w:p w:rsidR="003E2138" w:rsidRDefault="00AD1A59" w:rsidP="003E2138">
      <w:pPr>
        <w:pStyle w:val="Titre3"/>
      </w:pPr>
      <w:r>
        <w:t>Résistance</w:t>
      </w:r>
      <w:r w:rsidR="003E2138">
        <w:t xml:space="preserve"> primaire des cellules </w:t>
      </w:r>
      <w:r>
        <w:t>cancéreuses</w:t>
      </w:r>
      <w:r w:rsidR="003E2138">
        <w:t> :</w:t>
      </w:r>
    </w:p>
    <w:p w:rsidR="003E2138" w:rsidRDefault="003E2138" w:rsidP="003E2138">
      <w:pPr>
        <w:pStyle w:val="puce"/>
      </w:pPr>
      <w:r>
        <w:t xml:space="preserve">Pas sensibles au ttt </w:t>
      </w:r>
      <w:r w:rsidR="00AD1A59">
        <w:t>dès</w:t>
      </w:r>
      <w:r>
        <w:t xml:space="preserve"> le </w:t>
      </w:r>
      <w:r w:rsidR="00AD1A59">
        <w:t>début</w:t>
      </w:r>
      <w:r>
        <w:t xml:space="preserve"> en raison de leur </w:t>
      </w:r>
      <w:r w:rsidR="00AD1A59">
        <w:t>métabolisme</w:t>
      </w:r>
      <w:r>
        <w:t xml:space="preserve"> </w:t>
      </w:r>
    </w:p>
    <w:p w:rsidR="003E2138" w:rsidRDefault="00AD1A59" w:rsidP="003E2138">
      <w:pPr>
        <w:pStyle w:val="Titre3"/>
      </w:pPr>
      <w:r>
        <w:t>Résistance</w:t>
      </w:r>
      <w:r w:rsidR="003E2138">
        <w:t xml:space="preserve"> acquise des cellules </w:t>
      </w:r>
      <w:r>
        <w:t>cancéreuses</w:t>
      </w:r>
      <w:r w:rsidR="003E2138">
        <w:t> :</w:t>
      </w:r>
    </w:p>
    <w:p w:rsidR="003E2138" w:rsidRDefault="00AD1A59" w:rsidP="003E2138">
      <w:pPr>
        <w:pStyle w:val="puce"/>
      </w:pPr>
      <w:r>
        <w:t>Développement</w:t>
      </w:r>
      <w:r w:rsidR="003E2138">
        <w:t xml:space="preserve"> d’une prot </w:t>
      </w:r>
      <w:r>
        <w:t>transmembranaire</w:t>
      </w:r>
      <w:r w:rsidR="003E2138">
        <w:t xml:space="preserve"> faisant ressortir le </w:t>
      </w:r>
      <w:r>
        <w:t>médicament</w:t>
      </w:r>
    </w:p>
    <w:p w:rsidR="003E2138" w:rsidRDefault="003E2138" w:rsidP="003E2138">
      <w:pPr>
        <w:pStyle w:val="puce"/>
      </w:pPr>
      <w:r>
        <w:t>Ou pas d’</w:t>
      </w:r>
      <w:r w:rsidR="00AD1A59">
        <w:t>accès</w:t>
      </w:r>
      <w:r>
        <w:t xml:space="preserve"> du ttt a la cellule (mauvaise vasc…)</w:t>
      </w:r>
    </w:p>
    <w:p w:rsidR="003E2138" w:rsidRDefault="00AD1A59" w:rsidP="00AD1A59">
      <w:pPr>
        <w:pStyle w:val="Titre2"/>
        <w:framePr w:wrap="notBeside"/>
      </w:pPr>
      <w:r>
        <w:t>Mécanismes</w:t>
      </w:r>
      <w:r w:rsidR="003E2138">
        <w:t xml:space="preserve"> de </w:t>
      </w:r>
      <w:r>
        <w:t>réparation</w:t>
      </w:r>
      <w:r w:rsidR="003E2138">
        <w:t xml:space="preserve"> des </w:t>
      </w:r>
      <w:r>
        <w:t>lésions</w:t>
      </w:r>
      <w:r w:rsidR="003E2138">
        <w:t xml:space="preserve"> de </w:t>
      </w:r>
      <w:r>
        <w:t>l’ADN</w:t>
      </w:r>
    </w:p>
    <w:p w:rsidR="003E2138" w:rsidRDefault="003E2138" w:rsidP="003E2138">
      <w:pPr>
        <w:pStyle w:val="puce"/>
      </w:pPr>
      <w:r>
        <w:t>Concerne les cellules normales mais aussi tumorales</w:t>
      </w:r>
    </w:p>
    <w:p w:rsidR="003E2138" w:rsidRDefault="003E2138" w:rsidP="003E2138">
      <w:pPr>
        <w:pStyle w:val="puce"/>
      </w:pPr>
      <w:r>
        <w:t xml:space="preserve">Production d’enzymes </w:t>
      </w:r>
      <w:r w:rsidR="00AD1A59">
        <w:t>spécifiques</w:t>
      </w:r>
      <w:r>
        <w:t xml:space="preserve"> capables de </w:t>
      </w:r>
      <w:r w:rsidR="00AD1A59">
        <w:t>réparer</w:t>
      </w:r>
      <w:r>
        <w:t xml:space="preserve"> les </w:t>
      </w:r>
      <w:r w:rsidR="00AD1A59">
        <w:t>lésions</w:t>
      </w:r>
      <w:r>
        <w:t xml:space="preserve"> </w:t>
      </w:r>
    </w:p>
    <w:p w:rsidR="003E2138" w:rsidRDefault="00AD1A59" w:rsidP="003E2138">
      <w:pPr>
        <w:pStyle w:val="puce"/>
      </w:pPr>
      <w:r>
        <w:t>Systèmes</w:t>
      </w:r>
      <w:r w:rsidR="003E2138">
        <w:t xml:space="preserve"> de protection </w:t>
      </w:r>
      <w:r>
        <w:t>contre les</w:t>
      </w:r>
      <w:r w:rsidR="003E2138">
        <w:t xml:space="preserve"> </w:t>
      </w:r>
      <w:r>
        <w:t>radicaux</w:t>
      </w:r>
      <w:r w:rsidR="003E2138">
        <w:t xml:space="preserve"> libres (</w:t>
      </w:r>
      <w:r>
        <w:t>catalase</w:t>
      </w:r>
      <w:r w:rsidR="003E2138">
        <w:t xml:space="preserve"> SOD)</w:t>
      </w:r>
    </w:p>
    <w:p w:rsidR="003E2138" w:rsidRDefault="003E2138" w:rsidP="003E2138">
      <w:pPr>
        <w:pStyle w:val="puce"/>
      </w:pPr>
      <w:r>
        <w:t xml:space="preserve">Modifications </w:t>
      </w:r>
      <w:r w:rsidR="00AD1A59">
        <w:t>enzymatiques</w:t>
      </w:r>
      <w:r>
        <w:t xml:space="preserve"> diminuant l’activité du ttt</w:t>
      </w:r>
    </w:p>
    <w:p w:rsidR="003E2138" w:rsidRDefault="003E2138" w:rsidP="003E2138">
      <w:pPr>
        <w:pStyle w:val="puce"/>
      </w:pPr>
      <w:r>
        <w:t>Modification de la cible du ttt</w:t>
      </w:r>
    </w:p>
    <w:p w:rsidR="003E2138" w:rsidRDefault="003E2138" w:rsidP="003E2138">
      <w:pPr>
        <w:pStyle w:val="puce"/>
      </w:pPr>
      <w:r>
        <w:t xml:space="preserve">Modification de l’expression </w:t>
      </w:r>
      <w:r w:rsidR="00AD1A59">
        <w:t>génétique</w:t>
      </w:r>
      <w:r>
        <w:t xml:space="preserve"> </w:t>
      </w:r>
    </w:p>
    <w:p w:rsidR="003E2138" w:rsidRDefault="003E2138" w:rsidP="003E2138">
      <w:pPr>
        <w:pStyle w:val="puce"/>
        <w:numPr>
          <w:ilvl w:val="0"/>
          <w:numId w:val="0"/>
        </w:numPr>
        <w:ind w:left="1776"/>
      </w:pPr>
    </w:p>
    <w:p w:rsidR="003E2138" w:rsidRDefault="003E2138" w:rsidP="003E2138">
      <w:pPr>
        <w:pStyle w:val="Titre1"/>
        <w:numPr>
          <w:ilvl w:val="0"/>
          <w:numId w:val="11"/>
        </w:numPr>
      </w:pPr>
      <w:r>
        <w:t xml:space="preserve">Effets </w:t>
      </w:r>
      <w:r w:rsidR="00AD1A59">
        <w:t>indésirables</w:t>
      </w:r>
      <w:r>
        <w:t xml:space="preserve"> des ttt anti </w:t>
      </w:r>
      <w:r w:rsidR="00AD1A59">
        <w:t>cancéreux</w:t>
      </w:r>
    </w:p>
    <w:p w:rsidR="003E2138" w:rsidRDefault="003E2138" w:rsidP="00AD1A59">
      <w:pPr>
        <w:pStyle w:val="Titre2"/>
        <w:framePr w:wrap="notBeside"/>
      </w:pPr>
      <w:r>
        <w:t xml:space="preserve">Problème de </w:t>
      </w:r>
      <w:r w:rsidR="00AD1A59">
        <w:t>spécificité</w:t>
      </w:r>
      <w:r>
        <w:t> :</w:t>
      </w:r>
    </w:p>
    <w:p w:rsidR="003E2138" w:rsidRDefault="003E2138" w:rsidP="003E2138">
      <w:pPr>
        <w:pStyle w:val="puce"/>
      </w:pPr>
      <w:r>
        <w:t xml:space="preserve">Il n’existe pas vraiment de substance </w:t>
      </w:r>
      <w:r w:rsidR="00AD1A59">
        <w:t>spécifique</w:t>
      </w:r>
      <w:r>
        <w:t xml:space="preserve"> aux cellules tumorales</w:t>
      </w:r>
    </w:p>
    <w:p w:rsidR="003E2138" w:rsidRDefault="003E2138" w:rsidP="003E2138">
      <w:pPr>
        <w:pStyle w:val="puce"/>
      </w:pPr>
      <w:r>
        <w:t xml:space="preserve">Action cytotoxique du </w:t>
      </w:r>
      <w:r w:rsidR="00AD1A59">
        <w:t>médicament</w:t>
      </w:r>
      <w:r>
        <w:t xml:space="preserve"> aussi sur les cellules normales</w:t>
      </w:r>
    </w:p>
    <w:p w:rsidR="003E2138" w:rsidRDefault="003E2138" w:rsidP="003E2138">
      <w:pPr>
        <w:pStyle w:val="puce"/>
      </w:pPr>
      <w:r>
        <w:t xml:space="preserve">La prot P53 a la capacité de </w:t>
      </w:r>
      <w:r w:rsidR="00AD1A59">
        <w:t>réparer</w:t>
      </w:r>
      <w:r>
        <w:t xml:space="preserve"> les </w:t>
      </w:r>
      <w:r w:rsidR="00AD1A59">
        <w:t>dégâts</w:t>
      </w:r>
      <w:r>
        <w:t xml:space="preserve"> de la chimio sur les cellules normales, mais parfois le </w:t>
      </w:r>
      <w:r w:rsidR="00AD1A59">
        <w:t>gène</w:t>
      </w:r>
      <w:r>
        <w:t xml:space="preserve"> de P53 est </w:t>
      </w:r>
      <w:r w:rsidR="00AD1A59">
        <w:t>muté</w:t>
      </w:r>
      <w:r>
        <w:t xml:space="preserve"> et les cellules normales sont </w:t>
      </w:r>
      <w:r w:rsidR="00AD1A59">
        <w:t>complètement</w:t>
      </w:r>
      <w:r>
        <w:t xml:space="preserve"> </w:t>
      </w:r>
      <w:r w:rsidR="00AD1A59">
        <w:t>sensibles</w:t>
      </w:r>
      <w:r>
        <w:t xml:space="preserve"> </w:t>
      </w:r>
      <w:r w:rsidR="00AD1A59">
        <w:t>à</w:t>
      </w:r>
      <w:r>
        <w:t xml:space="preserve"> la chimio </w:t>
      </w:r>
    </w:p>
    <w:p w:rsidR="003E2138" w:rsidRDefault="003E2138" w:rsidP="00AD1A59">
      <w:pPr>
        <w:pStyle w:val="Titre2"/>
        <w:framePr w:wrap="notBeside"/>
      </w:pPr>
      <w:r>
        <w:t>Problème de toxicité :</w:t>
      </w:r>
    </w:p>
    <w:p w:rsidR="003E2138" w:rsidRDefault="003E2138" w:rsidP="003E2138">
      <w:pPr>
        <w:pStyle w:val="Titre3"/>
      </w:pPr>
      <w:r>
        <w:t xml:space="preserve">Généralité </w:t>
      </w:r>
    </w:p>
    <w:p w:rsidR="003E2138" w:rsidRDefault="003E2138" w:rsidP="003E2138">
      <w:pPr>
        <w:pStyle w:val="puce"/>
      </w:pPr>
      <w:r>
        <w:t xml:space="preserve">Action sur cellules </w:t>
      </w:r>
      <w:r w:rsidR="00AD1A59">
        <w:t>cancéreuses</w:t>
      </w:r>
      <w:r>
        <w:t xml:space="preserve"> sensibles : forte </w:t>
      </w:r>
      <w:r w:rsidRPr="00C578EA">
        <w:sym w:font="Symbol" w:char="F0AF"/>
      </w:r>
    </w:p>
    <w:p w:rsidR="003E2138" w:rsidRDefault="003E2138" w:rsidP="003E2138">
      <w:pPr>
        <w:pStyle w:val="puce"/>
      </w:pPr>
      <w:r>
        <w:t xml:space="preserve">Sur cellules peu sensible : </w:t>
      </w:r>
      <w:r w:rsidRPr="00C578EA">
        <w:sym w:font="Symbol" w:char="F0AF"/>
      </w:r>
      <w:r>
        <w:t xml:space="preserve"> puis </w:t>
      </w:r>
      <w:r w:rsidRPr="0061284F">
        <w:sym w:font="Symbol" w:char="F0AD"/>
      </w:r>
    </w:p>
    <w:p w:rsidR="003E2138" w:rsidRDefault="003E2138" w:rsidP="003E2138">
      <w:pPr>
        <w:pStyle w:val="puce"/>
      </w:pPr>
      <w:r>
        <w:t xml:space="preserve">Cellules de la MO : </w:t>
      </w:r>
      <w:r w:rsidRPr="00C578EA">
        <w:sym w:font="Symbol" w:char="F0AF"/>
      </w:r>
      <w:r>
        <w:t xml:space="preserve"> jusqu’à </w:t>
      </w:r>
      <w:r w:rsidR="00AD1A59">
        <w:t>neutropénie</w:t>
      </w:r>
      <w:r>
        <w:t xml:space="preserve"> voire </w:t>
      </w:r>
      <w:r w:rsidR="00AD1A59">
        <w:t>pan cytopénie</w:t>
      </w:r>
    </w:p>
    <w:p w:rsidR="003E2138" w:rsidRDefault="003E2138" w:rsidP="003E2138">
      <w:pPr>
        <w:pStyle w:val="puce"/>
      </w:pPr>
      <w:r>
        <w:t xml:space="preserve">Qd les cellules </w:t>
      </w:r>
      <w:r w:rsidR="00AD1A59">
        <w:t>hématopoïétiques</w:t>
      </w:r>
      <w:r>
        <w:t xml:space="preserve"> sont trop basses on </w:t>
      </w:r>
      <w:r w:rsidR="00AD1A59">
        <w:t>arrête</w:t>
      </w:r>
      <w:r>
        <w:t xml:space="preserve"> le ttt : fonctionnement par cure</w:t>
      </w:r>
    </w:p>
    <w:p w:rsidR="003E2138" w:rsidRDefault="003E2138" w:rsidP="003E2138">
      <w:pPr>
        <w:pStyle w:val="puce"/>
      </w:pPr>
      <w:r>
        <w:t xml:space="preserve">Les </w:t>
      </w:r>
      <w:r w:rsidR="00AD1A59">
        <w:t>antis</w:t>
      </w:r>
      <w:r>
        <w:t xml:space="preserve"> </w:t>
      </w:r>
      <w:r w:rsidR="00AD1A59">
        <w:t>cancéreux</w:t>
      </w:r>
      <w:r>
        <w:t xml:space="preserve"> de par leur forte toxicité sont </w:t>
      </w:r>
      <w:r w:rsidR="00AD1A59" w:rsidRPr="0072572C">
        <w:rPr>
          <w:color w:val="FF0000"/>
        </w:rPr>
        <w:t>à</w:t>
      </w:r>
      <w:r w:rsidRPr="0072572C">
        <w:rPr>
          <w:color w:val="FF0000"/>
        </w:rPr>
        <w:t xml:space="preserve"> index thérapeutique faible</w:t>
      </w:r>
      <w:r>
        <w:t xml:space="preserve"> </w:t>
      </w:r>
    </w:p>
    <w:p w:rsidR="003E2138" w:rsidRDefault="003E2138" w:rsidP="003E2138">
      <w:pPr>
        <w:pStyle w:val="motsclefs"/>
      </w:pPr>
    </w:p>
    <w:p w:rsidR="003E2138" w:rsidRDefault="003E2138" w:rsidP="003E2138">
      <w:pPr>
        <w:pStyle w:val="motsclefs"/>
      </w:pPr>
    </w:p>
    <w:p w:rsidR="003E2138" w:rsidRDefault="003E2138" w:rsidP="003E2138">
      <w:pPr>
        <w:pStyle w:val="Titre3"/>
      </w:pPr>
      <w:r>
        <w:t>Cytotoxicité aigue :</w:t>
      </w:r>
    </w:p>
    <w:p w:rsidR="003E2138" w:rsidRDefault="003E2138" w:rsidP="003E2138">
      <w:pPr>
        <w:pStyle w:val="puce"/>
      </w:pPr>
      <w:r>
        <w:t xml:space="preserve">Quelques heures </w:t>
      </w:r>
      <w:r w:rsidR="00AD1A59">
        <w:t>à</w:t>
      </w:r>
      <w:r>
        <w:t xml:space="preserve"> quelque </w:t>
      </w:r>
      <w:r w:rsidR="00AD1A59">
        <w:t>jour</w:t>
      </w:r>
      <w:r>
        <w:t xml:space="preserve"> </w:t>
      </w:r>
    </w:p>
    <w:p w:rsidR="003E2138" w:rsidRDefault="00AD1A59" w:rsidP="003E2138">
      <w:pPr>
        <w:pStyle w:val="puce"/>
      </w:pPr>
      <w:r>
        <w:t>Réversible</w:t>
      </w:r>
      <w:r w:rsidR="003E2138">
        <w:t xml:space="preserve"> </w:t>
      </w:r>
    </w:p>
    <w:p w:rsidR="003E2138" w:rsidRDefault="003E2138" w:rsidP="003E2138">
      <w:pPr>
        <w:pStyle w:val="puce"/>
      </w:pPr>
      <w:r>
        <w:t xml:space="preserve">Commune </w:t>
      </w:r>
      <w:r w:rsidR="00AD1A59">
        <w:t>à</w:t>
      </w:r>
      <w:r>
        <w:t xml:space="preserve"> tous les ttt anti </w:t>
      </w:r>
      <w:r w:rsidR="00AD1A59">
        <w:t>cancéreux</w:t>
      </w:r>
    </w:p>
    <w:p w:rsidR="003E2138" w:rsidRDefault="003E2138" w:rsidP="003E2138">
      <w:pPr>
        <w:pStyle w:val="puce"/>
      </w:pPr>
      <w:r>
        <w:t xml:space="preserve">La </w:t>
      </w:r>
      <w:r w:rsidR="00AD1A59">
        <w:t>Cytotoxicité</w:t>
      </w:r>
      <w:r>
        <w:t xml:space="preserve"> dépend de l’index mitotique de la cellule :</w:t>
      </w:r>
    </w:p>
    <w:p w:rsidR="003E2138" w:rsidRDefault="003E2138" w:rsidP="003E2138">
      <w:pPr>
        <w:pStyle w:val="Titre4"/>
      </w:pPr>
      <w:r>
        <w:t>Toxicité hématologique :</w:t>
      </w:r>
    </w:p>
    <w:p w:rsidR="003E2138" w:rsidRDefault="003E2138" w:rsidP="003E2138">
      <w:pPr>
        <w:pStyle w:val="puce2"/>
      </w:pPr>
      <w:r>
        <w:t>Les plus exposées</w:t>
      </w:r>
    </w:p>
    <w:p w:rsidR="003E2138" w:rsidRDefault="00AD1A59" w:rsidP="003E2138">
      <w:pPr>
        <w:pStyle w:val="puce2"/>
      </w:pPr>
      <w:r>
        <w:t>Neutropénie</w:t>
      </w:r>
      <w:r w:rsidR="003E2138">
        <w:t xml:space="preserve"> : </w:t>
      </w:r>
      <w:r w:rsidR="003E2138" w:rsidRPr="00C578EA">
        <w:sym w:font="Symbol" w:char="F0AF"/>
      </w:r>
      <w:r w:rsidR="003E2138">
        <w:t xml:space="preserve"> PNN= dose </w:t>
      </w:r>
      <w:r>
        <w:t>dépendant</w:t>
      </w:r>
      <w:r w:rsidR="003E2138">
        <w:t xml:space="preserve">, </w:t>
      </w:r>
      <w:r w:rsidR="003E2138" w:rsidRPr="0061284F">
        <w:sym w:font="Symbol" w:char="F0AD"/>
      </w:r>
      <w:r w:rsidR="003E2138">
        <w:t>risques inf°</w:t>
      </w:r>
    </w:p>
    <w:p w:rsidR="003E2138" w:rsidRDefault="00AD1A59" w:rsidP="003E2138">
      <w:pPr>
        <w:pStyle w:val="puce2"/>
      </w:pPr>
      <w:r>
        <w:t>Pan cytopénie</w:t>
      </w:r>
      <w:r w:rsidR="003E2138">
        <w:t xml:space="preserve"> : </w:t>
      </w:r>
      <w:r w:rsidR="003E2138" w:rsidRPr="00C578EA">
        <w:sym w:font="Symbol" w:char="F0AF"/>
      </w:r>
      <w:r w:rsidR="003E2138">
        <w:t xml:space="preserve"> de </w:t>
      </w:r>
      <w:r>
        <w:t>tous</w:t>
      </w:r>
      <w:r w:rsidR="003E2138">
        <w:t xml:space="preserve"> les GB, </w:t>
      </w:r>
      <w:r>
        <w:t>rapproche</w:t>
      </w:r>
      <w:r w:rsidR="003E2138">
        <w:t xml:space="preserve"> de l’aplasie </w:t>
      </w:r>
      <w:r>
        <w:t>médullaire</w:t>
      </w:r>
      <w:r w:rsidR="003E2138">
        <w:t xml:space="preserve">, stade </w:t>
      </w:r>
      <w:r>
        <w:t>inquiétant</w:t>
      </w:r>
      <w:r w:rsidR="003E2138">
        <w:t xml:space="preserve"> </w:t>
      </w:r>
    </w:p>
    <w:p w:rsidR="003E2138" w:rsidRDefault="003E2138" w:rsidP="003E2138">
      <w:pPr>
        <w:pStyle w:val="puce2"/>
      </w:pPr>
      <w:r>
        <w:t xml:space="preserve">Association quasi systématique d’antibio </w:t>
      </w:r>
      <w:r w:rsidR="00AD1A59">
        <w:t>à</w:t>
      </w:r>
      <w:r>
        <w:t xml:space="preserve"> la chimio </w:t>
      </w:r>
    </w:p>
    <w:p w:rsidR="003E2138" w:rsidRDefault="00AD1A59" w:rsidP="003E2138">
      <w:pPr>
        <w:pStyle w:val="puce2"/>
      </w:pPr>
      <w:r>
        <w:t>Thrombocytopenie</w:t>
      </w:r>
      <w:r w:rsidR="003E2138">
        <w:t xml:space="preserve"> : risque </w:t>
      </w:r>
      <w:r>
        <w:t>hémorragique</w:t>
      </w:r>
      <w:r w:rsidR="003E2138">
        <w:t xml:space="preserve"> </w:t>
      </w:r>
    </w:p>
    <w:p w:rsidR="003E2138" w:rsidRDefault="003E2138" w:rsidP="003E2138">
      <w:pPr>
        <w:pStyle w:val="puce2"/>
      </w:pPr>
      <w:r>
        <w:t>Anémie:</w:t>
      </w:r>
      <w:r w:rsidRPr="00C578EA">
        <w:sym w:font="Symbol" w:char="F0AF"/>
      </w:r>
      <w:r>
        <w:t xml:space="preserve"> GR : transfusion </w:t>
      </w:r>
    </w:p>
    <w:p w:rsidR="003E2138" w:rsidRDefault="003E2138" w:rsidP="003E2138">
      <w:pPr>
        <w:pStyle w:val="puce2"/>
      </w:pPr>
      <w:r>
        <w:t xml:space="preserve">Association de facteurs de croissance </w:t>
      </w:r>
      <w:r w:rsidR="00AD1A59">
        <w:t>hématopoïétiques</w:t>
      </w:r>
      <w:r>
        <w:t xml:space="preserve"> (mais attention que cela ne profite pas aux cellules tumorales)</w:t>
      </w:r>
    </w:p>
    <w:p w:rsidR="003E2138" w:rsidRDefault="003E2138" w:rsidP="003E2138">
      <w:pPr>
        <w:pStyle w:val="Titre4"/>
      </w:pPr>
      <w:r>
        <w:t>Toxicité digestive :</w:t>
      </w:r>
    </w:p>
    <w:p w:rsidR="003E2138" w:rsidRDefault="003E2138" w:rsidP="003E2138">
      <w:pPr>
        <w:pStyle w:val="puce2"/>
      </w:pPr>
      <w:r>
        <w:t xml:space="preserve">Nausées vomissements </w:t>
      </w:r>
      <w:r w:rsidR="00AD1A59">
        <w:t>(précoces</w:t>
      </w:r>
      <w:r>
        <w:t xml:space="preserve"> ou tardifs)</w:t>
      </w:r>
    </w:p>
    <w:p w:rsidR="003E2138" w:rsidRDefault="003E2138" w:rsidP="003E2138">
      <w:pPr>
        <w:pStyle w:val="puce2"/>
      </w:pPr>
      <w:r>
        <w:t>Ttt : anti hémétiques</w:t>
      </w:r>
    </w:p>
    <w:p w:rsidR="003E2138" w:rsidRDefault="003E2138" w:rsidP="003E2138">
      <w:pPr>
        <w:pStyle w:val="puce2"/>
      </w:pPr>
      <w:r>
        <w:t>Mucite : fqt++ : irritation muq buccale</w:t>
      </w:r>
      <w:r>
        <w:sym w:font="Wingdings" w:char="F0E0"/>
      </w:r>
      <w:r>
        <w:t>mycoses</w:t>
      </w:r>
      <w:r>
        <w:sym w:font="Wingdings" w:char="F0E0"/>
      </w:r>
      <w:r>
        <w:t xml:space="preserve">difficulté de nutrition= aggravation de la </w:t>
      </w:r>
      <w:r w:rsidR="00AD1A59">
        <w:t>dénutrition</w:t>
      </w:r>
      <w:r>
        <w:t xml:space="preserve"> </w:t>
      </w:r>
    </w:p>
    <w:p w:rsidR="003E2138" w:rsidRDefault="003E2138" w:rsidP="003E2138">
      <w:pPr>
        <w:pStyle w:val="puce2"/>
      </w:pPr>
      <w:r>
        <w:t xml:space="preserve">Ttt : </w:t>
      </w:r>
      <w:r w:rsidR="00AD1A59">
        <w:t>prévention</w:t>
      </w:r>
      <w:r>
        <w:t>, antalgiques, anti fongiques</w:t>
      </w:r>
    </w:p>
    <w:p w:rsidR="003E2138" w:rsidRDefault="003E2138" w:rsidP="003E2138">
      <w:pPr>
        <w:pStyle w:val="puce2"/>
      </w:pPr>
      <w:r>
        <w:t xml:space="preserve">Epigastralgies, </w:t>
      </w:r>
      <w:r w:rsidR="00AD1A59">
        <w:t>diarrhées</w:t>
      </w:r>
    </w:p>
    <w:p w:rsidR="003E2138" w:rsidRDefault="003E2138" w:rsidP="003E2138">
      <w:pPr>
        <w:pStyle w:val="Titre4"/>
      </w:pPr>
      <w:r>
        <w:t xml:space="preserve">Toxicité des </w:t>
      </w:r>
      <w:r w:rsidR="00AD1A59">
        <w:t>phanères</w:t>
      </w:r>
      <w:r>
        <w:t> :</w:t>
      </w:r>
    </w:p>
    <w:p w:rsidR="003E2138" w:rsidRDefault="00AD1A59" w:rsidP="003E2138">
      <w:pPr>
        <w:pStyle w:val="puce2"/>
      </w:pPr>
      <w:r>
        <w:t>Alopécie</w:t>
      </w:r>
      <w:r w:rsidR="003E2138">
        <w:t xml:space="preserve"> : </w:t>
      </w:r>
      <w:r>
        <w:t>réversible</w:t>
      </w:r>
    </w:p>
    <w:p w:rsidR="003E2138" w:rsidRDefault="003E2138" w:rsidP="003E2138">
      <w:pPr>
        <w:pStyle w:val="puce2"/>
      </w:pPr>
      <w:r>
        <w:t>Erythrodermie, onychopathie</w:t>
      </w:r>
    </w:p>
    <w:p w:rsidR="003E2138" w:rsidRDefault="003E2138" w:rsidP="003E2138">
      <w:pPr>
        <w:pStyle w:val="Titre4"/>
      </w:pPr>
      <w:r>
        <w:t>Toxicité gonadique :</w:t>
      </w:r>
    </w:p>
    <w:p w:rsidR="003E2138" w:rsidRDefault="003E2138" w:rsidP="003E2138">
      <w:pPr>
        <w:pStyle w:val="puce2"/>
      </w:pPr>
      <w:r>
        <w:t xml:space="preserve">On propose aux personnes jeunes de congeler des </w:t>
      </w:r>
      <w:r w:rsidR="00AD1A59">
        <w:t>gamètes</w:t>
      </w:r>
      <w:r>
        <w:t xml:space="preserve"> (spz ovules)</w:t>
      </w:r>
    </w:p>
    <w:p w:rsidR="003E2138" w:rsidRDefault="003E2138" w:rsidP="003E2138">
      <w:pPr>
        <w:pStyle w:val="Titre3"/>
      </w:pPr>
      <w:r>
        <w:t>Cytotoxicité chronique :</w:t>
      </w:r>
    </w:p>
    <w:p w:rsidR="003E2138" w:rsidRDefault="003E2138" w:rsidP="003E2138">
      <w:pPr>
        <w:pStyle w:val="puce"/>
      </w:pPr>
      <w:r>
        <w:t xml:space="preserve">Spécifique d’une famille donnée d’anti </w:t>
      </w:r>
      <w:r w:rsidR="00AD1A59">
        <w:t>cancéreux</w:t>
      </w:r>
    </w:p>
    <w:p w:rsidR="003E2138" w:rsidRDefault="003E2138" w:rsidP="003E2138">
      <w:pPr>
        <w:pStyle w:val="puce"/>
      </w:pPr>
      <w:r>
        <w:t xml:space="preserve">Inconstante, plus ou moins </w:t>
      </w:r>
      <w:r w:rsidR="00AD1A59">
        <w:t>réversible</w:t>
      </w:r>
    </w:p>
    <w:p w:rsidR="003E2138" w:rsidRDefault="00AD1A59" w:rsidP="003E2138">
      <w:pPr>
        <w:pStyle w:val="puce"/>
      </w:pPr>
      <w:r>
        <w:t>Peut-être</w:t>
      </w:r>
      <w:r w:rsidR="003E2138">
        <w:t xml:space="preserve"> une toxicité cumulative </w:t>
      </w:r>
      <w:r>
        <w:t>(dose</w:t>
      </w:r>
      <w:r w:rsidR="003E2138">
        <w:t xml:space="preserve"> cumulée de ttt)</w:t>
      </w:r>
    </w:p>
    <w:p w:rsidR="003E2138" w:rsidRDefault="003E2138" w:rsidP="00AD1A59">
      <w:pPr>
        <w:pStyle w:val="Titre2"/>
        <w:framePr w:wrap="notBeside"/>
      </w:pPr>
      <w:r>
        <w:t>Contres indications :</w:t>
      </w:r>
    </w:p>
    <w:p w:rsidR="003E2138" w:rsidRDefault="003E2138" w:rsidP="003E2138">
      <w:pPr>
        <w:pStyle w:val="Titre3"/>
      </w:pPr>
      <w:r>
        <w:t>Communes :</w:t>
      </w:r>
    </w:p>
    <w:p w:rsidR="003E2138" w:rsidRDefault="003E2138" w:rsidP="003E2138">
      <w:pPr>
        <w:pStyle w:val="puce"/>
      </w:pPr>
      <w:r>
        <w:t xml:space="preserve">Grossesse </w:t>
      </w:r>
      <w:r w:rsidR="00AD1A59">
        <w:t>allaitement</w:t>
      </w:r>
      <w:r>
        <w:t xml:space="preserve"> </w:t>
      </w:r>
    </w:p>
    <w:p w:rsidR="003E2138" w:rsidRDefault="00AD1A59" w:rsidP="003E2138">
      <w:pPr>
        <w:pStyle w:val="Titre3"/>
      </w:pPr>
      <w:r>
        <w:t>Spécifiques</w:t>
      </w:r>
      <w:r w:rsidR="003E2138">
        <w:t xml:space="preserve"> du </w:t>
      </w:r>
      <w:r>
        <w:t>médicament</w:t>
      </w:r>
      <w:r w:rsidR="003E2138">
        <w:t> :</w:t>
      </w:r>
    </w:p>
    <w:p w:rsidR="003E2138" w:rsidRDefault="003E2138" w:rsidP="003E2138">
      <w:pPr>
        <w:pStyle w:val="Titre4"/>
      </w:pPr>
      <w:r>
        <w:t>Toxicité cardiaque :</w:t>
      </w:r>
    </w:p>
    <w:p w:rsidR="003E2138" w:rsidRDefault="003E2138" w:rsidP="003E2138">
      <w:pPr>
        <w:pStyle w:val="puce2"/>
      </w:pPr>
      <w:r>
        <w:t>Aigue, trouble du rythme, risque d’</w:t>
      </w:r>
      <w:r w:rsidR="00AD1A59">
        <w:t>évolution</w:t>
      </w:r>
      <w:r>
        <w:t xml:space="preserve"> vers insuffisance cardiaque</w:t>
      </w:r>
    </w:p>
    <w:p w:rsidR="003E2138" w:rsidRPr="00B849A0" w:rsidRDefault="003E2138" w:rsidP="003E2138">
      <w:pPr>
        <w:pStyle w:val="puce2"/>
      </w:pPr>
      <w:r>
        <w:t>Due au RL du 5 fluorouracil</w:t>
      </w:r>
    </w:p>
    <w:p w:rsidR="003E2138" w:rsidRDefault="003E2138" w:rsidP="003E2138">
      <w:pPr>
        <w:pStyle w:val="puce2"/>
        <w:numPr>
          <w:ilvl w:val="0"/>
          <w:numId w:val="0"/>
        </w:numPr>
        <w:ind w:left="3189" w:hanging="360"/>
      </w:pPr>
    </w:p>
    <w:p w:rsidR="003E2138" w:rsidRDefault="003E2138" w:rsidP="003E2138">
      <w:pPr>
        <w:pStyle w:val="puce2"/>
        <w:numPr>
          <w:ilvl w:val="0"/>
          <w:numId w:val="0"/>
        </w:numPr>
        <w:ind w:left="3189" w:hanging="360"/>
      </w:pPr>
    </w:p>
    <w:p w:rsidR="003E2138" w:rsidRDefault="003E2138" w:rsidP="003E2138">
      <w:pPr>
        <w:pStyle w:val="puce2"/>
        <w:numPr>
          <w:ilvl w:val="0"/>
          <w:numId w:val="0"/>
        </w:numPr>
      </w:pPr>
    </w:p>
    <w:sectPr w:rsidR="003E21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DCA" w:rsidRDefault="00F82DCA" w:rsidP="003E2138">
      <w:pPr>
        <w:spacing w:after="0" w:line="240" w:lineRule="auto"/>
      </w:pPr>
      <w:r>
        <w:separator/>
      </w:r>
    </w:p>
  </w:endnote>
  <w:endnote w:type="continuationSeparator" w:id="0">
    <w:p w:rsidR="00F82DCA" w:rsidRDefault="00F82DCA" w:rsidP="003E2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6E2" w:rsidRDefault="009616E2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1492006"/>
      <w:docPartObj>
        <w:docPartGallery w:val="Page Numbers (Bottom of Page)"/>
        <w:docPartUnique/>
      </w:docPartObj>
    </w:sdtPr>
    <w:sdtEndPr/>
    <w:sdtContent>
      <w:p w:rsidR="00FC53D5" w:rsidRDefault="00FC53D5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2DCA">
          <w:rPr>
            <w:noProof/>
          </w:rPr>
          <w:t>1</w:t>
        </w:r>
        <w:r>
          <w:fldChar w:fldCharType="end"/>
        </w:r>
      </w:p>
    </w:sdtContent>
  </w:sdt>
  <w:p w:rsidR="00F47212" w:rsidRDefault="009616E2">
    <w:pPr>
      <w:pStyle w:val="Pieddepage"/>
    </w:pPr>
    <w:r>
      <w:t xml:space="preserve">Insulinix 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6E2" w:rsidRDefault="009616E2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DCA" w:rsidRDefault="00F82DCA" w:rsidP="003E2138">
      <w:pPr>
        <w:spacing w:after="0" w:line="240" w:lineRule="auto"/>
      </w:pPr>
      <w:r>
        <w:separator/>
      </w:r>
    </w:p>
  </w:footnote>
  <w:footnote w:type="continuationSeparator" w:id="0">
    <w:p w:rsidR="00F82DCA" w:rsidRDefault="00F82DCA" w:rsidP="003E2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6E2" w:rsidRDefault="009616E2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138" w:rsidRDefault="00F47212">
    <w:pPr>
      <w:pStyle w:val="En-tte"/>
    </w:pPr>
    <w:r>
      <w:t>pharmaco</w:t>
    </w:r>
  </w:p>
  <w:p w:rsidR="003E2138" w:rsidRDefault="003E213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6E2" w:rsidRDefault="009616E2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6B7"/>
    <w:multiLevelType w:val="hybridMultilevel"/>
    <w:tmpl w:val="25628E1E"/>
    <w:lvl w:ilvl="0" w:tplc="E9EA7730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9A9371F"/>
    <w:multiLevelType w:val="hybridMultilevel"/>
    <w:tmpl w:val="7CCC37B6"/>
    <w:lvl w:ilvl="0" w:tplc="941A4DC4">
      <w:start w:val="1"/>
      <w:numFmt w:val="bullet"/>
      <w:pStyle w:val="Titre3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>
    <w:nsid w:val="361347DA"/>
    <w:multiLevelType w:val="multilevel"/>
    <w:tmpl w:val="661E22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41903"/>
    <w:multiLevelType w:val="hybridMultilevel"/>
    <w:tmpl w:val="5A26FAF4"/>
    <w:lvl w:ilvl="0" w:tplc="F41C9208">
      <w:start w:val="1"/>
      <w:numFmt w:val="bullet"/>
      <w:pStyle w:val="puce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>
    <w:nsid w:val="5E6D4B2A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C49"/>
    <w:rsid w:val="00012724"/>
    <w:rsid w:val="001A35A4"/>
    <w:rsid w:val="00383855"/>
    <w:rsid w:val="003E2138"/>
    <w:rsid w:val="00571A96"/>
    <w:rsid w:val="00586DEF"/>
    <w:rsid w:val="00594EAD"/>
    <w:rsid w:val="007234E9"/>
    <w:rsid w:val="0072572C"/>
    <w:rsid w:val="00823C49"/>
    <w:rsid w:val="009616E2"/>
    <w:rsid w:val="00A1462A"/>
    <w:rsid w:val="00A20323"/>
    <w:rsid w:val="00AB3C1C"/>
    <w:rsid w:val="00AD1A59"/>
    <w:rsid w:val="00B01B17"/>
    <w:rsid w:val="00B849A0"/>
    <w:rsid w:val="00E76013"/>
    <w:rsid w:val="00EB5842"/>
    <w:rsid w:val="00F44F1F"/>
    <w:rsid w:val="00F47212"/>
    <w:rsid w:val="00F82DCA"/>
    <w:rsid w:val="00FC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E7601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AD1A59"/>
    <w:pPr>
      <w:framePr w:wrap="notBeside" w:vAnchor="text" w:hAnchor="text" w:y="1"/>
      <w:spacing w:before="480" w:after="120" w:line="360" w:lineRule="auto"/>
      <w:ind w:left="720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823C49"/>
    <w:pPr>
      <w:numPr>
        <w:numId w:val="10"/>
      </w:numPr>
      <w:spacing w:before="200" w:after="100" w:line="240" w:lineRule="auto"/>
      <w:ind w:left="1068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E7601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AD1A59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823C49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76013"/>
    <w:pPr>
      <w:outlineLvl w:val="9"/>
    </w:pPr>
    <w:rPr>
      <w:i w:val="0"/>
      <w:lang w:bidi="en-US"/>
    </w:rPr>
  </w:style>
  <w:style w:type="paragraph" w:styleId="En-tte">
    <w:name w:val="header"/>
    <w:basedOn w:val="Normal"/>
    <w:link w:val="En-tteCar"/>
    <w:uiPriority w:val="99"/>
    <w:unhideWhenUsed/>
    <w:rsid w:val="003E2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E2138"/>
    <w:rPr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3E2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E2138"/>
    <w:rPr>
      <w:iCs/>
      <w:sz w:val="24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5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53D5"/>
    <w:rPr>
      <w:rFonts w:ascii="Tahoma" w:hAnsi="Tahoma" w:cs="Tahoma"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E7601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AD1A59"/>
    <w:pPr>
      <w:framePr w:wrap="notBeside" w:vAnchor="text" w:hAnchor="text" w:y="1"/>
      <w:spacing w:before="480" w:after="120" w:line="360" w:lineRule="auto"/>
      <w:ind w:left="720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823C49"/>
    <w:pPr>
      <w:numPr>
        <w:numId w:val="10"/>
      </w:numPr>
      <w:spacing w:before="200" w:after="100" w:line="240" w:lineRule="auto"/>
      <w:ind w:left="1068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E7601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AD1A59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823C49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76013"/>
    <w:pPr>
      <w:outlineLvl w:val="9"/>
    </w:pPr>
    <w:rPr>
      <w:i w:val="0"/>
      <w:lang w:bidi="en-US"/>
    </w:rPr>
  </w:style>
  <w:style w:type="paragraph" w:styleId="En-tte">
    <w:name w:val="header"/>
    <w:basedOn w:val="Normal"/>
    <w:link w:val="En-tteCar"/>
    <w:uiPriority w:val="99"/>
    <w:unhideWhenUsed/>
    <w:rsid w:val="003E2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E2138"/>
    <w:rPr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3E2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E2138"/>
    <w:rPr>
      <w:iCs/>
      <w:sz w:val="24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5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53D5"/>
    <w:rPr>
      <w:rFonts w:ascii="Tahoma" w:hAnsi="Tahoma" w:cs="Tahoma"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993</Words>
  <Characters>5466</Characters>
  <Application>Microsoft Office Word</Application>
  <DocSecurity>0</DocSecurity>
  <Lines>45</Lines>
  <Paragraphs>12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46</vt:i4>
      </vt:variant>
    </vt:vector>
  </HeadingPairs>
  <TitlesOfParts>
    <vt:vector size="47" baseType="lpstr">
      <vt:lpstr/>
      <vt:lpstr>Généralités</vt:lpstr>
      <vt:lpstr>    Cellule cancéreuse :</vt:lpstr>
      <vt:lpstr>    Substances anti cancéreuses</vt:lpstr>
      <vt:lpstr>Cycle cellulaire et anti cancéreux</vt:lpstr>
      <vt:lpstr>    Généralités</vt:lpstr>
      <vt:lpstr>        Anticancéreux provoquants une diminution continue et linéaire des cellules cancé</vt:lpstr>
      <vt:lpstr>        Anti cancéreux provoquants une cassure ou stabilisation :</vt:lpstr>
      <vt:lpstr>        3 types de cellules :</vt:lpstr>
      <vt:lpstr>    Mécanismes d’action des antis cancéreux</vt:lpstr>
      <vt:lpstr>        Cyclo-dépendants : </vt:lpstr>
      <vt:lpstr>        Phase dépendant : </vt:lpstr>
      <vt:lpstr>        Synchroniseurs : </vt:lpstr>
      <vt:lpstr>        Recruteurs</vt:lpstr>
      <vt:lpstr>Objectifs de la chimio </vt:lpstr>
      <vt:lpstr>        Curative :</vt:lpstr>
      <vt:lpstr>        Adjuvente :</vt:lpstr>
      <vt:lpstr>        néo- adjuvente :</vt:lpstr>
      <vt:lpstr>        Palliative :</vt:lpstr>
      <vt:lpstr>Cibles médicamenteuses :</vt:lpstr>
      <vt:lpstr>        3 cibles :</vt:lpstr>
      <vt:lpstr>        Acides nucléiques :</vt:lpstr>
      <vt:lpstr>        Perturbation cytosquelette :</vt:lpstr>
      <vt:lpstr>        Blocages d’enzymes</vt:lpstr>
      <vt:lpstr>Principaux médicaments :</vt:lpstr>
      <vt:lpstr>        Hormones</vt:lpstr>
      <vt:lpstr>        Immun modulateurs</vt:lpstr>
      <vt:lpstr>        Inhibiteurs de tyrosine kinase</vt:lpstr>
      <vt:lpstr>        Agents cytotoxiques (familles)</vt:lpstr>
      <vt:lpstr>Règles d’emploi de la chimio</vt:lpstr>
      <vt:lpstr>    Majoration de l’efficacité :</vt:lpstr>
      <vt:lpstr>    Minoration de la Cytotoxicité :</vt:lpstr>
      <vt:lpstr>    Modes d’administration :</vt:lpstr>
      <vt:lpstr>Résistance aux antis cancéreux</vt:lpstr>
      <vt:lpstr>    Divers types de résistances :</vt:lpstr>
      <vt:lpstr>        Résistance primaire des cellules cancéreuses :</vt:lpstr>
      <vt:lpstr>        Résistance acquise des cellules cancéreuses :</vt:lpstr>
      <vt:lpstr>    Mécanismes de réparation des lésions de l’ADN</vt:lpstr>
      <vt:lpstr>Effets indésirables des ttt anti cancéreux</vt:lpstr>
      <vt:lpstr>    Problème de spécificité :</vt:lpstr>
      <vt:lpstr>    Problème de toxicité :</vt:lpstr>
      <vt:lpstr>        Généralité </vt:lpstr>
      <vt:lpstr>        Cytotoxicité aigue :</vt:lpstr>
      <vt:lpstr>        Cytotoxicité chronique :</vt:lpstr>
      <vt:lpstr>    Contres indications :</vt:lpstr>
      <vt:lpstr>        Communes :</vt:lpstr>
      <vt:lpstr>        Spécifiques du médicament :</vt:lpstr>
    </vt:vector>
  </TitlesOfParts>
  <Company/>
  <LinksUpToDate>false</LinksUpToDate>
  <CharactersWithSpaces>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4</cp:revision>
  <cp:lastPrinted>2012-02-17T19:34:00Z</cp:lastPrinted>
  <dcterms:created xsi:type="dcterms:W3CDTF">2012-02-17T13:26:00Z</dcterms:created>
  <dcterms:modified xsi:type="dcterms:W3CDTF">2012-02-17T19:53:00Z</dcterms:modified>
</cp:coreProperties>
</file>