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C81" w:rsidRDefault="00320EA6" w:rsidP="00320EA6">
      <w:pPr>
        <w:pStyle w:val="Titre"/>
      </w:pPr>
      <w:r>
        <w:t>Medicaments du SNV</w:t>
      </w:r>
    </w:p>
    <w:p w:rsidR="00320EA6" w:rsidRDefault="00320EA6" w:rsidP="00320EA6">
      <w:pPr>
        <w:pStyle w:val="Titre1"/>
        <w:ind w:left="360"/>
      </w:pPr>
      <w:r>
        <w:t>Système orthosympathique</w:t>
      </w:r>
    </w:p>
    <w:p w:rsidR="00320EA6" w:rsidRDefault="00235E8C" w:rsidP="00B1514F">
      <w:pPr>
        <w:pStyle w:val="Titre2"/>
        <w:framePr w:w="10006" w:wrap="around"/>
      </w:pPr>
      <w:r>
        <w:t>Indirects</w:t>
      </w:r>
    </w:p>
    <w:p w:rsidR="00320EA6" w:rsidRDefault="00320EA6" w:rsidP="00320EA6">
      <w:pPr>
        <w:pStyle w:val="Titre3"/>
      </w:pPr>
      <w:r>
        <w:t xml:space="preserve">Bloqueurs </w:t>
      </w:r>
      <w:r w:rsidR="00235E8C">
        <w:t>gg</w:t>
      </w:r>
      <w:r w:rsidR="00235E8C">
        <w:rPr>
          <w:vertAlign w:val="superscript"/>
        </w:rPr>
        <w:t>r</w:t>
      </w:r>
      <w:r>
        <w:t xml:space="preserve"> : </w:t>
      </w:r>
    </w:p>
    <w:p w:rsidR="00320EA6" w:rsidRDefault="00881030" w:rsidP="00320EA6">
      <w:pPr>
        <w:pStyle w:val="puce"/>
      </w:pPr>
      <w:r>
        <w:t xml:space="preserve">Ortho = hypotension </w:t>
      </w:r>
      <w:r w:rsidR="00235E8C">
        <w:t>orthostatique</w:t>
      </w:r>
      <w:r>
        <w:t xml:space="preserve"> </w:t>
      </w:r>
    </w:p>
    <w:p w:rsidR="00881030" w:rsidRDefault="00881030" w:rsidP="00320EA6">
      <w:pPr>
        <w:pStyle w:val="puce"/>
      </w:pPr>
      <w:r>
        <w:t xml:space="preserve">Para = </w:t>
      </w:r>
      <w:r w:rsidR="00235E8C">
        <w:t>rétention</w:t>
      </w:r>
      <w:r>
        <w:t xml:space="preserve"> d’urine</w:t>
      </w:r>
    </w:p>
    <w:p w:rsidR="00881030" w:rsidRDefault="00235E8C" w:rsidP="00320EA6">
      <w:pPr>
        <w:pStyle w:val="puce"/>
      </w:pPr>
      <w:r>
        <w:t>Blocage</w:t>
      </w:r>
      <w:r w:rsidR="00881030">
        <w:t xml:space="preserve"> des deux </w:t>
      </w:r>
      <w:r>
        <w:t>systèmes</w:t>
      </w:r>
    </w:p>
    <w:p w:rsidR="00881030" w:rsidRDefault="00235E8C" w:rsidP="00881030">
      <w:pPr>
        <w:pStyle w:val="Titre3"/>
      </w:pPr>
      <w:r>
        <w:t>Sympathicomimétiques</w:t>
      </w:r>
      <w:r w:rsidR="00881030">
        <w:t xml:space="preserve"> indirects</w:t>
      </w:r>
    </w:p>
    <w:p w:rsidR="00881030" w:rsidRDefault="00235E8C" w:rsidP="00881030">
      <w:pPr>
        <w:pStyle w:val="puce"/>
      </w:pPr>
      <w:r>
        <w:t>Stimulent</w:t>
      </w:r>
      <w:r w:rsidR="00881030">
        <w:t xml:space="preserve"> exocytose </w:t>
      </w:r>
      <w:r>
        <w:t>Adré</w:t>
      </w:r>
    </w:p>
    <w:p w:rsidR="00881030" w:rsidRDefault="00881030" w:rsidP="00881030">
      <w:pPr>
        <w:pStyle w:val="puce"/>
      </w:pPr>
      <w:r>
        <w:t xml:space="preserve">Eveil anorexie stimulation </w:t>
      </w:r>
    </w:p>
    <w:p w:rsidR="00881030" w:rsidRDefault="00235E8C" w:rsidP="00881030">
      <w:pPr>
        <w:pStyle w:val="puce"/>
      </w:pPr>
      <w:r>
        <w:t>Substances : amphétamines, cocaïne, tyramine (effets antidépresseurs par blocage de recaptage de sérotonine)</w:t>
      </w:r>
    </w:p>
    <w:p w:rsidR="00881030" w:rsidRDefault="00881030" w:rsidP="00881030">
      <w:pPr>
        <w:pStyle w:val="Titre3"/>
      </w:pPr>
      <w:r>
        <w:t>IMAO</w:t>
      </w:r>
    </w:p>
    <w:p w:rsidR="00881030" w:rsidRDefault="00235E8C" w:rsidP="00881030">
      <w:pPr>
        <w:pStyle w:val="puce"/>
      </w:pPr>
      <w:r>
        <w:t>Réversibles</w:t>
      </w:r>
      <w:r w:rsidR="00881030">
        <w:t xml:space="preserve"> ou </w:t>
      </w:r>
      <w:r>
        <w:t>non,</w:t>
      </w:r>
      <w:r w:rsidR="00881030">
        <w:t xml:space="preserve"> rares utilisations</w:t>
      </w:r>
    </w:p>
    <w:p w:rsidR="00881030" w:rsidRDefault="00881030" w:rsidP="00881030">
      <w:pPr>
        <w:pStyle w:val="puce"/>
      </w:pPr>
      <w:r>
        <w:t xml:space="preserve">Type A= </w:t>
      </w:r>
      <w:r w:rsidR="00235E8C">
        <w:t>blocage</w:t>
      </w:r>
      <w:r>
        <w:t xml:space="preserve"> </w:t>
      </w:r>
      <w:r w:rsidR="00235E8C">
        <w:t>dégradation</w:t>
      </w:r>
      <w:r>
        <w:t xml:space="preserve"> de </w:t>
      </w:r>
      <w:r w:rsidR="00235E8C">
        <w:t>sérotonine</w:t>
      </w:r>
      <w:r>
        <w:t xml:space="preserve"> </w:t>
      </w:r>
      <w:r>
        <w:sym w:font="Wingdings" w:char="F0E0"/>
      </w:r>
      <w:r>
        <w:t xml:space="preserve"> AD</w:t>
      </w:r>
    </w:p>
    <w:p w:rsidR="00881030" w:rsidRDefault="00881030" w:rsidP="00881030">
      <w:pPr>
        <w:pStyle w:val="puce"/>
      </w:pPr>
      <w:r>
        <w:t xml:space="preserve">Type B= parkinson car </w:t>
      </w:r>
      <w:r w:rsidR="00235E8C">
        <w:t>déficit</w:t>
      </w:r>
      <w:r>
        <w:t xml:space="preserve"> en dopamine </w:t>
      </w:r>
    </w:p>
    <w:p w:rsidR="00881030" w:rsidRDefault="00881030" w:rsidP="00881030">
      <w:pPr>
        <w:pStyle w:val="Titre3"/>
      </w:pPr>
      <w:r>
        <w:t>Inhibiteurs COMT</w:t>
      </w:r>
    </w:p>
    <w:p w:rsidR="00B1514F" w:rsidRPr="00B1514F" w:rsidRDefault="00B1514F" w:rsidP="00B1514F">
      <w:pPr>
        <w:pStyle w:val="puce"/>
      </w:pPr>
      <w:r>
        <w:t>parkinson</w:t>
      </w:r>
    </w:p>
    <w:p w:rsidR="00B1514F" w:rsidRDefault="00B1514F" w:rsidP="00B1514F">
      <w:pPr>
        <w:pStyle w:val="Titre2"/>
        <w:framePr w:w="10186" w:wrap="around" w:y="226"/>
      </w:pPr>
      <w:r>
        <w:t>Sympathicomimétiques injectables</w:t>
      </w:r>
    </w:p>
    <w:p w:rsidR="00881030" w:rsidRDefault="00235E8C" w:rsidP="00881030">
      <w:pPr>
        <w:pStyle w:val="Titre3"/>
      </w:pPr>
      <w:r>
        <w:t>Molécules</w:t>
      </w:r>
    </w:p>
    <w:p w:rsidR="00881030" w:rsidRPr="009173B3" w:rsidRDefault="00881030" w:rsidP="00881030">
      <w:pPr>
        <w:pStyle w:val="puce"/>
      </w:pPr>
      <w:r>
        <w:t xml:space="preserve">NorA </w:t>
      </w:r>
      <w:r>
        <w:sym w:font="Wingdings" w:char="F0E0"/>
      </w:r>
      <w:r>
        <w:t xml:space="preserve"> </w:t>
      </w:r>
      <w:r w:rsidR="009173B3">
        <w:rPr>
          <w:rFonts w:ascii="Symbol" w:hAnsi="Symbol"/>
        </w:rPr>
        <w:t></w:t>
      </w:r>
      <w:r w:rsidR="009173B3">
        <w:rPr>
          <w:rFonts w:ascii="Symbol" w:hAnsi="Symbol"/>
        </w:rPr>
        <w:t></w:t>
      </w:r>
      <w:r w:rsidR="009173B3">
        <w:rPr>
          <w:rFonts w:ascii="Symbol" w:hAnsi="Symbol"/>
        </w:rPr>
        <w:t></w:t>
      </w:r>
      <w:r w:rsidR="009173B3">
        <w:rPr>
          <w:rFonts w:ascii="Symbol" w:hAnsi="Symbol"/>
        </w:rPr>
        <w:t></w:t>
      </w:r>
      <w:r w:rsidR="009173B3">
        <w:rPr>
          <w:rFonts w:ascii="Symbol" w:hAnsi="Symbol"/>
        </w:rPr>
        <w:t></w:t>
      </w:r>
      <w:r w:rsidR="009173B3">
        <w:rPr>
          <w:rFonts w:ascii="Symbol" w:hAnsi="Symbol"/>
        </w:rPr>
        <w:t></w:t>
      </w:r>
    </w:p>
    <w:p w:rsidR="009173B3" w:rsidRPr="009173B3" w:rsidRDefault="009173B3" w:rsidP="00881030">
      <w:pPr>
        <w:pStyle w:val="puce"/>
      </w:pPr>
      <w:r>
        <w:rPr>
          <w:rFonts w:asciiTheme="majorHAnsi" w:hAnsiTheme="majorHAnsi"/>
        </w:rPr>
        <w:t xml:space="preserve">Adré </w:t>
      </w:r>
      <w:r w:rsidRPr="009173B3">
        <w:rPr>
          <w:rFonts w:asciiTheme="majorHAnsi" w:hAnsiTheme="majorHAnsi"/>
        </w:rPr>
        <w:sym w:font="Wingdings" w:char="F0E0"/>
      </w:r>
      <w:r>
        <w:rPr>
          <w:rFonts w:ascii="Symbol" w:hAnsi="Symbol"/>
        </w:rPr>
        <w:t></w:t>
      </w:r>
      <w:r>
        <w:rPr>
          <w:rFonts w:ascii="Symbol" w:hAnsi="Symbol"/>
        </w:rPr>
        <w:t></w:t>
      </w:r>
      <w:r>
        <w:rPr>
          <w:rFonts w:ascii="Symbol" w:hAnsi="Symbol"/>
        </w:rPr>
        <w:t></w:t>
      </w:r>
      <w:r>
        <w:rPr>
          <w:rFonts w:ascii="Symbol" w:hAnsi="Symbol"/>
        </w:rPr>
        <w:t></w:t>
      </w:r>
      <w:r>
        <w:rPr>
          <w:rFonts w:ascii="Symbol" w:hAnsi="Symbol"/>
        </w:rPr>
        <w:t></w:t>
      </w:r>
      <w:r>
        <w:rPr>
          <w:rFonts w:ascii="Symbol" w:hAnsi="Symbol"/>
        </w:rPr>
        <w:t></w:t>
      </w:r>
      <w:r>
        <w:rPr>
          <w:rFonts w:ascii="Symbol" w:hAnsi="Symbol"/>
        </w:rPr>
        <w:t></w:t>
      </w:r>
      <w:r>
        <w:rPr>
          <w:rFonts w:ascii="Symbol" w:hAnsi="Symbol"/>
        </w:rPr>
        <w:t></w:t>
      </w:r>
      <w:r>
        <w:rPr>
          <w:rFonts w:ascii="Symbol" w:hAnsi="Symbol"/>
        </w:rPr>
        <w:t></w:t>
      </w:r>
      <w:r>
        <w:rPr>
          <w:rFonts w:ascii="Symbol" w:hAnsi="Symbol"/>
        </w:rPr>
        <w:t></w:t>
      </w:r>
    </w:p>
    <w:p w:rsidR="009173B3" w:rsidRPr="009173B3" w:rsidRDefault="009173B3" w:rsidP="00881030">
      <w:pPr>
        <w:pStyle w:val="puce"/>
      </w:pPr>
      <w:r>
        <w:rPr>
          <w:rFonts w:asciiTheme="majorHAnsi" w:hAnsiTheme="majorHAnsi"/>
        </w:rPr>
        <w:t>Isoprenaline</w:t>
      </w:r>
      <w:r w:rsidRPr="009173B3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>b (1,2)</w:t>
      </w:r>
    </w:p>
    <w:p w:rsidR="009173B3" w:rsidRPr="009173B3" w:rsidRDefault="009173B3" w:rsidP="00881030">
      <w:pPr>
        <w:pStyle w:val="puce"/>
      </w:pPr>
      <w:r>
        <w:rPr>
          <w:rFonts w:asciiTheme="majorHAnsi" w:hAnsiTheme="majorHAnsi"/>
        </w:rPr>
        <w:t xml:space="preserve">Dopamine </w:t>
      </w:r>
    </w:p>
    <w:p w:rsidR="009173B3" w:rsidRDefault="00235E8C" w:rsidP="009173B3">
      <w:pPr>
        <w:pStyle w:val="Titre3"/>
      </w:pPr>
      <w:r>
        <w:t>Pharmacocinétique</w:t>
      </w:r>
      <w:r w:rsidR="009173B3">
        <w:t xml:space="preserve"> </w:t>
      </w:r>
    </w:p>
    <w:p w:rsidR="009173B3" w:rsidRDefault="009173B3" w:rsidP="009173B3">
      <w:pPr>
        <w:pStyle w:val="puce"/>
      </w:pPr>
      <w:r>
        <w:t xml:space="preserve">Resorbtion presque nulle </w:t>
      </w:r>
      <w:r>
        <w:sym w:font="Wingdings" w:char="F0E0"/>
      </w:r>
      <w:r>
        <w:t xml:space="preserve"> IV ou locale</w:t>
      </w:r>
    </w:p>
    <w:p w:rsidR="009173B3" w:rsidRDefault="009173B3" w:rsidP="009173B3">
      <w:pPr>
        <w:pStyle w:val="puce"/>
      </w:pPr>
      <w:r>
        <w:t xml:space="preserve">½ vie </w:t>
      </w:r>
      <w:r w:rsidR="00235E8C">
        <w:t>inf.</w:t>
      </w:r>
      <w:r>
        <w:t xml:space="preserve"> a 60 min </w:t>
      </w:r>
    </w:p>
    <w:p w:rsidR="009173B3" w:rsidRDefault="009173B3" w:rsidP="009173B3">
      <w:pPr>
        <w:pStyle w:val="Titre3"/>
      </w:pPr>
      <w:r>
        <w:t xml:space="preserve">Pharmacodynamique </w:t>
      </w:r>
    </w:p>
    <w:p w:rsidR="00312F25" w:rsidRDefault="009173B3" w:rsidP="007951CB">
      <w:pPr>
        <w:pStyle w:val="puce"/>
      </w:pPr>
      <w:r>
        <w:t xml:space="preserve">En IV = </w:t>
      </w:r>
      <w:r w:rsidR="00312F25">
        <w:t xml:space="preserve"> </w:t>
      </w:r>
      <w:r w:rsidR="00312F25">
        <w:sym w:font="Symbol" w:char="F020"/>
      </w:r>
      <w:r w:rsidR="00312F25" w:rsidRPr="00B63734">
        <w:sym w:font="Symbol" w:char="F0AD"/>
      </w:r>
      <w:r w:rsidR="00312F25">
        <w:t xml:space="preserve">  PA</w:t>
      </w:r>
    </w:p>
    <w:p w:rsidR="009173B3" w:rsidRDefault="00312F25" w:rsidP="009173B3">
      <w:pPr>
        <w:pStyle w:val="puce"/>
      </w:pPr>
      <w:r>
        <w:t xml:space="preserve"> </w:t>
      </w:r>
      <w:r w:rsidR="007951CB">
        <w:t xml:space="preserve">Si </w:t>
      </w:r>
      <w:r w:rsidR="007951CB" w:rsidRPr="00B63734">
        <w:sym w:font="Symbol" w:char="F0AD"/>
      </w:r>
      <w:r w:rsidR="007951CB">
        <w:t xml:space="preserve">PA = </w:t>
      </w:r>
      <w:r w:rsidR="007951CB" w:rsidRPr="008E1559">
        <w:sym w:font="Symbol" w:char="F0AF"/>
      </w:r>
      <w:r w:rsidR="007951CB">
        <w:t xml:space="preserve"> FC</w:t>
      </w:r>
    </w:p>
    <w:p w:rsidR="00E63E88" w:rsidRDefault="007951CB" w:rsidP="007951CB">
      <w:pPr>
        <w:pStyle w:val="puce"/>
      </w:pPr>
      <w:r>
        <w:t xml:space="preserve">(dopamine stimule p.e </w:t>
      </w:r>
      <w:r w:rsidR="00235E8C">
        <w:t>diurèse</w:t>
      </w:r>
      <w:r>
        <w:t>)</w:t>
      </w:r>
    </w:p>
    <w:p w:rsidR="00B1514F" w:rsidRDefault="00B1514F" w:rsidP="00B1514F">
      <w:pPr>
        <w:pStyle w:val="puce"/>
        <w:numPr>
          <w:ilvl w:val="0"/>
          <w:numId w:val="0"/>
        </w:numPr>
        <w:ind w:left="2132" w:hanging="357"/>
      </w:pPr>
      <w:bookmarkStart w:id="0" w:name="_GoBack"/>
      <w:bookmarkEnd w:id="0"/>
    </w:p>
    <w:p w:rsidR="007951CB" w:rsidRDefault="007951CB" w:rsidP="00B1514F">
      <w:pPr>
        <w:pStyle w:val="Titre2"/>
        <w:framePr w:w="10171" w:wrap="around" w:y="9"/>
      </w:pPr>
      <w:r>
        <w:lastRenderedPageBreak/>
        <w:t xml:space="preserve">Agoniste α- </w:t>
      </w:r>
      <w:r w:rsidR="00235E8C">
        <w:t>adrénergiques</w:t>
      </w:r>
    </w:p>
    <w:p w:rsidR="007951CB" w:rsidRDefault="007951CB" w:rsidP="00E63E88">
      <w:pPr>
        <w:pStyle w:val="Titre3"/>
        <w:numPr>
          <w:ilvl w:val="0"/>
          <w:numId w:val="0"/>
        </w:numPr>
      </w:pPr>
    </w:p>
    <w:p w:rsidR="007951CB" w:rsidRDefault="007951CB" w:rsidP="007951CB">
      <w:pPr>
        <w:pStyle w:val="Titre3"/>
      </w:pPr>
      <w:r>
        <w:t>Agonistes α1</w:t>
      </w:r>
    </w:p>
    <w:p w:rsidR="007951CB" w:rsidRDefault="007951CB" w:rsidP="007951CB">
      <w:pPr>
        <w:pStyle w:val="puce"/>
      </w:pPr>
      <w:r>
        <w:t>Mol = phenylephrine, methoxamine</w:t>
      </w:r>
    </w:p>
    <w:p w:rsidR="007951CB" w:rsidRDefault="007951CB" w:rsidP="007951CB">
      <w:pPr>
        <w:pStyle w:val="puce"/>
      </w:pPr>
      <w:r>
        <w:t xml:space="preserve">Indications= vasoconstricteurs locaux pour </w:t>
      </w:r>
      <w:r w:rsidR="00235E8C">
        <w:t>arrêter</w:t>
      </w:r>
      <w:r>
        <w:t xml:space="preserve"> les saignements </w:t>
      </w:r>
    </w:p>
    <w:p w:rsidR="007951CB" w:rsidRDefault="007951CB" w:rsidP="00B1514F">
      <w:pPr>
        <w:pStyle w:val="Titre2"/>
        <w:framePr w:w="10231" w:wrap="around" w:y="5"/>
      </w:pPr>
      <w:r>
        <w:t xml:space="preserve">Agonistes </w:t>
      </w:r>
      <w:r>
        <w:sym w:font="Symbol" w:char="F062"/>
      </w:r>
      <w:r>
        <w:t xml:space="preserve"> </w:t>
      </w:r>
      <w:r w:rsidR="00235E8C">
        <w:t>adrénergiques</w:t>
      </w:r>
    </w:p>
    <w:p w:rsidR="007951CB" w:rsidRDefault="007951CB" w:rsidP="007951CB">
      <w:pPr>
        <w:pStyle w:val="Titre3"/>
      </w:pPr>
      <w:r>
        <w:sym w:font="Symbol" w:char="F062"/>
      </w:r>
      <w:r>
        <w:t xml:space="preserve">1 et </w:t>
      </w:r>
      <w:r>
        <w:sym w:font="Symbol" w:char="F062"/>
      </w:r>
      <w:r>
        <w:t>2</w:t>
      </w:r>
    </w:p>
    <w:p w:rsidR="007951CB" w:rsidRPr="00454B57" w:rsidRDefault="007951CB" w:rsidP="00454B57">
      <w:pPr>
        <w:pStyle w:val="puce"/>
      </w:pPr>
      <w:r w:rsidRPr="00454B57">
        <w:t xml:space="preserve">Isoprenaline et </w:t>
      </w:r>
      <w:r w:rsidR="00235E8C" w:rsidRPr="00454B57">
        <w:t>adrénaline</w:t>
      </w:r>
      <w:r w:rsidRPr="00454B57">
        <w:t xml:space="preserve"> (effets </w:t>
      </w:r>
      <w:r w:rsidRPr="00454B57">
        <w:sym w:font="Symbol" w:char="F062"/>
      </w:r>
      <w:r w:rsidRPr="00454B57">
        <w:t>1 +</w:t>
      </w:r>
      <w:r w:rsidRPr="00454B57">
        <w:sym w:font="Symbol" w:char="F062"/>
      </w:r>
      <w:r w:rsidRPr="00454B57">
        <w:t>2)</w:t>
      </w:r>
    </w:p>
    <w:p w:rsidR="007951CB" w:rsidRDefault="007951CB" w:rsidP="007951CB">
      <w:pPr>
        <w:pStyle w:val="Titre3"/>
      </w:pPr>
      <w:r>
        <w:sym w:font="Symbol" w:char="F062"/>
      </w:r>
      <w:r>
        <w:t>1</w:t>
      </w:r>
    </w:p>
    <w:p w:rsidR="007951CB" w:rsidRPr="007951CB" w:rsidRDefault="007951CB" w:rsidP="007951CB">
      <w:pPr>
        <w:pStyle w:val="puce"/>
      </w:pPr>
      <w:r>
        <w:rPr>
          <w:rFonts w:eastAsiaTheme="majorEastAsia"/>
        </w:rPr>
        <w:t xml:space="preserve">Mol : isoprenaline, </w:t>
      </w:r>
      <w:r w:rsidR="00235E8C">
        <w:rPr>
          <w:rFonts w:eastAsiaTheme="majorEastAsia"/>
        </w:rPr>
        <w:t>adrénaline</w:t>
      </w:r>
      <w:r>
        <w:rPr>
          <w:rFonts w:eastAsiaTheme="majorEastAsia"/>
        </w:rPr>
        <w:t xml:space="preserve">, dobutamine, NorA, </w:t>
      </w:r>
      <w:r w:rsidR="00235E8C">
        <w:rPr>
          <w:rFonts w:eastAsiaTheme="majorEastAsia"/>
        </w:rPr>
        <w:t>Adré</w:t>
      </w:r>
    </w:p>
    <w:p w:rsidR="007951CB" w:rsidRDefault="00235E8C" w:rsidP="006B26D6">
      <w:pPr>
        <w:pStyle w:val="Titre4"/>
      </w:pPr>
      <w:r>
        <w:t>Pharmacocinétique</w:t>
      </w:r>
      <w:r w:rsidR="006B26D6">
        <w:t> :</w:t>
      </w:r>
    </w:p>
    <w:p w:rsidR="006B26D6" w:rsidRDefault="006B26D6" w:rsidP="006B26D6">
      <w:pPr>
        <w:pStyle w:val="puce2"/>
      </w:pPr>
      <w:r>
        <w:sym w:font="Symbol" w:char="F0C6"/>
      </w:r>
      <w:r w:rsidR="00235E8C">
        <w:t>Resorbtion</w:t>
      </w:r>
      <w:r>
        <w:t xml:space="preserve"> </w:t>
      </w:r>
      <w:r>
        <w:sym w:font="Wingdings" w:char="F0E0"/>
      </w:r>
      <w:r>
        <w:t xml:space="preserve"> IV ou local</w:t>
      </w:r>
    </w:p>
    <w:p w:rsidR="006B26D6" w:rsidRDefault="006B26D6" w:rsidP="006B26D6">
      <w:pPr>
        <w:pStyle w:val="puce2"/>
      </w:pPr>
      <w:r>
        <w:t xml:space="preserve">Pas de </w:t>
      </w:r>
      <w:r w:rsidR="00235E8C">
        <w:t>liaison</w:t>
      </w:r>
      <w:r>
        <w:t xml:space="preserve"> </w:t>
      </w:r>
      <w:r w:rsidR="00235E8C">
        <w:t>protéique</w:t>
      </w:r>
      <w:r>
        <w:t xml:space="preserve">  </w:t>
      </w:r>
      <w:r>
        <w:sym w:font="Wingdings" w:char="F0E0"/>
      </w:r>
      <w:r w:rsidRPr="004C5930">
        <w:sym w:font="MS Reference 2" w:char="F031"/>
      </w:r>
      <w:r>
        <w:t xml:space="preserve"> vie courte = perfusion continue </w:t>
      </w:r>
    </w:p>
    <w:p w:rsidR="006B26D6" w:rsidRDefault="006B26D6" w:rsidP="006B26D6">
      <w:pPr>
        <w:pStyle w:val="Titre4"/>
      </w:pPr>
      <w:r>
        <w:t>Pharmacodynamique :</w:t>
      </w:r>
    </w:p>
    <w:p w:rsidR="006B26D6" w:rsidRDefault="006B26D6" w:rsidP="006B26D6">
      <w:pPr>
        <w:pStyle w:val="puce2"/>
      </w:pPr>
      <w:r w:rsidRPr="00B63734">
        <w:sym w:font="Symbol" w:char="F0AD"/>
      </w:r>
      <w:r>
        <w:t xml:space="preserve"> FC (= </w:t>
      </w:r>
      <w:r w:rsidRPr="00B63734">
        <w:sym w:font="Symbol" w:char="F0AD"/>
      </w:r>
      <w:r>
        <w:t xml:space="preserve"> conso O</w:t>
      </w:r>
      <w:r>
        <w:rPr>
          <w:vertAlign w:val="subscript"/>
        </w:rPr>
        <w:t>2</w:t>
      </w:r>
      <w:r>
        <w:t xml:space="preserve"> </w:t>
      </w:r>
      <w:r>
        <w:sym w:font="Wingdings" w:char="F0E0"/>
      </w:r>
      <w:r>
        <w:t xml:space="preserve">CI si coronaires sténosées </w:t>
      </w:r>
      <w:r>
        <w:sym w:font="Wingdings" w:char="F0E0"/>
      </w:r>
      <w:r>
        <w:t>infarctus)</w:t>
      </w:r>
    </w:p>
    <w:p w:rsidR="006B26D6" w:rsidRDefault="006B26D6" w:rsidP="006B26D6">
      <w:pPr>
        <w:pStyle w:val="Titre4"/>
      </w:pPr>
      <w:r>
        <w:t>Indications :</w:t>
      </w:r>
    </w:p>
    <w:p w:rsidR="006B26D6" w:rsidRDefault="00235E8C" w:rsidP="006B26D6">
      <w:pPr>
        <w:pStyle w:val="puce2"/>
      </w:pPr>
      <w:r>
        <w:t>Insuffisance</w:t>
      </w:r>
      <w:r w:rsidR="006B26D6">
        <w:t xml:space="preserve"> cardiaque aigue </w:t>
      </w:r>
      <w:r>
        <w:t>(en</w:t>
      </w:r>
      <w:r w:rsidR="006B26D6">
        <w:t xml:space="preserve"> IV)</w:t>
      </w:r>
    </w:p>
    <w:p w:rsidR="006B26D6" w:rsidRDefault="006B26D6" w:rsidP="006B26D6">
      <w:pPr>
        <w:pStyle w:val="puce2"/>
      </w:pPr>
      <w:r>
        <w:t>Vasoconstriction (</w:t>
      </w:r>
      <w:r w:rsidR="00235E8C">
        <w:t>arrêt</w:t>
      </w:r>
      <w:r>
        <w:t xml:space="preserve"> </w:t>
      </w:r>
      <w:r w:rsidR="00235E8C">
        <w:t>hémorragies</w:t>
      </w:r>
      <w:r>
        <w:t xml:space="preserve"> en utilisation </w:t>
      </w:r>
      <w:r w:rsidR="00235E8C">
        <w:t>périphérique)</w:t>
      </w:r>
    </w:p>
    <w:p w:rsidR="006B26D6" w:rsidRDefault="006B26D6" w:rsidP="006B26D6">
      <w:pPr>
        <w:pStyle w:val="Titre3"/>
      </w:pPr>
      <w:r>
        <w:sym w:font="Symbol" w:char="F062"/>
      </w:r>
      <w:r>
        <w:t>2</w:t>
      </w:r>
    </w:p>
    <w:p w:rsidR="006B26D6" w:rsidRDefault="006B26D6" w:rsidP="00454B57">
      <w:pPr>
        <w:pStyle w:val="puce"/>
      </w:pPr>
      <w:r w:rsidRPr="00454B57">
        <w:t xml:space="preserve">Mol : isoprenaline </w:t>
      </w:r>
      <w:r w:rsidR="00235E8C" w:rsidRPr="00454B57">
        <w:t>adrénaline</w:t>
      </w:r>
      <w:r w:rsidRPr="00454B57">
        <w:t xml:space="preserve"> salbutamol,</w:t>
      </w:r>
      <w:r w:rsidR="00454B57" w:rsidRPr="00454B57">
        <w:t xml:space="preserve"> terbutaline, salmeterol</w:t>
      </w:r>
    </w:p>
    <w:p w:rsidR="00454B57" w:rsidRDefault="00454B57" w:rsidP="00454B57">
      <w:pPr>
        <w:pStyle w:val="Titre4"/>
      </w:pPr>
      <w:r>
        <w:t>Indications :</w:t>
      </w:r>
    </w:p>
    <w:p w:rsidR="00454B57" w:rsidRDefault="00235E8C" w:rsidP="00454B57">
      <w:pPr>
        <w:pStyle w:val="puce2"/>
      </w:pPr>
      <w:r>
        <w:t>Asthme</w:t>
      </w:r>
      <w:r w:rsidR="00454B57">
        <w:t xml:space="preserve"> (per os ou </w:t>
      </w:r>
      <w:r>
        <w:t>inhalation)</w:t>
      </w:r>
    </w:p>
    <w:p w:rsidR="00454B57" w:rsidRDefault="00454B57" w:rsidP="00454B57">
      <w:pPr>
        <w:pStyle w:val="puce2"/>
      </w:pPr>
      <w:r>
        <w:t xml:space="preserve">Relaxation </w:t>
      </w:r>
      <w:r w:rsidR="00235E8C">
        <w:t>utérine</w:t>
      </w:r>
      <w:r>
        <w:t xml:space="preserve"> en cas de menace de </w:t>
      </w:r>
      <w:r w:rsidR="00235E8C">
        <w:t>prématuré</w:t>
      </w:r>
    </w:p>
    <w:p w:rsidR="00454B57" w:rsidRDefault="00454B57" w:rsidP="00B1514F">
      <w:pPr>
        <w:pStyle w:val="Titre2"/>
        <w:framePr w:w="10351" w:wrap="around" w:y="6"/>
      </w:pPr>
      <w:r>
        <w:t>Sympathicolytiques</w:t>
      </w:r>
    </w:p>
    <w:p w:rsidR="00454B57" w:rsidRDefault="00454B57" w:rsidP="00454B57">
      <w:pPr>
        <w:pStyle w:val="Titre3"/>
      </w:pPr>
      <w:r>
        <w:t>α1 bloquants :</w:t>
      </w:r>
    </w:p>
    <w:p w:rsidR="00454B57" w:rsidRDefault="00454B57" w:rsidP="00454B57">
      <w:pPr>
        <w:pStyle w:val="puce"/>
      </w:pPr>
      <w:r>
        <w:t xml:space="preserve">HBP (hypertrophie </w:t>
      </w:r>
      <w:r w:rsidR="00235E8C">
        <w:t>bénigne</w:t>
      </w:r>
      <w:r>
        <w:t xml:space="preserve"> de la prostate, permet une meilleure </w:t>
      </w:r>
      <w:r w:rsidR="00235E8C">
        <w:t>mixions</w:t>
      </w:r>
      <w:r>
        <w:t>)</w:t>
      </w:r>
    </w:p>
    <w:p w:rsidR="00454B57" w:rsidRDefault="00454B57" w:rsidP="00454B57">
      <w:pPr>
        <w:pStyle w:val="Titre3"/>
      </w:pPr>
      <w:r>
        <w:sym w:font="Symbol" w:char="F062"/>
      </w:r>
      <w:r>
        <w:t>1 bloquants</w:t>
      </w:r>
    </w:p>
    <w:p w:rsidR="00454B57" w:rsidRDefault="00235E8C" w:rsidP="00454B57">
      <w:pPr>
        <w:pStyle w:val="Titre4"/>
      </w:pPr>
      <w:r>
        <w:t>Pharmacocinétique</w:t>
      </w:r>
      <w:r w:rsidR="00454B57">
        <w:t> :</w:t>
      </w:r>
    </w:p>
    <w:p w:rsidR="00454B57" w:rsidRDefault="00454B57" w:rsidP="00454B57">
      <w:pPr>
        <w:pStyle w:val="puce2"/>
      </w:pPr>
      <w:r>
        <w:t xml:space="preserve">Soit </w:t>
      </w:r>
      <w:r w:rsidR="00235E8C">
        <w:t>lyophiles</w:t>
      </w:r>
      <w:r>
        <w:t> : ½ vie courte : propanolol et metopropol</w:t>
      </w:r>
    </w:p>
    <w:p w:rsidR="00454B57" w:rsidRDefault="00454B57" w:rsidP="00454B57">
      <w:pPr>
        <w:pStyle w:val="puce2"/>
      </w:pPr>
      <w:r>
        <w:t xml:space="preserve">Soit </w:t>
      </w:r>
      <w:r w:rsidR="00235E8C">
        <w:t>hydrophiles</w:t>
      </w:r>
      <w:r>
        <w:t> : ½ vie longue : medolol atenolol</w:t>
      </w:r>
    </w:p>
    <w:p w:rsidR="00E63E88" w:rsidRDefault="00E63E88" w:rsidP="00454B57">
      <w:pPr>
        <w:pStyle w:val="Titre4"/>
      </w:pPr>
    </w:p>
    <w:p w:rsidR="00E63E88" w:rsidRDefault="00E63E88" w:rsidP="00454B57">
      <w:pPr>
        <w:pStyle w:val="Titre4"/>
      </w:pPr>
    </w:p>
    <w:p w:rsidR="00454B57" w:rsidRDefault="00454B57" w:rsidP="00454B57">
      <w:pPr>
        <w:pStyle w:val="Titre4"/>
      </w:pPr>
      <w:r>
        <w:t>Pharmacodynamique :</w:t>
      </w:r>
    </w:p>
    <w:p w:rsidR="00454B57" w:rsidRDefault="00454B57" w:rsidP="00454B57">
      <w:pPr>
        <w:pStyle w:val="puce2"/>
      </w:pPr>
      <w:r>
        <w:t>Chronotrope –</w:t>
      </w:r>
    </w:p>
    <w:p w:rsidR="00454B57" w:rsidRDefault="00454B57" w:rsidP="00454B57">
      <w:pPr>
        <w:pStyle w:val="puce2"/>
      </w:pPr>
      <w:r>
        <w:t>Inotrope-</w:t>
      </w:r>
    </w:p>
    <w:p w:rsidR="00454B57" w:rsidRDefault="00454B57" w:rsidP="00454B57">
      <w:pPr>
        <w:pStyle w:val="puce2"/>
      </w:pPr>
      <w:r w:rsidRPr="008E1559">
        <w:sym w:font="Symbol" w:char="F0AF"/>
      </w:r>
      <w:r>
        <w:t xml:space="preserve"> </w:t>
      </w:r>
      <w:r w:rsidR="00235E8C">
        <w:t>débit</w:t>
      </w:r>
      <w:r>
        <w:t xml:space="preserve"> cardiaque</w:t>
      </w:r>
    </w:p>
    <w:p w:rsidR="00454B57" w:rsidRDefault="00454B57" w:rsidP="00454B57">
      <w:pPr>
        <w:pStyle w:val="puce2"/>
      </w:pPr>
      <w:r w:rsidRPr="008E1559">
        <w:sym w:font="Symbol" w:char="F0AF"/>
      </w:r>
      <w:r>
        <w:t xml:space="preserve"> </w:t>
      </w:r>
      <w:r w:rsidR="00235E8C">
        <w:t>rénine</w:t>
      </w:r>
    </w:p>
    <w:p w:rsidR="00454B57" w:rsidRDefault="00454B57" w:rsidP="00454B57">
      <w:pPr>
        <w:pStyle w:val="puce2"/>
      </w:pPr>
      <w:r>
        <w:t xml:space="preserve">Tout ça conduit </w:t>
      </w:r>
      <w:r w:rsidR="00235E8C">
        <w:t>à</w:t>
      </w:r>
      <w:r>
        <w:t xml:space="preserve"> </w:t>
      </w:r>
      <w:r w:rsidRPr="008E1559">
        <w:sym w:font="Symbol" w:char="F0AF"/>
      </w:r>
      <w:r>
        <w:t xml:space="preserve"> TA </w:t>
      </w:r>
      <w:r>
        <w:sym w:font="Wingdings" w:char="F0E0"/>
      </w:r>
      <w:r>
        <w:t xml:space="preserve"> but des </w:t>
      </w:r>
      <w:r>
        <w:sym w:font="Symbol" w:char="F062"/>
      </w:r>
      <w:r>
        <w:t xml:space="preserve"> bloquants</w:t>
      </w:r>
    </w:p>
    <w:p w:rsidR="00454B57" w:rsidRDefault="00454B57" w:rsidP="00454B57">
      <w:pPr>
        <w:pStyle w:val="puce2"/>
      </w:pPr>
      <w:r>
        <w:t xml:space="preserve">Bonne conservation de la dilatation bronchique </w:t>
      </w:r>
      <w:r w:rsidR="00235E8C">
        <w:t>(pas</w:t>
      </w:r>
      <w:r>
        <w:t xml:space="preserve"> d’effet </w:t>
      </w:r>
      <w:r>
        <w:sym w:font="Symbol" w:char="F062"/>
      </w:r>
      <w:r>
        <w:t>2)</w:t>
      </w:r>
    </w:p>
    <w:p w:rsidR="00454B57" w:rsidRDefault="00454B57" w:rsidP="00454B57">
      <w:pPr>
        <w:pStyle w:val="Titre4"/>
      </w:pPr>
      <w:r>
        <w:t>Indications :</w:t>
      </w:r>
    </w:p>
    <w:p w:rsidR="00454B57" w:rsidRDefault="00454B57" w:rsidP="00454B57">
      <w:pPr>
        <w:pStyle w:val="puce2"/>
      </w:pPr>
      <w:r>
        <w:t>HTA</w:t>
      </w:r>
    </w:p>
    <w:p w:rsidR="00454B57" w:rsidRDefault="00454B57" w:rsidP="00454B57">
      <w:pPr>
        <w:pStyle w:val="puce2"/>
      </w:pPr>
      <w:r>
        <w:t>Insuffisance cardiaque</w:t>
      </w:r>
    </w:p>
    <w:p w:rsidR="00454B57" w:rsidRDefault="00454B57" w:rsidP="00454B57">
      <w:pPr>
        <w:pStyle w:val="puce2"/>
      </w:pPr>
      <w:r>
        <w:t>Insuffisance coronaire</w:t>
      </w:r>
    </w:p>
    <w:p w:rsidR="00454B57" w:rsidRDefault="00454B57" w:rsidP="00454B57">
      <w:pPr>
        <w:pStyle w:val="Titre4"/>
      </w:pPr>
      <w:r>
        <w:t>Contres indications :</w:t>
      </w:r>
    </w:p>
    <w:p w:rsidR="00454B57" w:rsidRDefault="00235E8C" w:rsidP="00454B57">
      <w:pPr>
        <w:pStyle w:val="puce2"/>
      </w:pPr>
      <w:r>
        <w:t>Asthme</w:t>
      </w:r>
      <w:r w:rsidR="00454B57">
        <w:t xml:space="preserve"> bradycardie Bloc AV</w:t>
      </w:r>
    </w:p>
    <w:p w:rsidR="00B1514F" w:rsidRDefault="00B1514F" w:rsidP="00B1514F">
      <w:pPr>
        <w:pStyle w:val="puce2"/>
        <w:numPr>
          <w:ilvl w:val="0"/>
          <w:numId w:val="0"/>
        </w:numPr>
        <w:ind w:left="3189" w:hanging="357"/>
      </w:pPr>
    </w:p>
    <w:p w:rsidR="00B1514F" w:rsidRDefault="00B1514F" w:rsidP="00B1514F">
      <w:pPr>
        <w:pStyle w:val="Titre1"/>
      </w:pPr>
      <w:r>
        <w:t xml:space="preserve">II système para </w:t>
      </w:r>
      <w:r w:rsidRPr="00F63865">
        <w:sym w:font="Symbol" w:char="F0E5"/>
      </w:r>
      <w:r>
        <w:t xml:space="preserve"> </w:t>
      </w:r>
    </w:p>
    <w:p w:rsidR="00B1514F" w:rsidRDefault="00B1514F" w:rsidP="00B1514F">
      <w:pPr>
        <w:pStyle w:val="puce2"/>
        <w:numPr>
          <w:ilvl w:val="0"/>
          <w:numId w:val="0"/>
        </w:numPr>
        <w:ind w:left="3189" w:hanging="357"/>
      </w:pPr>
    </w:p>
    <w:p w:rsidR="00454B57" w:rsidRDefault="00454B57" w:rsidP="00B1514F">
      <w:pPr>
        <w:pStyle w:val="Titre2"/>
        <w:framePr w:w="9361" w:wrap="around" w:y="-5"/>
      </w:pPr>
      <w:r>
        <w:t xml:space="preserve">Para </w:t>
      </w:r>
      <w:r w:rsidRPr="00F63865">
        <w:sym w:font="Symbol" w:char="F0E5"/>
      </w:r>
      <w:r>
        <w:t xml:space="preserve"> </w:t>
      </w:r>
      <w:r w:rsidR="00235E8C">
        <w:t>mimétiques</w:t>
      </w:r>
      <w:r>
        <w:t xml:space="preserve"> indirects</w:t>
      </w:r>
    </w:p>
    <w:p w:rsidR="00454B57" w:rsidRDefault="00454B57" w:rsidP="00454B57">
      <w:pPr>
        <w:pStyle w:val="puce"/>
      </w:pPr>
      <w:r>
        <w:t xml:space="preserve">Anticholinesterasiques </w:t>
      </w:r>
    </w:p>
    <w:p w:rsidR="00454B57" w:rsidRDefault="00454B57" w:rsidP="00454B57">
      <w:pPr>
        <w:pStyle w:val="puce"/>
      </w:pPr>
      <w:r>
        <w:t xml:space="preserve">Insecticides </w:t>
      </w:r>
    </w:p>
    <w:p w:rsidR="00454B57" w:rsidRDefault="00454B57" w:rsidP="00454B57">
      <w:pPr>
        <w:pStyle w:val="Titre4"/>
      </w:pPr>
      <w:r>
        <w:t>TTT :</w:t>
      </w:r>
    </w:p>
    <w:p w:rsidR="00454B57" w:rsidRDefault="00454B57" w:rsidP="00454B57">
      <w:pPr>
        <w:pStyle w:val="puce2"/>
      </w:pPr>
      <w:r>
        <w:t xml:space="preserve"> </w:t>
      </w:r>
      <w:r w:rsidR="00235E8C">
        <w:t>Alzheimer</w:t>
      </w:r>
      <w:r>
        <w:t xml:space="preserve"> (si franchis BHE)</w:t>
      </w:r>
    </w:p>
    <w:p w:rsidR="00454B57" w:rsidRDefault="00235E8C" w:rsidP="00454B57">
      <w:pPr>
        <w:pStyle w:val="puce2"/>
      </w:pPr>
      <w:r>
        <w:t>Myasthénie</w:t>
      </w:r>
      <w:r w:rsidR="000E174E">
        <w:t xml:space="preserve"> (si franchis pas BME)</w:t>
      </w:r>
    </w:p>
    <w:p w:rsidR="000E174E" w:rsidRDefault="000E174E" w:rsidP="00B1514F">
      <w:pPr>
        <w:pStyle w:val="Titre2"/>
        <w:framePr w:w="9436" w:wrap="around" w:y="7"/>
      </w:pPr>
      <w:r>
        <w:t>Parasympaticomimetiques directs</w:t>
      </w:r>
    </w:p>
    <w:p w:rsidR="000E174E" w:rsidRDefault="00235E8C" w:rsidP="000E174E">
      <w:pPr>
        <w:pStyle w:val="Titre3"/>
      </w:pPr>
      <w:r>
        <w:t>Molécules</w:t>
      </w:r>
      <w:r w:rsidR="000E174E">
        <w:t> :</w:t>
      </w:r>
    </w:p>
    <w:p w:rsidR="000E174E" w:rsidRDefault="000E174E" w:rsidP="000E174E">
      <w:pPr>
        <w:pStyle w:val="puce"/>
      </w:pPr>
      <w:r>
        <w:t>ACH</w:t>
      </w:r>
    </w:p>
    <w:p w:rsidR="000E174E" w:rsidRDefault="000E174E" w:rsidP="000E174E">
      <w:pPr>
        <w:pStyle w:val="puce"/>
      </w:pPr>
      <w:r>
        <w:t xml:space="preserve">Pilocarpine </w:t>
      </w:r>
    </w:p>
    <w:p w:rsidR="000E174E" w:rsidRDefault="000E174E" w:rsidP="000E174E">
      <w:pPr>
        <w:pStyle w:val="puce"/>
      </w:pPr>
      <w:r>
        <w:t>Carbachol</w:t>
      </w:r>
    </w:p>
    <w:p w:rsidR="000E174E" w:rsidRDefault="000E174E" w:rsidP="000E174E">
      <w:pPr>
        <w:pStyle w:val="Titre3"/>
      </w:pPr>
      <w:r>
        <w:t>Pharmacodynamique :</w:t>
      </w:r>
    </w:p>
    <w:p w:rsidR="00244528" w:rsidRDefault="000E174E" w:rsidP="00244528">
      <w:pPr>
        <w:pStyle w:val="puce"/>
      </w:pPr>
      <w:r>
        <w:t>Stimulation P</w:t>
      </w:r>
      <w:r w:rsidRPr="00F63865">
        <w:sym w:font="Symbol" w:char="F0E5"/>
      </w:r>
    </w:p>
    <w:p w:rsidR="00244528" w:rsidRDefault="00244528" w:rsidP="00244528">
      <w:pPr>
        <w:pStyle w:val="puce"/>
        <w:numPr>
          <w:ilvl w:val="0"/>
          <w:numId w:val="0"/>
        </w:numPr>
        <w:ind w:left="2132" w:hanging="357"/>
      </w:pPr>
    </w:p>
    <w:p w:rsidR="00244528" w:rsidRDefault="00244528" w:rsidP="00244528">
      <w:pPr>
        <w:pStyle w:val="puce"/>
        <w:numPr>
          <w:ilvl w:val="0"/>
          <w:numId w:val="0"/>
        </w:numPr>
        <w:ind w:left="2132" w:hanging="357"/>
      </w:pPr>
    </w:p>
    <w:p w:rsidR="00244528" w:rsidRDefault="00244528" w:rsidP="00244528">
      <w:pPr>
        <w:pStyle w:val="puce"/>
        <w:numPr>
          <w:ilvl w:val="0"/>
          <w:numId w:val="0"/>
        </w:numPr>
        <w:ind w:left="2132" w:hanging="357"/>
      </w:pPr>
    </w:p>
    <w:p w:rsidR="00244528" w:rsidRDefault="00244528" w:rsidP="00244528">
      <w:pPr>
        <w:pStyle w:val="puce"/>
        <w:numPr>
          <w:ilvl w:val="0"/>
          <w:numId w:val="0"/>
        </w:numPr>
        <w:ind w:left="2132" w:hanging="357"/>
      </w:pPr>
    </w:p>
    <w:p w:rsidR="000E174E" w:rsidRDefault="00235E8C" w:rsidP="00B1514F">
      <w:pPr>
        <w:pStyle w:val="Titre2"/>
        <w:framePr w:w="9796" w:wrap="around" w:y="8"/>
      </w:pPr>
      <w:r>
        <w:t>Para sympathicolytiques</w:t>
      </w:r>
      <w:r w:rsidR="000E174E">
        <w:t xml:space="preserve"> (anti- cholinergiques) :</w:t>
      </w:r>
    </w:p>
    <w:p w:rsidR="000E174E" w:rsidRDefault="00235E8C" w:rsidP="000E174E">
      <w:pPr>
        <w:pStyle w:val="Titre3"/>
      </w:pPr>
      <w:r>
        <w:t>Molécules</w:t>
      </w:r>
      <w:r w:rsidR="000E174E">
        <w:t> :</w:t>
      </w:r>
    </w:p>
    <w:p w:rsidR="000E174E" w:rsidRDefault="000E174E" w:rsidP="00235E8C">
      <w:pPr>
        <w:pStyle w:val="Titre4"/>
      </w:pPr>
      <w:r>
        <w:t xml:space="preserve"> </w:t>
      </w:r>
      <w:r w:rsidR="00235E8C">
        <w:t>Atropine et scopolamine :</w:t>
      </w:r>
    </w:p>
    <w:p w:rsidR="00235E8C" w:rsidRDefault="00235E8C" w:rsidP="00235E8C">
      <w:pPr>
        <w:pStyle w:val="puce2"/>
      </w:pPr>
      <w:r>
        <w:t>Collyre</w:t>
      </w:r>
    </w:p>
    <w:p w:rsidR="00235E8C" w:rsidRDefault="00235E8C" w:rsidP="00235E8C">
      <w:pPr>
        <w:pStyle w:val="puce2"/>
      </w:pPr>
      <w:r>
        <w:t>Accélération cardiaque</w:t>
      </w:r>
    </w:p>
    <w:p w:rsidR="00235E8C" w:rsidRDefault="00235E8C" w:rsidP="00235E8C">
      <w:pPr>
        <w:pStyle w:val="puce2"/>
      </w:pPr>
      <w:r>
        <w:t>Indiqué dans : asthme, BPCO, impériosité urinaire</w:t>
      </w:r>
    </w:p>
    <w:p w:rsidR="00235E8C" w:rsidRDefault="00235E8C" w:rsidP="00235E8C">
      <w:pPr>
        <w:pStyle w:val="Titre4"/>
      </w:pPr>
      <w:r>
        <w:t>Les curares :</w:t>
      </w:r>
    </w:p>
    <w:p w:rsidR="00235E8C" w:rsidRPr="00235E8C" w:rsidRDefault="00235E8C" w:rsidP="00235E8C">
      <w:pPr>
        <w:pStyle w:val="coursfiches"/>
      </w:pPr>
      <w:r>
        <w:t>Anesthésie (bloque plaque motrice)</w:t>
      </w:r>
    </w:p>
    <w:p w:rsidR="006B26D6" w:rsidRPr="006B26D6" w:rsidRDefault="006B26D6" w:rsidP="006B26D6"/>
    <w:p w:rsidR="009173B3" w:rsidRPr="00881030" w:rsidRDefault="009173B3" w:rsidP="009173B3">
      <w:pPr>
        <w:pStyle w:val="puce"/>
        <w:numPr>
          <w:ilvl w:val="0"/>
          <w:numId w:val="0"/>
        </w:numPr>
        <w:ind w:left="2132"/>
      </w:pPr>
    </w:p>
    <w:p w:rsidR="00881030" w:rsidRPr="00881030" w:rsidRDefault="00881030" w:rsidP="00881030">
      <w:pPr>
        <w:pStyle w:val="puce"/>
        <w:numPr>
          <w:ilvl w:val="0"/>
          <w:numId w:val="0"/>
        </w:numPr>
        <w:ind w:left="2132" w:hanging="357"/>
      </w:pPr>
    </w:p>
    <w:p w:rsidR="00320EA6" w:rsidRPr="00320EA6" w:rsidRDefault="00320EA6" w:rsidP="00320EA6"/>
    <w:p w:rsidR="00320EA6" w:rsidRPr="00320EA6" w:rsidRDefault="00320EA6" w:rsidP="00320EA6"/>
    <w:sectPr w:rsidR="00320EA6" w:rsidRPr="00320EA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731" w:rsidRDefault="004E3731" w:rsidP="00211B86">
      <w:pPr>
        <w:spacing w:after="0" w:line="240" w:lineRule="auto"/>
      </w:pPr>
      <w:r>
        <w:separator/>
      </w:r>
    </w:p>
  </w:endnote>
  <w:endnote w:type="continuationSeparator" w:id="0">
    <w:p w:rsidR="004E3731" w:rsidRDefault="004E3731" w:rsidP="00211B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2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2753672"/>
      <w:docPartObj>
        <w:docPartGallery w:val="Page Numbers (Bottom of Page)"/>
        <w:docPartUnique/>
      </w:docPartObj>
    </w:sdtPr>
    <w:sdtContent>
      <w:p w:rsidR="00731BF2" w:rsidRDefault="00731BF2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3731">
          <w:rPr>
            <w:noProof/>
          </w:rPr>
          <w:t>1</w:t>
        </w:r>
        <w:r>
          <w:fldChar w:fldCharType="end"/>
        </w:r>
      </w:p>
    </w:sdtContent>
  </w:sdt>
  <w:p w:rsidR="00731BF2" w:rsidRDefault="00731BF2">
    <w:pPr>
      <w:pStyle w:val="Pieddepage"/>
    </w:pPr>
    <w:r>
      <w:t xml:space="preserve">Insulinix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731" w:rsidRDefault="004E3731" w:rsidP="00211B86">
      <w:pPr>
        <w:spacing w:after="0" w:line="240" w:lineRule="auto"/>
      </w:pPr>
      <w:r>
        <w:separator/>
      </w:r>
    </w:p>
  </w:footnote>
  <w:footnote w:type="continuationSeparator" w:id="0">
    <w:p w:rsidR="004E3731" w:rsidRDefault="004E3731" w:rsidP="00211B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9EA" w:rsidRDefault="005739EA">
    <w:pPr>
      <w:pStyle w:val="En-tte"/>
    </w:pPr>
    <w:r>
      <w:t xml:space="preserve">Pharmaco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976B7"/>
    <w:multiLevelType w:val="hybridMultilevel"/>
    <w:tmpl w:val="25628E1E"/>
    <w:lvl w:ilvl="0" w:tplc="E9EA7730">
      <w:start w:val="1"/>
      <w:numFmt w:val="bullet"/>
      <w:pStyle w:val="Titre3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2E065166"/>
    <w:multiLevelType w:val="hybridMultilevel"/>
    <w:tmpl w:val="199CD0EC"/>
    <w:lvl w:ilvl="0" w:tplc="4044D8E4">
      <w:start w:val="1"/>
      <w:numFmt w:val="decimal"/>
      <w:lvlText w:val="%1."/>
      <w:lvlJc w:val="left"/>
      <w:pPr>
        <w:ind w:left="864" w:hanging="360"/>
      </w:pPr>
    </w:lvl>
    <w:lvl w:ilvl="1" w:tplc="040C0019" w:tentative="1">
      <w:start w:val="1"/>
      <w:numFmt w:val="lowerLetter"/>
      <w:lvlText w:val="%2."/>
      <w:lvlJc w:val="left"/>
      <w:pPr>
        <w:ind w:left="1584" w:hanging="360"/>
      </w:pPr>
    </w:lvl>
    <w:lvl w:ilvl="2" w:tplc="040C001B" w:tentative="1">
      <w:start w:val="1"/>
      <w:numFmt w:val="lowerRoman"/>
      <w:lvlText w:val="%3."/>
      <w:lvlJc w:val="right"/>
      <w:pPr>
        <w:ind w:left="2304" w:hanging="180"/>
      </w:pPr>
    </w:lvl>
    <w:lvl w:ilvl="3" w:tplc="040C000F" w:tentative="1">
      <w:start w:val="1"/>
      <w:numFmt w:val="decimal"/>
      <w:lvlText w:val="%4."/>
      <w:lvlJc w:val="left"/>
      <w:pPr>
        <w:ind w:left="3024" w:hanging="360"/>
      </w:pPr>
    </w:lvl>
    <w:lvl w:ilvl="4" w:tplc="040C0019" w:tentative="1">
      <w:start w:val="1"/>
      <w:numFmt w:val="lowerLetter"/>
      <w:lvlText w:val="%5."/>
      <w:lvlJc w:val="left"/>
      <w:pPr>
        <w:ind w:left="3744" w:hanging="360"/>
      </w:pPr>
    </w:lvl>
    <w:lvl w:ilvl="5" w:tplc="040C001B" w:tentative="1">
      <w:start w:val="1"/>
      <w:numFmt w:val="lowerRoman"/>
      <w:lvlText w:val="%6."/>
      <w:lvlJc w:val="right"/>
      <w:pPr>
        <w:ind w:left="4464" w:hanging="180"/>
      </w:pPr>
    </w:lvl>
    <w:lvl w:ilvl="6" w:tplc="040C000F" w:tentative="1">
      <w:start w:val="1"/>
      <w:numFmt w:val="decimal"/>
      <w:lvlText w:val="%7."/>
      <w:lvlJc w:val="left"/>
      <w:pPr>
        <w:ind w:left="5184" w:hanging="360"/>
      </w:pPr>
    </w:lvl>
    <w:lvl w:ilvl="7" w:tplc="040C0019" w:tentative="1">
      <w:start w:val="1"/>
      <w:numFmt w:val="lowerLetter"/>
      <w:lvlText w:val="%8."/>
      <w:lvlJc w:val="left"/>
      <w:pPr>
        <w:ind w:left="5904" w:hanging="360"/>
      </w:pPr>
    </w:lvl>
    <w:lvl w:ilvl="8" w:tplc="040C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2">
    <w:nsid w:val="33E21532"/>
    <w:multiLevelType w:val="multilevel"/>
    <w:tmpl w:val="8AC88DFE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9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1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0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52" w:hanging="1800"/>
      </w:pPr>
      <w:rPr>
        <w:rFonts w:hint="default"/>
      </w:rPr>
    </w:lvl>
  </w:abstractNum>
  <w:abstractNum w:abstractNumId="3">
    <w:nsid w:val="384D2A88"/>
    <w:multiLevelType w:val="hybridMultilevel"/>
    <w:tmpl w:val="CF7EAD6E"/>
    <w:lvl w:ilvl="0" w:tplc="D5582FBA">
      <w:start w:val="1"/>
      <w:numFmt w:val="decimal"/>
      <w:lvlText w:val="%1."/>
      <w:lvlJc w:val="left"/>
      <w:pPr>
        <w:ind w:left="2136" w:hanging="360"/>
      </w:pPr>
    </w:lvl>
    <w:lvl w:ilvl="1" w:tplc="040C0019" w:tentative="1">
      <w:start w:val="1"/>
      <w:numFmt w:val="lowerLetter"/>
      <w:lvlText w:val="%2."/>
      <w:lvlJc w:val="left"/>
      <w:pPr>
        <w:ind w:left="2856" w:hanging="360"/>
      </w:pPr>
    </w:lvl>
    <w:lvl w:ilvl="2" w:tplc="040C001B" w:tentative="1">
      <w:start w:val="1"/>
      <w:numFmt w:val="lowerRoman"/>
      <w:lvlText w:val="%3."/>
      <w:lvlJc w:val="right"/>
      <w:pPr>
        <w:ind w:left="3576" w:hanging="180"/>
      </w:pPr>
    </w:lvl>
    <w:lvl w:ilvl="3" w:tplc="040C000F" w:tentative="1">
      <w:start w:val="1"/>
      <w:numFmt w:val="decimal"/>
      <w:lvlText w:val="%4."/>
      <w:lvlJc w:val="left"/>
      <w:pPr>
        <w:ind w:left="4296" w:hanging="360"/>
      </w:pPr>
    </w:lvl>
    <w:lvl w:ilvl="4" w:tplc="040C0019" w:tentative="1">
      <w:start w:val="1"/>
      <w:numFmt w:val="lowerLetter"/>
      <w:lvlText w:val="%5."/>
      <w:lvlJc w:val="left"/>
      <w:pPr>
        <w:ind w:left="5016" w:hanging="360"/>
      </w:pPr>
    </w:lvl>
    <w:lvl w:ilvl="5" w:tplc="040C001B" w:tentative="1">
      <w:start w:val="1"/>
      <w:numFmt w:val="lowerRoman"/>
      <w:lvlText w:val="%6."/>
      <w:lvlJc w:val="right"/>
      <w:pPr>
        <w:ind w:left="5736" w:hanging="180"/>
      </w:pPr>
    </w:lvl>
    <w:lvl w:ilvl="6" w:tplc="040C000F" w:tentative="1">
      <w:start w:val="1"/>
      <w:numFmt w:val="decimal"/>
      <w:lvlText w:val="%7."/>
      <w:lvlJc w:val="left"/>
      <w:pPr>
        <w:ind w:left="6456" w:hanging="360"/>
      </w:pPr>
    </w:lvl>
    <w:lvl w:ilvl="7" w:tplc="040C0019" w:tentative="1">
      <w:start w:val="1"/>
      <w:numFmt w:val="lowerLetter"/>
      <w:lvlText w:val="%8."/>
      <w:lvlJc w:val="left"/>
      <w:pPr>
        <w:ind w:left="7176" w:hanging="360"/>
      </w:pPr>
    </w:lvl>
    <w:lvl w:ilvl="8" w:tplc="040C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">
    <w:nsid w:val="38E13E0D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A741903"/>
    <w:multiLevelType w:val="hybridMultilevel"/>
    <w:tmpl w:val="5A26FAF4"/>
    <w:lvl w:ilvl="0" w:tplc="F41C9208">
      <w:start w:val="1"/>
      <w:numFmt w:val="bullet"/>
      <w:pStyle w:val="puce"/>
      <w:lvlText w:val=""/>
      <w:lvlJc w:val="left"/>
      <w:pPr>
        <w:ind w:left="21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>
    <w:nsid w:val="529B43C9"/>
    <w:multiLevelType w:val="multilevel"/>
    <w:tmpl w:val="56B248F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53D903A6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DDE5A0A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5DF53C3C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5EAD63B5"/>
    <w:multiLevelType w:val="hybridMultilevel"/>
    <w:tmpl w:val="F3B64062"/>
    <w:lvl w:ilvl="0" w:tplc="CCD223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D5135D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0"/>
  </w:num>
  <w:num w:numId="5">
    <w:abstractNumId w:val="3"/>
  </w:num>
  <w:num w:numId="6">
    <w:abstractNumId w:val="5"/>
  </w:num>
  <w:num w:numId="7">
    <w:abstractNumId w:val="10"/>
  </w:num>
  <w:num w:numId="8">
    <w:abstractNumId w:val="8"/>
  </w:num>
  <w:num w:numId="9">
    <w:abstractNumId w:val="11"/>
  </w:num>
  <w:num w:numId="10">
    <w:abstractNumId w:val="1"/>
  </w:num>
  <w:num w:numId="11">
    <w:abstractNumId w:val="4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625"/>
    <w:rsid w:val="00006419"/>
    <w:rsid w:val="000E174E"/>
    <w:rsid w:val="00103D6D"/>
    <w:rsid w:val="00211B86"/>
    <w:rsid w:val="00235E8C"/>
    <w:rsid w:val="00244528"/>
    <w:rsid w:val="0024692E"/>
    <w:rsid w:val="00312F25"/>
    <w:rsid w:val="00320EA6"/>
    <w:rsid w:val="003A2270"/>
    <w:rsid w:val="00454B57"/>
    <w:rsid w:val="004E3731"/>
    <w:rsid w:val="00522625"/>
    <w:rsid w:val="005739EA"/>
    <w:rsid w:val="006B26D6"/>
    <w:rsid w:val="00731BF2"/>
    <w:rsid w:val="007951CB"/>
    <w:rsid w:val="00815C81"/>
    <w:rsid w:val="00881030"/>
    <w:rsid w:val="009173B3"/>
    <w:rsid w:val="009D509B"/>
    <w:rsid w:val="00B1514F"/>
    <w:rsid w:val="00CE7625"/>
    <w:rsid w:val="00E63E88"/>
    <w:rsid w:val="00FB6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211B86"/>
    <w:rPr>
      <w:iCs/>
      <w:sz w:val="24"/>
      <w:szCs w:val="20"/>
    </w:rPr>
  </w:style>
  <w:style w:type="paragraph" w:styleId="Titre1">
    <w:name w:val="heading 1"/>
    <w:basedOn w:val="Normal"/>
    <w:next w:val="Titre2"/>
    <w:link w:val="Titre1Car"/>
    <w:uiPriority w:val="9"/>
    <w:qFormat/>
    <w:rsid w:val="00211B86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Titre2">
    <w:name w:val="heading 2"/>
    <w:basedOn w:val="Normal"/>
    <w:next w:val="Titre3"/>
    <w:link w:val="Titre2Car"/>
    <w:uiPriority w:val="9"/>
    <w:unhideWhenUsed/>
    <w:qFormat/>
    <w:rsid w:val="00B1514F"/>
    <w:pPr>
      <w:framePr w:wrap="around" w:vAnchor="text" w:hAnchor="text" w:y="1"/>
      <w:pBdr>
        <w:left w:val="single" w:sz="6" w:space="4" w:color="C00000"/>
        <w:bottom w:val="single" w:sz="6" w:space="1" w:color="C00000"/>
      </w:pBdr>
      <w:spacing w:before="480" w:after="120" w:line="360" w:lineRule="auto"/>
      <w:contextualSpacing/>
      <w:outlineLvl w:val="1"/>
    </w:pPr>
    <w:rPr>
      <w:rFonts w:asciiTheme="majorHAnsi" w:eastAsiaTheme="majorEastAsia" w:hAnsiTheme="majorHAnsi" w:cstheme="majorBidi"/>
      <w:b/>
      <w:bCs/>
      <w:i/>
      <w:color w:val="943634" w:themeColor="accent2" w:themeShade="BF"/>
      <w:szCs w:val="22"/>
    </w:rPr>
  </w:style>
  <w:style w:type="paragraph" w:styleId="Titre3">
    <w:name w:val="heading 3"/>
    <w:basedOn w:val="Normal"/>
    <w:next w:val="puce"/>
    <w:link w:val="Titre3Car"/>
    <w:uiPriority w:val="9"/>
    <w:unhideWhenUsed/>
    <w:qFormat/>
    <w:rsid w:val="00815C81"/>
    <w:pPr>
      <w:numPr>
        <w:numId w:val="4"/>
      </w:numPr>
      <w:spacing w:before="200" w:after="100" w:line="240" w:lineRule="auto"/>
      <w:contextualSpacing/>
      <w:outlineLvl w:val="2"/>
    </w:pPr>
    <w:rPr>
      <w:rFonts w:asciiTheme="majorHAnsi" w:eastAsiaTheme="majorEastAsia" w:hAnsiTheme="majorHAnsi" w:cstheme="majorBidi"/>
      <w:bCs/>
      <w:i/>
      <w:sz w:val="22"/>
      <w:szCs w:val="22"/>
      <w:u w:val="single"/>
    </w:rPr>
  </w:style>
  <w:style w:type="paragraph" w:styleId="Titre4">
    <w:name w:val="heading 4"/>
    <w:basedOn w:val="Normal"/>
    <w:next w:val="puce2"/>
    <w:link w:val="Titre4Car"/>
    <w:uiPriority w:val="9"/>
    <w:unhideWhenUsed/>
    <w:qFormat/>
    <w:rsid w:val="00454B57"/>
    <w:pPr>
      <w:spacing w:before="200" w:after="100" w:line="240" w:lineRule="auto"/>
      <w:ind w:left="2832"/>
      <w:contextualSpacing/>
      <w:outlineLvl w:val="3"/>
    </w:pPr>
    <w:rPr>
      <w:rFonts w:asciiTheme="majorHAnsi" w:eastAsiaTheme="majorEastAsia" w:hAnsiTheme="majorHAnsi" w:cstheme="majorBidi"/>
      <w:bCs/>
      <w:sz w:val="22"/>
      <w:szCs w:val="22"/>
      <w:u w:val="dotted"/>
    </w:rPr>
  </w:style>
  <w:style w:type="paragraph" w:styleId="Titre5">
    <w:name w:val="heading 5"/>
    <w:basedOn w:val="Normal"/>
    <w:next w:val="Normal"/>
    <w:link w:val="Titre5Car"/>
    <w:uiPriority w:val="9"/>
    <w:unhideWhenUsed/>
    <w:rsid w:val="00211B86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211B86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211B86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11B86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11B86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uce2">
    <w:name w:val="puce 2"/>
    <w:basedOn w:val="puce"/>
    <w:link w:val="puce2Car"/>
    <w:qFormat/>
    <w:rsid w:val="006B26D6"/>
    <w:pPr>
      <w:ind w:left="3189"/>
    </w:pPr>
    <w:rPr>
      <w:iCs w:val="0"/>
    </w:rPr>
  </w:style>
  <w:style w:type="paragraph" w:styleId="Titre">
    <w:name w:val="Title"/>
    <w:basedOn w:val="Normal"/>
    <w:next w:val="Titre1"/>
    <w:link w:val="TitreCar"/>
    <w:uiPriority w:val="10"/>
    <w:qFormat/>
    <w:rsid w:val="00211B86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itreCar">
    <w:name w:val="Titre Car"/>
    <w:basedOn w:val="Policepardfaut"/>
    <w:link w:val="Titre"/>
    <w:uiPriority w:val="10"/>
    <w:rsid w:val="00211B86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Sansinterligne">
    <w:name w:val="No Spacing"/>
    <w:basedOn w:val="Normal"/>
    <w:uiPriority w:val="1"/>
    <w:rsid w:val="00211B86"/>
    <w:pPr>
      <w:spacing w:after="0" w:line="240" w:lineRule="auto"/>
    </w:pPr>
  </w:style>
  <w:style w:type="character" w:customStyle="1" w:styleId="Titre1Car">
    <w:name w:val="Titre 1 Car"/>
    <w:basedOn w:val="Policepardfaut"/>
    <w:link w:val="Titre1"/>
    <w:uiPriority w:val="9"/>
    <w:rsid w:val="00211B86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Titre2Car">
    <w:name w:val="Titre 2 Car"/>
    <w:basedOn w:val="Policepardfaut"/>
    <w:link w:val="Titre2"/>
    <w:uiPriority w:val="9"/>
    <w:rsid w:val="00B1514F"/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4"/>
    </w:rPr>
  </w:style>
  <w:style w:type="character" w:customStyle="1" w:styleId="Titre3Car">
    <w:name w:val="Titre 3 Car"/>
    <w:basedOn w:val="Policepardfaut"/>
    <w:link w:val="Titre3"/>
    <w:uiPriority w:val="9"/>
    <w:rsid w:val="00815C81"/>
    <w:rPr>
      <w:rFonts w:asciiTheme="majorHAnsi" w:eastAsiaTheme="majorEastAsia" w:hAnsiTheme="majorHAnsi" w:cstheme="majorBidi"/>
      <w:bCs/>
      <w:i/>
      <w:iCs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454B57"/>
    <w:rPr>
      <w:rFonts w:asciiTheme="majorHAnsi" w:eastAsiaTheme="majorEastAsia" w:hAnsiTheme="majorHAnsi" w:cstheme="majorBidi"/>
      <w:bCs/>
      <w:iCs/>
      <w:u w:val="dotted"/>
    </w:rPr>
  </w:style>
  <w:style w:type="character" w:customStyle="1" w:styleId="Titre5Car">
    <w:name w:val="Titre 5 Car"/>
    <w:basedOn w:val="Policepardfaut"/>
    <w:link w:val="Titre5"/>
    <w:uiPriority w:val="9"/>
    <w:rsid w:val="00211B8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211B86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7Car">
    <w:name w:val="Titre 7 Car"/>
    <w:basedOn w:val="Policepardfaut"/>
    <w:link w:val="Titre7"/>
    <w:uiPriority w:val="9"/>
    <w:semiHidden/>
    <w:rsid w:val="00211B86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8Car">
    <w:name w:val="Titre 8 Car"/>
    <w:basedOn w:val="Policepardfaut"/>
    <w:link w:val="Titre8"/>
    <w:uiPriority w:val="9"/>
    <w:semiHidden/>
    <w:rsid w:val="00211B86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Titre9Car">
    <w:name w:val="Titre 9 Car"/>
    <w:basedOn w:val="Policepardfaut"/>
    <w:link w:val="Titre9"/>
    <w:uiPriority w:val="9"/>
    <w:semiHidden/>
    <w:rsid w:val="00211B86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211B86"/>
    <w:rPr>
      <w:b/>
      <w:bCs/>
      <w:color w:val="943634" w:themeColor="accent2" w:themeShade="BF"/>
      <w:sz w:val="18"/>
      <w:szCs w:val="18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211B86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211B86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lev">
    <w:name w:val="Strong"/>
    <w:uiPriority w:val="22"/>
    <w:qFormat/>
    <w:rsid w:val="00211B86"/>
    <w:rPr>
      <w:b/>
      <w:bCs/>
      <w:spacing w:val="0"/>
    </w:rPr>
  </w:style>
  <w:style w:type="character" w:styleId="Accentuation">
    <w:name w:val="Emphasis"/>
    <w:uiPriority w:val="20"/>
    <w:qFormat/>
    <w:rsid w:val="00211B86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Paragraphedeliste">
    <w:name w:val="List Paragraph"/>
    <w:basedOn w:val="Normal"/>
    <w:uiPriority w:val="34"/>
    <w:qFormat/>
    <w:rsid w:val="00211B86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211B86"/>
    <w:rPr>
      <w:i/>
      <w:iCs w:val="0"/>
      <w:color w:val="943634" w:themeColor="accent2" w:themeShade="BF"/>
    </w:rPr>
  </w:style>
  <w:style w:type="character" w:customStyle="1" w:styleId="CitationCar">
    <w:name w:val="Citation Car"/>
    <w:basedOn w:val="Policepardfaut"/>
    <w:link w:val="Citation"/>
    <w:uiPriority w:val="29"/>
    <w:rsid w:val="00211B86"/>
    <w:rPr>
      <w:color w:val="943634" w:themeColor="accent2" w:themeShade="BF"/>
      <w:sz w:val="20"/>
      <w:szCs w:val="20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211B86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211B86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Emphaseple">
    <w:name w:val="Subtle Emphasis"/>
    <w:uiPriority w:val="19"/>
    <w:qFormat/>
    <w:rsid w:val="00211B86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Emphaseintense">
    <w:name w:val="Intense Emphasis"/>
    <w:uiPriority w:val="21"/>
    <w:qFormat/>
    <w:rsid w:val="00211B86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Rfrenceple">
    <w:name w:val="Subtle Reference"/>
    <w:uiPriority w:val="31"/>
    <w:qFormat/>
    <w:rsid w:val="00211B86"/>
    <w:rPr>
      <w:i/>
      <w:iCs/>
      <w:smallCaps/>
      <w:color w:val="C0504D" w:themeColor="accent2"/>
      <w:u w:color="C0504D" w:themeColor="accent2"/>
    </w:rPr>
  </w:style>
  <w:style w:type="character" w:styleId="Rfrenceintense">
    <w:name w:val="Intense Reference"/>
    <w:uiPriority w:val="32"/>
    <w:qFormat/>
    <w:rsid w:val="00211B86"/>
    <w:rPr>
      <w:b/>
      <w:bCs/>
      <w:i/>
      <w:iCs/>
      <w:smallCaps/>
      <w:color w:val="C0504D" w:themeColor="accent2"/>
      <w:u w:color="C0504D" w:themeColor="accent2"/>
    </w:rPr>
  </w:style>
  <w:style w:type="character" w:styleId="Titredulivre">
    <w:name w:val="Book Title"/>
    <w:uiPriority w:val="33"/>
    <w:qFormat/>
    <w:rsid w:val="00211B86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211B86"/>
    <w:pPr>
      <w:outlineLvl w:val="9"/>
    </w:pPr>
    <w:rPr>
      <w:lang w:bidi="en-US"/>
    </w:rPr>
  </w:style>
  <w:style w:type="paragraph" w:customStyle="1" w:styleId="puce">
    <w:name w:val="puce"/>
    <w:basedOn w:val="Normal"/>
    <w:link w:val="puceCar"/>
    <w:qFormat/>
    <w:rsid w:val="00454B57"/>
    <w:pPr>
      <w:numPr>
        <w:numId w:val="6"/>
      </w:numPr>
      <w:spacing w:after="0" w:line="240" w:lineRule="exact"/>
      <w:ind w:left="2132" w:hanging="357"/>
    </w:pPr>
  </w:style>
  <w:style w:type="paragraph" w:customStyle="1" w:styleId="motsclefs">
    <w:name w:val="mots clefs"/>
    <w:basedOn w:val="puce"/>
    <w:next w:val="Normal"/>
    <w:qFormat/>
    <w:rsid w:val="00211B86"/>
    <w:rPr>
      <w:color w:val="FF0000"/>
      <w:sz w:val="22"/>
    </w:rPr>
  </w:style>
  <w:style w:type="paragraph" w:styleId="En-tte">
    <w:name w:val="header"/>
    <w:basedOn w:val="Normal"/>
    <w:link w:val="En-tteCar"/>
    <w:uiPriority w:val="99"/>
    <w:unhideWhenUsed/>
    <w:rsid w:val="00211B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11B86"/>
    <w:rPr>
      <w:iCs/>
      <w:sz w:val="24"/>
      <w:szCs w:val="20"/>
    </w:rPr>
  </w:style>
  <w:style w:type="paragraph" w:styleId="Pieddepage">
    <w:name w:val="footer"/>
    <w:basedOn w:val="Normal"/>
    <w:link w:val="PieddepageCar"/>
    <w:uiPriority w:val="99"/>
    <w:unhideWhenUsed/>
    <w:rsid w:val="00211B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11B86"/>
    <w:rPr>
      <w:iCs/>
      <w:sz w:val="24"/>
      <w:szCs w:val="20"/>
    </w:rPr>
  </w:style>
  <w:style w:type="paragraph" w:customStyle="1" w:styleId="coursfiches">
    <w:name w:val="cours fiches"/>
    <w:basedOn w:val="puce2"/>
    <w:link w:val="coursfichesCar"/>
    <w:qFormat/>
    <w:rsid w:val="00235E8C"/>
  </w:style>
  <w:style w:type="character" w:customStyle="1" w:styleId="puceCar">
    <w:name w:val="puce Car"/>
    <w:basedOn w:val="Policepardfaut"/>
    <w:link w:val="puce"/>
    <w:rsid w:val="00235E8C"/>
    <w:rPr>
      <w:iCs/>
      <w:sz w:val="24"/>
      <w:szCs w:val="20"/>
    </w:rPr>
  </w:style>
  <w:style w:type="character" w:customStyle="1" w:styleId="puce2Car">
    <w:name w:val="puce 2 Car"/>
    <w:basedOn w:val="puceCar"/>
    <w:link w:val="puce2"/>
    <w:rsid w:val="00235E8C"/>
    <w:rPr>
      <w:iCs w:val="0"/>
      <w:sz w:val="24"/>
      <w:szCs w:val="20"/>
    </w:rPr>
  </w:style>
  <w:style w:type="character" w:customStyle="1" w:styleId="coursfichesCar">
    <w:name w:val="cours fiches Car"/>
    <w:basedOn w:val="puce2Car"/>
    <w:link w:val="coursfiches"/>
    <w:rsid w:val="00235E8C"/>
    <w:rPr>
      <w:iCs w:val="0"/>
      <w:sz w:val="24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7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739EA"/>
    <w:rPr>
      <w:rFonts w:ascii="Tahoma" w:hAnsi="Tahoma" w:cs="Tahoma"/>
      <w:i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211B86"/>
    <w:rPr>
      <w:iCs/>
      <w:sz w:val="24"/>
      <w:szCs w:val="20"/>
    </w:rPr>
  </w:style>
  <w:style w:type="paragraph" w:styleId="Titre1">
    <w:name w:val="heading 1"/>
    <w:basedOn w:val="Normal"/>
    <w:next w:val="Titre2"/>
    <w:link w:val="Titre1Car"/>
    <w:uiPriority w:val="9"/>
    <w:qFormat/>
    <w:rsid w:val="00211B86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Titre2">
    <w:name w:val="heading 2"/>
    <w:basedOn w:val="Normal"/>
    <w:next w:val="Titre3"/>
    <w:link w:val="Titre2Car"/>
    <w:uiPriority w:val="9"/>
    <w:unhideWhenUsed/>
    <w:qFormat/>
    <w:rsid w:val="00B1514F"/>
    <w:pPr>
      <w:framePr w:wrap="around" w:vAnchor="text" w:hAnchor="text" w:y="1"/>
      <w:pBdr>
        <w:left w:val="single" w:sz="6" w:space="4" w:color="C00000"/>
        <w:bottom w:val="single" w:sz="6" w:space="1" w:color="C00000"/>
      </w:pBdr>
      <w:spacing w:before="480" w:after="120" w:line="360" w:lineRule="auto"/>
      <w:contextualSpacing/>
      <w:outlineLvl w:val="1"/>
    </w:pPr>
    <w:rPr>
      <w:rFonts w:asciiTheme="majorHAnsi" w:eastAsiaTheme="majorEastAsia" w:hAnsiTheme="majorHAnsi" w:cstheme="majorBidi"/>
      <w:b/>
      <w:bCs/>
      <w:i/>
      <w:color w:val="943634" w:themeColor="accent2" w:themeShade="BF"/>
      <w:szCs w:val="22"/>
    </w:rPr>
  </w:style>
  <w:style w:type="paragraph" w:styleId="Titre3">
    <w:name w:val="heading 3"/>
    <w:basedOn w:val="Normal"/>
    <w:next w:val="puce"/>
    <w:link w:val="Titre3Car"/>
    <w:uiPriority w:val="9"/>
    <w:unhideWhenUsed/>
    <w:qFormat/>
    <w:rsid w:val="00815C81"/>
    <w:pPr>
      <w:numPr>
        <w:numId w:val="4"/>
      </w:numPr>
      <w:spacing w:before="200" w:after="100" w:line="240" w:lineRule="auto"/>
      <w:contextualSpacing/>
      <w:outlineLvl w:val="2"/>
    </w:pPr>
    <w:rPr>
      <w:rFonts w:asciiTheme="majorHAnsi" w:eastAsiaTheme="majorEastAsia" w:hAnsiTheme="majorHAnsi" w:cstheme="majorBidi"/>
      <w:bCs/>
      <w:i/>
      <w:sz w:val="22"/>
      <w:szCs w:val="22"/>
      <w:u w:val="single"/>
    </w:rPr>
  </w:style>
  <w:style w:type="paragraph" w:styleId="Titre4">
    <w:name w:val="heading 4"/>
    <w:basedOn w:val="Normal"/>
    <w:next w:val="puce2"/>
    <w:link w:val="Titre4Car"/>
    <w:uiPriority w:val="9"/>
    <w:unhideWhenUsed/>
    <w:qFormat/>
    <w:rsid w:val="00454B57"/>
    <w:pPr>
      <w:spacing w:before="200" w:after="100" w:line="240" w:lineRule="auto"/>
      <w:ind w:left="2832"/>
      <w:contextualSpacing/>
      <w:outlineLvl w:val="3"/>
    </w:pPr>
    <w:rPr>
      <w:rFonts w:asciiTheme="majorHAnsi" w:eastAsiaTheme="majorEastAsia" w:hAnsiTheme="majorHAnsi" w:cstheme="majorBidi"/>
      <w:bCs/>
      <w:sz w:val="22"/>
      <w:szCs w:val="22"/>
      <w:u w:val="dotted"/>
    </w:rPr>
  </w:style>
  <w:style w:type="paragraph" w:styleId="Titre5">
    <w:name w:val="heading 5"/>
    <w:basedOn w:val="Normal"/>
    <w:next w:val="Normal"/>
    <w:link w:val="Titre5Car"/>
    <w:uiPriority w:val="9"/>
    <w:unhideWhenUsed/>
    <w:rsid w:val="00211B86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211B86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211B86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11B86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11B86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uce2">
    <w:name w:val="puce 2"/>
    <w:basedOn w:val="puce"/>
    <w:link w:val="puce2Car"/>
    <w:qFormat/>
    <w:rsid w:val="006B26D6"/>
    <w:pPr>
      <w:ind w:left="3189"/>
    </w:pPr>
    <w:rPr>
      <w:iCs w:val="0"/>
    </w:rPr>
  </w:style>
  <w:style w:type="paragraph" w:styleId="Titre">
    <w:name w:val="Title"/>
    <w:basedOn w:val="Normal"/>
    <w:next w:val="Titre1"/>
    <w:link w:val="TitreCar"/>
    <w:uiPriority w:val="10"/>
    <w:qFormat/>
    <w:rsid w:val="00211B86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itreCar">
    <w:name w:val="Titre Car"/>
    <w:basedOn w:val="Policepardfaut"/>
    <w:link w:val="Titre"/>
    <w:uiPriority w:val="10"/>
    <w:rsid w:val="00211B86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Sansinterligne">
    <w:name w:val="No Spacing"/>
    <w:basedOn w:val="Normal"/>
    <w:uiPriority w:val="1"/>
    <w:rsid w:val="00211B86"/>
    <w:pPr>
      <w:spacing w:after="0" w:line="240" w:lineRule="auto"/>
    </w:pPr>
  </w:style>
  <w:style w:type="character" w:customStyle="1" w:styleId="Titre1Car">
    <w:name w:val="Titre 1 Car"/>
    <w:basedOn w:val="Policepardfaut"/>
    <w:link w:val="Titre1"/>
    <w:uiPriority w:val="9"/>
    <w:rsid w:val="00211B86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Titre2Car">
    <w:name w:val="Titre 2 Car"/>
    <w:basedOn w:val="Policepardfaut"/>
    <w:link w:val="Titre2"/>
    <w:uiPriority w:val="9"/>
    <w:rsid w:val="00B1514F"/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4"/>
    </w:rPr>
  </w:style>
  <w:style w:type="character" w:customStyle="1" w:styleId="Titre3Car">
    <w:name w:val="Titre 3 Car"/>
    <w:basedOn w:val="Policepardfaut"/>
    <w:link w:val="Titre3"/>
    <w:uiPriority w:val="9"/>
    <w:rsid w:val="00815C81"/>
    <w:rPr>
      <w:rFonts w:asciiTheme="majorHAnsi" w:eastAsiaTheme="majorEastAsia" w:hAnsiTheme="majorHAnsi" w:cstheme="majorBidi"/>
      <w:bCs/>
      <w:i/>
      <w:iCs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454B57"/>
    <w:rPr>
      <w:rFonts w:asciiTheme="majorHAnsi" w:eastAsiaTheme="majorEastAsia" w:hAnsiTheme="majorHAnsi" w:cstheme="majorBidi"/>
      <w:bCs/>
      <w:iCs/>
      <w:u w:val="dotted"/>
    </w:rPr>
  </w:style>
  <w:style w:type="character" w:customStyle="1" w:styleId="Titre5Car">
    <w:name w:val="Titre 5 Car"/>
    <w:basedOn w:val="Policepardfaut"/>
    <w:link w:val="Titre5"/>
    <w:uiPriority w:val="9"/>
    <w:rsid w:val="00211B8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211B86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7Car">
    <w:name w:val="Titre 7 Car"/>
    <w:basedOn w:val="Policepardfaut"/>
    <w:link w:val="Titre7"/>
    <w:uiPriority w:val="9"/>
    <w:semiHidden/>
    <w:rsid w:val="00211B86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8Car">
    <w:name w:val="Titre 8 Car"/>
    <w:basedOn w:val="Policepardfaut"/>
    <w:link w:val="Titre8"/>
    <w:uiPriority w:val="9"/>
    <w:semiHidden/>
    <w:rsid w:val="00211B86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Titre9Car">
    <w:name w:val="Titre 9 Car"/>
    <w:basedOn w:val="Policepardfaut"/>
    <w:link w:val="Titre9"/>
    <w:uiPriority w:val="9"/>
    <w:semiHidden/>
    <w:rsid w:val="00211B86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211B86"/>
    <w:rPr>
      <w:b/>
      <w:bCs/>
      <w:color w:val="943634" w:themeColor="accent2" w:themeShade="BF"/>
      <w:sz w:val="18"/>
      <w:szCs w:val="18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211B86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211B86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lev">
    <w:name w:val="Strong"/>
    <w:uiPriority w:val="22"/>
    <w:qFormat/>
    <w:rsid w:val="00211B86"/>
    <w:rPr>
      <w:b/>
      <w:bCs/>
      <w:spacing w:val="0"/>
    </w:rPr>
  </w:style>
  <w:style w:type="character" w:styleId="Accentuation">
    <w:name w:val="Emphasis"/>
    <w:uiPriority w:val="20"/>
    <w:qFormat/>
    <w:rsid w:val="00211B86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Paragraphedeliste">
    <w:name w:val="List Paragraph"/>
    <w:basedOn w:val="Normal"/>
    <w:uiPriority w:val="34"/>
    <w:qFormat/>
    <w:rsid w:val="00211B86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211B86"/>
    <w:rPr>
      <w:i/>
      <w:iCs w:val="0"/>
      <w:color w:val="943634" w:themeColor="accent2" w:themeShade="BF"/>
    </w:rPr>
  </w:style>
  <w:style w:type="character" w:customStyle="1" w:styleId="CitationCar">
    <w:name w:val="Citation Car"/>
    <w:basedOn w:val="Policepardfaut"/>
    <w:link w:val="Citation"/>
    <w:uiPriority w:val="29"/>
    <w:rsid w:val="00211B86"/>
    <w:rPr>
      <w:color w:val="943634" w:themeColor="accent2" w:themeShade="BF"/>
      <w:sz w:val="20"/>
      <w:szCs w:val="20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211B86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211B86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Emphaseple">
    <w:name w:val="Subtle Emphasis"/>
    <w:uiPriority w:val="19"/>
    <w:qFormat/>
    <w:rsid w:val="00211B86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Emphaseintense">
    <w:name w:val="Intense Emphasis"/>
    <w:uiPriority w:val="21"/>
    <w:qFormat/>
    <w:rsid w:val="00211B86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Rfrenceple">
    <w:name w:val="Subtle Reference"/>
    <w:uiPriority w:val="31"/>
    <w:qFormat/>
    <w:rsid w:val="00211B86"/>
    <w:rPr>
      <w:i/>
      <w:iCs/>
      <w:smallCaps/>
      <w:color w:val="C0504D" w:themeColor="accent2"/>
      <w:u w:color="C0504D" w:themeColor="accent2"/>
    </w:rPr>
  </w:style>
  <w:style w:type="character" w:styleId="Rfrenceintense">
    <w:name w:val="Intense Reference"/>
    <w:uiPriority w:val="32"/>
    <w:qFormat/>
    <w:rsid w:val="00211B86"/>
    <w:rPr>
      <w:b/>
      <w:bCs/>
      <w:i/>
      <w:iCs/>
      <w:smallCaps/>
      <w:color w:val="C0504D" w:themeColor="accent2"/>
      <w:u w:color="C0504D" w:themeColor="accent2"/>
    </w:rPr>
  </w:style>
  <w:style w:type="character" w:styleId="Titredulivre">
    <w:name w:val="Book Title"/>
    <w:uiPriority w:val="33"/>
    <w:qFormat/>
    <w:rsid w:val="00211B86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211B86"/>
    <w:pPr>
      <w:outlineLvl w:val="9"/>
    </w:pPr>
    <w:rPr>
      <w:lang w:bidi="en-US"/>
    </w:rPr>
  </w:style>
  <w:style w:type="paragraph" w:customStyle="1" w:styleId="puce">
    <w:name w:val="puce"/>
    <w:basedOn w:val="Normal"/>
    <w:link w:val="puceCar"/>
    <w:qFormat/>
    <w:rsid w:val="00454B57"/>
    <w:pPr>
      <w:numPr>
        <w:numId w:val="6"/>
      </w:numPr>
      <w:spacing w:after="0" w:line="240" w:lineRule="exact"/>
      <w:ind w:left="2132" w:hanging="357"/>
    </w:pPr>
  </w:style>
  <w:style w:type="paragraph" w:customStyle="1" w:styleId="motsclefs">
    <w:name w:val="mots clefs"/>
    <w:basedOn w:val="puce"/>
    <w:next w:val="Normal"/>
    <w:qFormat/>
    <w:rsid w:val="00211B86"/>
    <w:rPr>
      <w:color w:val="FF0000"/>
      <w:sz w:val="22"/>
    </w:rPr>
  </w:style>
  <w:style w:type="paragraph" w:styleId="En-tte">
    <w:name w:val="header"/>
    <w:basedOn w:val="Normal"/>
    <w:link w:val="En-tteCar"/>
    <w:uiPriority w:val="99"/>
    <w:unhideWhenUsed/>
    <w:rsid w:val="00211B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11B86"/>
    <w:rPr>
      <w:iCs/>
      <w:sz w:val="24"/>
      <w:szCs w:val="20"/>
    </w:rPr>
  </w:style>
  <w:style w:type="paragraph" w:styleId="Pieddepage">
    <w:name w:val="footer"/>
    <w:basedOn w:val="Normal"/>
    <w:link w:val="PieddepageCar"/>
    <w:uiPriority w:val="99"/>
    <w:unhideWhenUsed/>
    <w:rsid w:val="00211B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11B86"/>
    <w:rPr>
      <w:iCs/>
      <w:sz w:val="24"/>
      <w:szCs w:val="20"/>
    </w:rPr>
  </w:style>
  <w:style w:type="paragraph" w:customStyle="1" w:styleId="coursfiches">
    <w:name w:val="cours fiches"/>
    <w:basedOn w:val="puce2"/>
    <w:link w:val="coursfichesCar"/>
    <w:qFormat/>
    <w:rsid w:val="00235E8C"/>
  </w:style>
  <w:style w:type="character" w:customStyle="1" w:styleId="puceCar">
    <w:name w:val="puce Car"/>
    <w:basedOn w:val="Policepardfaut"/>
    <w:link w:val="puce"/>
    <w:rsid w:val="00235E8C"/>
    <w:rPr>
      <w:iCs/>
      <w:sz w:val="24"/>
      <w:szCs w:val="20"/>
    </w:rPr>
  </w:style>
  <w:style w:type="character" w:customStyle="1" w:styleId="puce2Car">
    <w:name w:val="puce 2 Car"/>
    <w:basedOn w:val="puceCar"/>
    <w:link w:val="puce2"/>
    <w:rsid w:val="00235E8C"/>
    <w:rPr>
      <w:iCs w:val="0"/>
      <w:sz w:val="24"/>
      <w:szCs w:val="20"/>
    </w:rPr>
  </w:style>
  <w:style w:type="character" w:customStyle="1" w:styleId="coursfichesCar">
    <w:name w:val="cours fiches Car"/>
    <w:basedOn w:val="puce2Car"/>
    <w:link w:val="coursfiches"/>
    <w:rsid w:val="00235E8C"/>
    <w:rPr>
      <w:iCs w:val="0"/>
      <w:sz w:val="24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7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739EA"/>
    <w:rPr>
      <w:rFonts w:ascii="Tahoma" w:hAnsi="Tahoma" w:cs="Tahoma"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951C61-391F-43B7-9BF3-661CC80BB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392</Words>
  <Characters>2158</Characters>
  <Application>Microsoft Office Word</Application>
  <DocSecurity>0</DocSecurity>
  <Lines>17</Lines>
  <Paragraphs>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27</vt:i4>
      </vt:variant>
    </vt:vector>
  </HeadingPairs>
  <TitlesOfParts>
    <vt:vector size="28" baseType="lpstr">
      <vt:lpstr/>
      <vt:lpstr>Système orthosympathique</vt:lpstr>
      <vt:lpstr>    Indirects</vt:lpstr>
      <vt:lpstr>        Bloqueurs ggr : </vt:lpstr>
      <vt:lpstr>        Sympathicomimétiques indirects</vt:lpstr>
      <vt:lpstr>        IMAO</vt:lpstr>
      <vt:lpstr>        Inhibiteurs COMT</vt:lpstr>
      <vt:lpstr>    Sympathicomimétiques injectables</vt:lpstr>
      <vt:lpstr>        Molécules</vt:lpstr>
      <vt:lpstr>        Pharmacocinétique </vt:lpstr>
      <vt:lpstr>        Pharmacodynamique </vt:lpstr>
      <vt:lpstr>    Agoniste α- adrénergiques</vt:lpstr>
      <vt:lpstr>        </vt:lpstr>
      <vt:lpstr>        Agonistes α1</vt:lpstr>
      <vt:lpstr>    Agonistes ( adrénergiques</vt:lpstr>
      <vt:lpstr>        (1 et (2</vt:lpstr>
      <vt:lpstr>        (1</vt:lpstr>
      <vt:lpstr>        (2</vt:lpstr>
      <vt:lpstr>    Sympathicolytiques</vt:lpstr>
      <vt:lpstr>        α1 bloquants :</vt:lpstr>
      <vt:lpstr>        (1 bloquants</vt:lpstr>
      <vt:lpstr>II système para ( </vt:lpstr>
      <vt:lpstr>    Para ( mimétiques indirects</vt:lpstr>
      <vt:lpstr>    Parasympaticomimetiques directs</vt:lpstr>
      <vt:lpstr>        Molécules :</vt:lpstr>
      <vt:lpstr>        Pharmacodynamique :</vt:lpstr>
      <vt:lpstr>    Para sympathicolytiques (anti- cholinergiques) :</vt:lpstr>
      <vt:lpstr>        Molécules :</vt:lpstr>
    </vt:vector>
  </TitlesOfParts>
  <Company/>
  <LinksUpToDate>false</LinksUpToDate>
  <CharactersWithSpaces>2545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lilou</dc:creator>
  <cp:lastModifiedBy>lilou</cp:lastModifiedBy>
  <cp:revision>9</cp:revision>
  <cp:lastPrinted>2012-02-17T19:36:00Z</cp:lastPrinted>
  <dcterms:created xsi:type="dcterms:W3CDTF">2012-02-16T15:20:00Z</dcterms:created>
  <dcterms:modified xsi:type="dcterms:W3CDTF">2012-02-17T19:49:00Z</dcterms:modified>
</cp:coreProperties>
</file>