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DEF" w:rsidRDefault="00B901CF" w:rsidP="00B901CF">
      <w:pPr>
        <w:pStyle w:val="Titre"/>
      </w:pPr>
      <w:proofErr w:type="spellStart"/>
      <w:r>
        <w:t>Neuromodulation</w:t>
      </w:r>
      <w:proofErr w:type="spellEnd"/>
    </w:p>
    <w:p w:rsidR="00230CE4" w:rsidRDefault="00B901CF" w:rsidP="00B901CF">
      <w:pPr>
        <w:pStyle w:val="Titre1"/>
      </w:pPr>
      <w:r>
        <w:t>Rappels</w:t>
      </w:r>
    </w:p>
    <w:p w:rsidR="00B901CF" w:rsidRDefault="00230CE4" w:rsidP="00230CE4">
      <w:pPr>
        <w:pStyle w:val="Titre3"/>
      </w:pPr>
      <w:r>
        <w:rPr>
          <w:noProof/>
          <w:lang w:eastAsia="fr-FR"/>
        </w:rPr>
        <w:drawing>
          <wp:anchor distT="0" distB="0" distL="114300" distR="114300" simplePos="0" relativeHeight="251658240" behindDoc="1" locked="0" layoutInCell="1" allowOverlap="1" wp14:anchorId="7534EF0A" wp14:editId="0AC33923">
            <wp:simplePos x="0" y="0"/>
            <wp:positionH relativeFrom="column">
              <wp:posOffset>2938780</wp:posOffset>
            </wp:positionH>
            <wp:positionV relativeFrom="paragraph">
              <wp:posOffset>3810</wp:posOffset>
            </wp:positionV>
            <wp:extent cx="3403525" cy="2362200"/>
            <wp:effectExtent l="0" t="0" r="6985" b="0"/>
            <wp:wrapSquare wrapText="bothSides"/>
            <wp:docPr id="2" name="Image 2" descr="http://www.bioinformatics.org/oeil-couleur/dossier/images/fonct-synaps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bioinformatics.org/oeil-couleur/dossier/images/fonct-synapse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525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>
        <w:t>fonctionnement</w:t>
      </w:r>
      <w:proofErr w:type="gramEnd"/>
      <w:r>
        <w:t xml:space="preserve"> de la synapse</w:t>
      </w:r>
    </w:p>
    <w:p w:rsidR="00230CE4" w:rsidRDefault="008D5272" w:rsidP="00230CE4">
      <w:pPr>
        <w:pStyle w:val="puce"/>
        <w:numPr>
          <w:ilvl w:val="0"/>
          <w:numId w:val="13"/>
        </w:numPr>
      </w:pPr>
      <w:r>
        <w:t>Neurotransmetteur</w:t>
      </w:r>
      <w:r w:rsidR="00230CE4">
        <w:t xml:space="preserve"> </w:t>
      </w:r>
      <w:r w:rsidR="006440BC" w:rsidRPr="003369ED">
        <w:rPr>
          <w:color w:val="FF0000"/>
        </w:rPr>
        <w:t xml:space="preserve">stocké </w:t>
      </w:r>
      <w:r w:rsidR="006440BC">
        <w:t xml:space="preserve">dans la </w:t>
      </w:r>
      <w:r>
        <w:t>vésicule</w:t>
      </w:r>
      <w:r w:rsidR="006440BC">
        <w:t xml:space="preserve"> synaptique </w:t>
      </w:r>
    </w:p>
    <w:p w:rsidR="006440BC" w:rsidRDefault="006440BC" w:rsidP="00230CE4">
      <w:pPr>
        <w:pStyle w:val="puce"/>
        <w:numPr>
          <w:ilvl w:val="0"/>
          <w:numId w:val="13"/>
        </w:numPr>
      </w:pPr>
      <w:r w:rsidRPr="003369ED">
        <w:rPr>
          <w:color w:val="FF0000"/>
        </w:rPr>
        <w:t>PA</w:t>
      </w:r>
      <w:r>
        <w:t xml:space="preserve">= </w:t>
      </w:r>
      <w:proofErr w:type="spellStart"/>
      <w:r w:rsidRPr="003369ED">
        <w:rPr>
          <w:color w:val="FF0000"/>
        </w:rPr>
        <w:t>depol</w:t>
      </w:r>
      <w:proofErr w:type="spellEnd"/>
      <w:r w:rsidRPr="003369ED">
        <w:rPr>
          <w:color w:val="FF0000"/>
        </w:rPr>
        <w:t xml:space="preserve"> </w:t>
      </w:r>
      <w:r>
        <w:t xml:space="preserve">de </w:t>
      </w:r>
      <w:r w:rsidR="008D5272">
        <w:t>canaux</w:t>
      </w:r>
      <w:r>
        <w:t xml:space="preserve"> voltages </w:t>
      </w:r>
      <w:r w:rsidR="008D5272">
        <w:t>dépendants</w:t>
      </w:r>
      <w:r>
        <w:t xml:space="preserve">= </w:t>
      </w:r>
      <w:r w:rsidRPr="0061284F">
        <w:sym w:font="Symbol" w:char="F0AD"/>
      </w:r>
      <w:r>
        <w:t xml:space="preserve"> Ca</w:t>
      </w:r>
      <w:r>
        <w:rPr>
          <w:vertAlign w:val="superscript"/>
        </w:rPr>
        <w:t>++</w:t>
      </w:r>
      <w:r>
        <w:t xml:space="preserve"> </w:t>
      </w:r>
      <w:proofErr w:type="spellStart"/>
      <w:r w:rsidR="008D5272">
        <w:t>cytosolique</w:t>
      </w:r>
      <w:proofErr w:type="spellEnd"/>
    </w:p>
    <w:p w:rsidR="006440BC" w:rsidRDefault="006440BC" w:rsidP="00230CE4">
      <w:pPr>
        <w:pStyle w:val="puce"/>
        <w:numPr>
          <w:ilvl w:val="0"/>
          <w:numId w:val="13"/>
        </w:numPr>
      </w:pPr>
      <w:r w:rsidRPr="003369ED">
        <w:rPr>
          <w:color w:val="FF0000"/>
        </w:rPr>
        <w:t xml:space="preserve">Fixation </w:t>
      </w:r>
      <w:r>
        <w:t xml:space="preserve">des </w:t>
      </w:r>
      <w:r w:rsidR="008D5272">
        <w:t>vésicules à</w:t>
      </w:r>
      <w:r>
        <w:t xml:space="preserve"> la </w:t>
      </w:r>
      <w:r w:rsidR="008D5272">
        <w:t>membrane</w:t>
      </w:r>
      <w:r>
        <w:t xml:space="preserve"> </w:t>
      </w:r>
      <w:r w:rsidR="008D5272">
        <w:t>près</w:t>
      </w:r>
      <w:r>
        <w:t xml:space="preserve"> synaptique</w:t>
      </w:r>
    </w:p>
    <w:p w:rsidR="006440BC" w:rsidRDefault="006440BC" w:rsidP="00230CE4">
      <w:pPr>
        <w:pStyle w:val="puce"/>
        <w:numPr>
          <w:ilvl w:val="0"/>
          <w:numId w:val="13"/>
        </w:numPr>
      </w:pPr>
      <w:r w:rsidRPr="003369ED">
        <w:rPr>
          <w:color w:val="FF0000"/>
        </w:rPr>
        <w:t>Fusion</w:t>
      </w:r>
      <w:r>
        <w:t xml:space="preserve">= </w:t>
      </w:r>
      <w:r w:rsidR="008D5272">
        <w:t>libération</w:t>
      </w:r>
      <w:r>
        <w:t xml:space="preserve"> du neurotransmetteur dans la fente (</w:t>
      </w:r>
      <w:proofErr w:type="spellStart"/>
      <w:r>
        <w:t>that’s</w:t>
      </w:r>
      <w:proofErr w:type="spellEnd"/>
      <w:r>
        <w:t xml:space="preserve"> </w:t>
      </w:r>
      <w:proofErr w:type="spellStart"/>
      <w:r>
        <w:t>what</w:t>
      </w:r>
      <w:proofErr w:type="spellEnd"/>
      <w:r>
        <w:t xml:space="preserve"> </w:t>
      </w:r>
      <w:proofErr w:type="spellStart"/>
      <w:r>
        <w:t>she</w:t>
      </w:r>
      <w:proofErr w:type="spellEnd"/>
      <w:r>
        <w:t xml:space="preserve"> </w:t>
      </w:r>
      <w:proofErr w:type="spellStart"/>
      <w:r>
        <w:t>said</w:t>
      </w:r>
      <w:proofErr w:type="spellEnd"/>
      <w:r>
        <w:t>)</w:t>
      </w:r>
    </w:p>
    <w:p w:rsidR="006440BC" w:rsidRDefault="006440BC" w:rsidP="00230CE4">
      <w:pPr>
        <w:pStyle w:val="puce"/>
        <w:numPr>
          <w:ilvl w:val="0"/>
          <w:numId w:val="13"/>
        </w:numPr>
      </w:pPr>
      <w:r>
        <w:t xml:space="preserve">Fixation du neurotransmetteur sur </w:t>
      </w:r>
      <w:proofErr w:type="spellStart"/>
      <w:r w:rsidR="008D5272" w:rsidRPr="003369ED">
        <w:rPr>
          <w:color w:val="FF0000"/>
        </w:rPr>
        <w:t>Rc</w:t>
      </w:r>
      <w:proofErr w:type="spellEnd"/>
      <w:r w:rsidRPr="003369ED">
        <w:rPr>
          <w:color w:val="FF0000"/>
        </w:rPr>
        <w:t xml:space="preserve"> </w:t>
      </w:r>
      <w:proofErr w:type="spellStart"/>
      <w:r w:rsidRPr="003369ED">
        <w:rPr>
          <w:color w:val="FF0000"/>
        </w:rPr>
        <w:t>mb</w:t>
      </w:r>
      <w:r w:rsidRPr="003369ED">
        <w:rPr>
          <w:color w:val="FF0000"/>
          <w:vertAlign w:val="superscript"/>
        </w:rPr>
        <w:t>r</w:t>
      </w:r>
      <w:proofErr w:type="spellEnd"/>
      <w:r w:rsidRPr="003369ED">
        <w:rPr>
          <w:color w:val="FF0000"/>
        </w:rPr>
        <w:t xml:space="preserve"> post synaptiques</w:t>
      </w:r>
    </w:p>
    <w:p w:rsidR="006440BC" w:rsidRDefault="006440BC" w:rsidP="00230CE4">
      <w:pPr>
        <w:pStyle w:val="puce"/>
        <w:numPr>
          <w:ilvl w:val="0"/>
          <w:numId w:val="13"/>
        </w:numPr>
      </w:pPr>
      <w:r>
        <w:t xml:space="preserve">Cette liaison produit l’ouverture de </w:t>
      </w:r>
      <w:r w:rsidR="008D5272">
        <w:t>canaux</w:t>
      </w:r>
      <w:r>
        <w:t xml:space="preserve">= </w:t>
      </w:r>
      <w:r w:rsidRPr="003369ED">
        <w:rPr>
          <w:color w:val="FF0000"/>
        </w:rPr>
        <w:t>PA post synaptique</w:t>
      </w:r>
    </w:p>
    <w:p w:rsidR="006440BC" w:rsidRDefault="006440BC" w:rsidP="00230CE4">
      <w:pPr>
        <w:pStyle w:val="puce"/>
        <w:numPr>
          <w:ilvl w:val="0"/>
          <w:numId w:val="13"/>
        </w:numPr>
      </w:pPr>
      <w:r w:rsidRPr="003369ED">
        <w:rPr>
          <w:color w:val="FF0000"/>
        </w:rPr>
        <w:t xml:space="preserve">Destruction </w:t>
      </w:r>
      <w:r>
        <w:t>du neurotransmetteur dans la fente (</w:t>
      </w:r>
      <w:r w:rsidR="006B08D1">
        <w:t>simultané)</w:t>
      </w:r>
    </w:p>
    <w:p w:rsidR="006440BC" w:rsidRDefault="006440BC" w:rsidP="008D5272">
      <w:pPr>
        <w:pStyle w:val="puce"/>
        <w:numPr>
          <w:ilvl w:val="0"/>
          <w:numId w:val="13"/>
        </w:numPr>
      </w:pPr>
      <w:r w:rsidRPr="003369ED">
        <w:rPr>
          <w:color w:val="FF0000"/>
        </w:rPr>
        <w:t xml:space="preserve">Recapture </w:t>
      </w:r>
      <w:r>
        <w:t>du neurotransmetteur (simultané)</w:t>
      </w:r>
      <w:r w:rsidR="008D5272">
        <w:t xml:space="preserve"> réintégré à une nouvelle vésicule</w:t>
      </w:r>
    </w:p>
    <w:p w:rsidR="008D5272" w:rsidRDefault="008D5272" w:rsidP="008D5272">
      <w:pPr>
        <w:pStyle w:val="Titre1"/>
      </w:pPr>
      <w:r>
        <w:t>Application pharmaceutique : modulation de l’activité synaptique :</w:t>
      </w:r>
    </w:p>
    <w:p w:rsidR="008D5272" w:rsidRDefault="006B08D1" w:rsidP="008D5272">
      <w:pPr>
        <w:pStyle w:val="Titre2"/>
        <w:framePr w:wrap="notBeside"/>
      </w:pPr>
      <w:r>
        <w:t>Déficit</w:t>
      </w:r>
      <w:r w:rsidR="008D5272">
        <w:t xml:space="preserve"> </w:t>
      </w:r>
      <w:r>
        <w:t xml:space="preserve">de </w:t>
      </w:r>
      <w:proofErr w:type="spellStart"/>
      <w:r>
        <w:t>neuromodulat</w:t>
      </w:r>
      <w:r w:rsidR="008D5272">
        <w:t>teur</w:t>
      </w:r>
      <w:proofErr w:type="spellEnd"/>
      <w:r w:rsidR="008D5272">
        <w:t> :</w:t>
      </w:r>
    </w:p>
    <w:p w:rsidR="008D5272" w:rsidRDefault="008D5272" w:rsidP="008D5272">
      <w:pPr>
        <w:pStyle w:val="Titre3"/>
      </w:pPr>
      <w:r>
        <w:t xml:space="preserve">Solution= </w:t>
      </w:r>
      <w:r w:rsidRPr="0061284F">
        <w:sym w:font="Symbol" w:char="F0AD"/>
      </w:r>
      <w:r>
        <w:t xml:space="preserve"> neurotransmetteur</w:t>
      </w:r>
      <w:r w:rsidR="00401D7C">
        <w:t> :</w:t>
      </w:r>
    </w:p>
    <w:p w:rsidR="008D5272" w:rsidRDefault="006B08D1" w:rsidP="008D5272">
      <w:pPr>
        <w:pStyle w:val="puce"/>
      </w:pPr>
      <w:r>
        <w:t>Empêcher</w:t>
      </w:r>
      <w:r w:rsidR="008D5272">
        <w:t xml:space="preserve"> la recapture</w:t>
      </w:r>
    </w:p>
    <w:p w:rsidR="008D5272" w:rsidRDefault="008D5272" w:rsidP="008D5272">
      <w:pPr>
        <w:pStyle w:val="puce"/>
      </w:pPr>
      <w:r>
        <w:t xml:space="preserve">Inhiber les </w:t>
      </w:r>
      <w:proofErr w:type="spellStart"/>
      <w:r>
        <w:t>enz</w:t>
      </w:r>
      <w:proofErr w:type="spellEnd"/>
      <w:r>
        <w:t xml:space="preserve"> de </w:t>
      </w:r>
      <w:r w:rsidR="006B08D1">
        <w:t>dégradation</w:t>
      </w:r>
      <w:r>
        <w:t xml:space="preserve"> </w:t>
      </w:r>
    </w:p>
    <w:p w:rsidR="008D5272" w:rsidRDefault="008D5272" w:rsidP="008D5272">
      <w:pPr>
        <w:pStyle w:val="puce"/>
      </w:pPr>
      <w:r w:rsidRPr="0061284F">
        <w:sym w:font="Symbol" w:char="F0AD"/>
      </w:r>
      <w:r>
        <w:t xml:space="preserve"> </w:t>
      </w:r>
      <w:r w:rsidR="006B08D1">
        <w:t>synthèse</w:t>
      </w:r>
      <w:r>
        <w:t xml:space="preserve"> de neurotransmetteur</w:t>
      </w:r>
    </w:p>
    <w:p w:rsidR="008D5272" w:rsidRDefault="00401D7C" w:rsidP="00401D7C">
      <w:pPr>
        <w:pStyle w:val="puce"/>
      </w:pPr>
      <w:r>
        <w:t xml:space="preserve">Utilisation d’agoniste de </w:t>
      </w:r>
      <w:proofErr w:type="spellStart"/>
      <w:r>
        <w:t>neuromodulatteurs</w:t>
      </w:r>
      <w:proofErr w:type="spellEnd"/>
      <w:r>
        <w:t> :</w:t>
      </w:r>
    </w:p>
    <w:p w:rsidR="00401D7C" w:rsidRDefault="00401D7C" w:rsidP="00401D7C">
      <w:pPr>
        <w:pStyle w:val="puce"/>
      </w:pPr>
      <w:r>
        <w:t xml:space="preserve">Amplifier la </w:t>
      </w:r>
      <w:r w:rsidR="006B08D1">
        <w:t>libération</w:t>
      </w:r>
      <w:r>
        <w:t xml:space="preserve"> en stimulant les </w:t>
      </w:r>
      <w:r w:rsidR="006B08D1">
        <w:t>récepteurs</w:t>
      </w:r>
      <w:r>
        <w:t xml:space="preserve"> calciques</w:t>
      </w:r>
    </w:p>
    <w:p w:rsidR="00401D7C" w:rsidRDefault="00401D7C" w:rsidP="00401D7C">
      <w:pPr>
        <w:pStyle w:val="Titre2"/>
        <w:framePr w:wrap="notBeside"/>
      </w:pPr>
      <w:proofErr w:type="spellStart"/>
      <w:r>
        <w:t>Exces</w:t>
      </w:r>
      <w:proofErr w:type="spellEnd"/>
      <w:r>
        <w:t xml:space="preserve"> de </w:t>
      </w:r>
      <w:proofErr w:type="spellStart"/>
      <w:r>
        <w:t>neuromodulateur</w:t>
      </w:r>
      <w:proofErr w:type="spellEnd"/>
      <w:r>
        <w:t xml:space="preserve"> : </w:t>
      </w:r>
    </w:p>
    <w:p w:rsidR="00401D7C" w:rsidRDefault="00401D7C" w:rsidP="00401D7C">
      <w:pPr>
        <w:pStyle w:val="Titre3"/>
      </w:pPr>
      <w:r>
        <w:t xml:space="preserve">Solution : </w:t>
      </w:r>
      <w:r w:rsidRPr="00C578EA">
        <w:sym w:font="Symbol" w:char="F0AF"/>
      </w:r>
      <w:r>
        <w:t xml:space="preserve"> neurotransmetteur :</w:t>
      </w:r>
    </w:p>
    <w:p w:rsidR="00401D7C" w:rsidRDefault="00401D7C" w:rsidP="00401D7C">
      <w:pPr>
        <w:pStyle w:val="puce"/>
      </w:pPr>
      <w:r>
        <w:t xml:space="preserve">Antagonistes des </w:t>
      </w:r>
      <w:r w:rsidR="006B08D1">
        <w:t>récepteurs</w:t>
      </w:r>
    </w:p>
    <w:p w:rsidR="00401D7C" w:rsidRDefault="00401D7C" w:rsidP="00401D7C">
      <w:pPr>
        <w:pStyle w:val="puce"/>
      </w:pPr>
      <w:r w:rsidRPr="0061284F">
        <w:sym w:font="Symbol" w:char="F0AD"/>
      </w:r>
      <w:r>
        <w:t xml:space="preserve"> l’activité enzymatique des </w:t>
      </w:r>
      <w:proofErr w:type="spellStart"/>
      <w:r>
        <w:t>enz</w:t>
      </w:r>
      <w:proofErr w:type="spellEnd"/>
      <w:r>
        <w:t xml:space="preserve"> de </w:t>
      </w:r>
      <w:r w:rsidR="006B08D1">
        <w:t>dégradation</w:t>
      </w:r>
      <w:r>
        <w:t xml:space="preserve"> </w:t>
      </w:r>
    </w:p>
    <w:p w:rsidR="00401D7C" w:rsidRDefault="00401D7C" w:rsidP="00401D7C">
      <w:pPr>
        <w:pStyle w:val="puce"/>
      </w:pPr>
      <w:r w:rsidRPr="00C578EA">
        <w:sym w:font="Symbol" w:char="F0AF"/>
      </w:r>
      <w:r>
        <w:t xml:space="preserve"> la </w:t>
      </w:r>
      <w:r w:rsidR="006B08D1">
        <w:t>synthèse</w:t>
      </w:r>
      <w:r>
        <w:t xml:space="preserve"> </w:t>
      </w:r>
    </w:p>
    <w:p w:rsidR="00401D7C" w:rsidRDefault="00401D7C" w:rsidP="00401D7C">
      <w:pPr>
        <w:pStyle w:val="puce"/>
      </w:pPr>
      <w:r w:rsidRPr="0061284F">
        <w:sym w:font="Symbol" w:char="F0AD"/>
      </w:r>
      <w:r>
        <w:t xml:space="preserve"> recapture</w:t>
      </w:r>
    </w:p>
    <w:p w:rsidR="00401D7C" w:rsidRDefault="00401D7C" w:rsidP="00401D7C">
      <w:pPr>
        <w:pStyle w:val="puce"/>
      </w:pPr>
      <w:r>
        <w:t xml:space="preserve">Inhiber l’exocytose des </w:t>
      </w:r>
      <w:r w:rsidR="006B08D1">
        <w:t>vésicules</w:t>
      </w:r>
    </w:p>
    <w:p w:rsidR="00401D7C" w:rsidRDefault="00401D7C" w:rsidP="00401D7C">
      <w:pPr>
        <w:pStyle w:val="puce"/>
      </w:pPr>
      <w:r>
        <w:t>Inhiber les canaux calciques</w:t>
      </w:r>
    </w:p>
    <w:p w:rsidR="0032602C" w:rsidRDefault="0032602C" w:rsidP="0032602C">
      <w:pPr>
        <w:pStyle w:val="puce"/>
        <w:numPr>
          <w:ilvl w:val="0"/>
          <w:numId w:val="0"/>
        </w:numPr>
        <w:ind w:left="2136" w:hanging="360"/>
      </w:pPr>
    </w:p>
    <w:p w:rsidR="00401D7C" w:rsidRDefault="0032602C" w:rsidP="0032602C">
      <w:r>
        <w:t xml:space="preserve">Dans les deux cas le problème est la </w:t>
      </w:r>
      <w:r w:rsidR="006B08D1">
        <w:t>spécificité</w:t>
      </w:r>
      <w:r>
        <w:t xml:space="preserve"> du </w:t>
      </w:r>
      <w:proofErr w:type="spellStart"/>
      <w:r>
        <w:t>ttt</w:t>
      </w:r>
      <w:proofErr w:type="spellEnd"/>
      <w:r>
        <w:t xml:space="preserve"> pour limiter les effets </w:t>
      </w:r>
      <w:r w:rsidR="006B08D1">
        <w:t>indésirables</w:t>
      </w:r>
    </w:p>
    <w:p w:rsidR="0032602C" w:rsidRDefault="006B08D1" w:rsidP="006B08D1">
      <w:pPr>
        <w:pStyle w:val="Titre1"/>
      </w:pPr>
      <w:r>
        <w:lastRenderedPageBreak/>
        <w:t xml:space="preserve">Les </w:t>
      </w:r>
      <w:r w:rsidR="00402089">
        <w:t>antidépresseurs</w:t>
      </w:r>
      <w:r>
        <w:t> :</w:t>
      </w:r>
    </w:p>
    <w:p w:rsidR="006B08D1" w:rsidRDefault="00402089" w:rsidP="006B08D1">
      <w:pPr>
        <w:pStyle w:val="Titre3"/>
      </w:pPr>
      <w:r>
        <w:t>Mécanismes</w:t>
      </w:r>
      <w:r w:rsidR="006B08D1">
        <w:t xml:space="preserve"> de la </w:t>
      </w:r>
      <w:r>
        <w:t>dépression</w:t>
      </w:r>
      <w:r w:rsidR="006B08D1">
        <w:t> :</w:t>
      </w:r>
    </w:p>
    <w:p w:rsidR="006B08D1" w:rsidRDefault="006B08D1" w:rsidP="006B08D1">
      <w:pPr>
        <w:pStyle w:val="puce"/>
      </w:pPr>
      <w:r>
        <w:t xml:space="preserve">Manque de </w:t>
      </w:r>
      <w:r w:rsidR="003369ED" w:rsidRPr="003369ED">
        <w:rPr>
          <w:color w:val="FF0000"/>
        </w:rPr>
        <w:t>sérotonine</w:t>
      </w:r>
      <w:r w:rsidRPr="003369ED">
        <w:rPr>
          <w:color w:val="FF0000"/>
        </w:rPr>
        <w:t xml:space="preserve"> </w:t>
      </w:r>
      <w:proofErr w:type="gramStart"/>
      <w:r w:rsidR="00402089">
        <w:rPr>
          <w:color w:val="FF0000"/>
        </w:rPr>
        <w:t>( 5</w:t>
      </w:r>
      <w:proofErr w:type="gramEnd"/>
      <w:r w:rsidR="00402089">
        <w:rPr>
          <w:color w:val="FF0000"/>
        </w:rPr>
        <w:t xml:space="preserve">-HT) </w:t>
      </w:r>
      <w:r>
        <w:t xml:space="preserve">et </w:t>
      </w:r>
      <w:r w:rsidRPr="003369ED">
        <w:rPr>
          <w:color w:val="FF0000"/>
        </w:rPr>
        <w:t xml:space="preserve">noradrénaline </w:t>
      </w:r>
      <w:r>
        <w:t xml:space="preserve">(en général) </w:t>
      </w:r>
    </w:p>
    <w:p w:rsidR="006B08D1" w:rsidRDefault="006B08D1" w:rsidP="006B08D1">
      <w:pPr>
        <w:pStyle w:val="puce"/>
      </w:pPr>
      <w:r>
        <w:t xml:space="preserve">Etiologie </w:t>
      </w:r>
      <w:r w:rsidR="003369ED" w:rsidRPr="003369ED">
        <w:rPr>
          <w:color w:val="FF0000"/>
        </w:rPr>
        <w:t>exogène</w:t>
      </w:r>
      <w:r w:rsidRPr="003369ED">
        <w:rPr>
          <w:color w:val="FF0000"/>
        </w:rPr>
        <w:t xml:space="preserve"> </w:t>
      </w:r>
      <w:r>
        <w:t xml:space="preserve">(conditions de vie défavorables) </w:t>
      </w:r>
    </w:p>
    <w:p w:rsidR="006B08D1" w:rsidRDefault="006B08D1" w:rsidP="006B08D1">
      <w:pPr>
        <w:pStyle w:val="puce"/>
      </w:pPr>
      <w:r>
        <w:t xml:space="preserve">Etiologie </w:t>
      </w:r>
      <w:r w:rsidR="003369ED" w:rsidRPr="003369ED">
        <w:rPr>
          <w:color w:val="FF0000"/>
        </w:rPr>
        <w:t>endogène</w:t>
      </w:r>
      <w:r w:rsidRPr="003369ED">
        <w:rPr>
          <w:color w:val="FF0000"/>
        </w:rPr>
        <w:t xml:space="preserve"> </w:t>
      </w:r>
      <w:r>
        <w:t>(prédisposition à la dépression)</w:t>
      </w:r>
    </w:p>
    <w:p w:rsidR="006B08D1" w:rsidRPr="003369ED" w:rsidRDefault="006B08D1" w:rsidP="006B08D1">
      <w:pPr>
        <w:pStyle w:val="puce"/>
      </w:pPr>
      <w:r>
        <w:t xml:space="preserve">TTT </w:t>
      </w:r>
      <w:r>
        <w:sym w:font="Wingdings" w:char="F0E0"/>
      </w:r>
      <w:r w:rsidRPr="0061284F">
        <w:sym w:font="Symbol" w:char="F0AD"/>
      </w:r>
      <w:r>
        <w:t xml:space="preserve"> le taux de ces deux </w:t>
      </w:r>
      <w:r w:rsidRPr="003369ED">
        <w:rPr>
          <w:color w:val="FF0000"/>
        </w:rPr>
        <w:t>mono amines</w:t>
      </w:r>
    </w:p>
    <w:p w:rsidR="003369ED" w:rsidRDefault="003369ED" w:rsidP="00291E6D">
      <w:pPr>
        <w:pStyle w:val="Titre2"/>
        <w:framePr w:wrap="notBeside"/>
      </w:pPr>
      <w:r>
        <w:t xml:space="preserve">Les </w:t>
      </w:r>
      <w:r w:rsidRPr="00402089">
        <w:rPr>
          <w:color w:val="FF0000"/>
        </w:rPr>
        <w:t>IMAO </w:t>
      </w:r>
      <w:r>
        <w:t xml:space="preserve">: Inhibiteurs de </w:t>
      </w:r>
      <w:r w:rsidR="00402089">
        <w:t>Monoamine-oxydase</w:t>
      </w:r>
      <w:r>
        <w:t> :</w:t>
      </w:r>
    </w:p>
    <w:p w:rsidR="003369ED" w:rsidRDefault="003369ED" w:rsidP="003369ED">
      <w:pPr>
        <w:pStyle w:val="puce"/>
      </w:pPr>
      <w:r>
        <w:t xml:space="preserve">Premiers </w:t>
      </w:r>
      <w:r w:rsidR="00402089">
        <w:t>développés</w:t>
      </w:r>
    </w:p>
    <w:p w:rsidR="003369ED" w:rsidRDefault="003369ED" w:rsidP="003369ED">
      <w:pPr>
        <w:pStyle w:val="puce"/>
      </w:pPr>
      <w:r>
        <w:t xml:space="preserve">La mono amine oxydase est une </w:t>
      </w:r>
      <w:proofErr w:type="spellStart"/>
      <w:r>
        <w:t>enz</w:t>
      </w:r>
      <w:proofErr w:type="spellEnd"/>
      <w:r>
        <w:t xml:space="preserve"> de la fente synaptique qui </w:t>
      </w:r>
      <w:r w:rsidR="00402089">
        <w:t>dégrade</w:t>
      </w:r>
      <w:r>
        <w:t xml:space="preserve"> les mono amines </w:t>
      </w:r>
      <w:r w:rsidR="00402089">
        <w:t>(sérotonine</w:t>
      </w:r>
      <w:r>
        <w:t xml:space="preserve"> et noradrénaline) </w:t>
      </w:r>
    </w:p>
    <w:p w:rsidR="003369ED" w:rsidRDefault="003369ED" w:rsidP="003369ED">
      <w:pPr>
        <w:pStyle w:val="puce"/>
      </w:pPr>
      <w:r>
        <w:t xml:space="preserve">Donc les IMAO </w:t>
      </w:r>
      <w:r w:rsidRPr="0061284F">
        <w:sym w:font="Symbol" w:char="F0AD"/>
      </w:r>
      <w:r>
        <w:t xml:space="preserve"> la </w:t>
      </w:r>
      <w:proofErr w:type="spellStart"/>
      <w:r>
        <w:t>qtt</w:t>
      </w:r>
      <w:proofErr w:type="spellEnd"/>
      <w:r>
        <w:t xml:space="preserve"> de mono amines dans la fente synaptique </w:t>
      </w:r>
    </w:p>
    <w:p w:rsidR="003369ED" w:rsidRDefault="003369ED" w:rsidP="003369ED">
      <w:pPr>
        <w:pStyle w:val="puce"/>
      </w:pPr>
      <w:r>
        <w:t>Plusieurs classes d’IMAO :</w:t>
      </w:r>
    </w:p>
    <w:p w:rsidR="003369ED" w:rsidRDefault="00402089" w:rsidP="003369ED">
      <w:pPr>
        <w:pStyle w:val="Titre4"/>
      </w:pPr>
      <w:r w:rsidRPr="00402089">
        <w:rPr>
          <w:color w:val="FF0000"/>
        </w:rPr>
        <w:t>Irréversible</w:t>
      </w:r>
      <w:r w:rsidR="003369ED" w:rsidRPr="00402089">
        <w:rPr>
          <w:color w:val="FF0000"/>
        </w:rPr>
        <w:t> </w:t>
      </w:r>
      <w:r w:rsidR="003369ED">
        <w:t>:</w:t>
      </w:r>
    </w:p>
    <w:p w:rsidR="003369ED" w:rsidRDefault="003369ED" w:rsidP="003369ED">
      <w:pPr>
        <w:pStyle w:val="puce2"/>
      </w:pPr>
      <w:r>
        <w:t>Inhibiteurs « suicide »</w:t>
      </w:r>
    </w:p>
    <w:p w:rsidR="003369ED" w:rsidRDefault="003369ED" w:rsidP="003369ED">
      <w:pPr>
        <w:pStyle w:val="puce2"/>
      </w:pPr>
      <w:r>
        <w:t xml:space="preserve">Effets persistaient </w:t>
      </w:r>
      <w:r w:rsidR="00402089">
        <w:t>même</w:t>
      </w:r>
      <w:r>
        <w:t xml:space="preserve"> </w:t>
      </w:r>
      <w:r w:rsidR="00402089">
        <w:t>après</w:t>
      </w:r>
      <w:r>
        <w:t xml:space="preserve"> l’</w:t>
      </w:r>
      <w:r w:rsidR="00402089">
        <w:t>arrêt</w:t>
      </w:r>
      <w:r>
        <w:t xml:space="preserve"> du TTT</w:t>
      </w:r>
    </w:p>
    <w:p w:rsidR="003369ED" w:rsidRDefault="003369ED" w:rsidP="003369ED">
      <w:pPr>
        <w:pStyle w:val="puce2"/>
      </w:pPr>
      <w:r>
        <w:t xml:space="preserve"> </w:t>
      </w:r>
      <w:r w:rsidR="00291E6D">
        <w:t xml:space="preserve">Non </w:t>
      </w:r>
      <w:r w:rsidR="00402089">
        <w:t>spécifiques</w:t>
      </w:r>
    </w:p>
    <w:p w:rsidR="00291E6D" w:rsidRDefault="00291E6D" w:rsidP="003369ED">
      <w:pPr>
        <w:pStyle w:val="puce2"/>
      </w:pPr>
      <w:r>
        <w:t xml:space="preserve">Effets </w:t>
      </w:r>
      <w:r w:rsidR="00402089">
        <w:t>indésirable</w:t>
      </w:r>
      <w:r>
        <w:t xml:space="preserve"> : effet fromage= </w:t>
      </w:r>
      <w:r w:rsidRPr="0061284F">
        <w:sym w:font="Symbol" w:char="F0AD"/>
      </w:r>
      <w:r w:rsidRPr="0061284F">
        <w:sym w:font="Symbol" w:char="F0AD"/>
      </w:r>
      <w:r>
        <w:t xml:space="preserve"> TA</w:t>
      </w:r>
    </w:p>
    <w:p w:rsidR="00291E6D" w:rsidRDefault="00291E6D" w:rsidP="003369ED">
      <w:pPr>
        <w:pStyle w:val="puce2"/>
      </w:pPr>
      <w:r>
        <w:t xml:space="preserve">Interaction </w:t>
      </w:r>
      <w:r w:rsidR="00402089">
        <w:t>médicamenteuse</w:t>
      </w:r>
      <w:r>
        <w:t xml:space="preserve"> ++</w:t>
      </w:r>
    </w:p>
    <w:p w:rsidR="00291E6D" w:rsidRDefault="00402089" w:rsidP="00291E6D">
      <w:pPr>
        <w:pStyle w:val="Titre4"/>
      </w:pPr>
      <w:r w:rsidRPr="00402089">
        <w:rPr>
          <w:color w:val="FF0000"/>
        </w:rPr>
        <w:t>Réversibles</w:t>
      </w:r>
    </w:p>
    <w:p w:rsidR="00291E6D" w:rsidRDefault="00291E6D" w:rsidP="00291E6D">
      <w:pPr>
        <w:pStyle w:val="puce2"/>
      </w:pPr>
      <w:r>
        <w:t>Spécifiques soit de la MAO A ou de la MAO B (IMAO A et B)</w:t>
      </w:r>
    </w:p>
    <w:p w:rsidR="00291E6D" w:rsidRDefault="00291E6D" w:rsidP="00291E6D">
      <w:pPr>
        <w:pStyle w:val="puce2"/>
      </w:pPr>
      <w:r>
        <w:t xml:space="preserve">A= </w:t>
      </w:r>
      <w:r w:rsidR="00402089" w:rsidRPr="00402089">
        <w:rPr>
          <w:color w:val="FF0000"/>
        </w:rPr>
        <w:t>antidépresseurs</w:t>
      </w:r>
    </w:p>
    <w:p w:rsidR="00291E6D" w:rsidRDefault="00291E6D" w:rsidP="00291E6D">
      <w:pPr>
        <w:pStyle w:val="puce2"/>
      </w:pPr>
      <w:r>
        <w:t>B= protection des proces</w:t>
      </w:r>
      <w:r w:rsidR="00402089">
        <w:t xml:space="preserve">sus </w:t>
      </w:r>
      <w:proofErr w:type="spellStart"/>
      <w:r w:rsidR="00402089">
        <w:t>neurodégé</w:t>
      </w:r>
      <w:r>
        <w:t>neratifs</w:t>
      </w:r>
      <w:proofErr w:type="spellEnd"/>
    </w:p>
    <w:p w:rsidR="00291E6D" w:rsidRDefault="00291E6D" w:rsidP="00291E6D">
      <w:pPr>
        <w:pStyle w:val="puce2"/>
      </w:pPr>
      <w:r>
        <w:t>Plus d’effet fromage</w:t>
      </w:r>
    </w:p>
    <w:p w:rsidR="00291E6D" w:rsidRDefault="00291E6D" w:rsidP="00291E6D">
      <w:pPr>
        <w:pStyle w:val="Titre2"/>
        <w:framePr w:wrap="notBeside"/>
      </w:pPr>
      <w:r>
        <w:t xml:space="preserve">Les </w:t>
      </w:r>
      <w:bookmarkStart w:id="0" w:name="_GoBack"/>
      <w:r w:rsidRPr="00FC1AB8">
        <w:rPr>
          <w:color w:val="FF0000"/>
        </w:rPr>
        <w:t>Tricycliques </w:t>
      </w:r>
      <w:bookmarkEnd w:id="0"/>
      <w:r>
        <w:t>:</w:t>
      </w:r>
    </w:p>
    <w:p w:rsidR="00291E6D" w:rsidRDefault="00291E6D" w:rsidP="00291E6D">
      <w:pPr>
        <w:pStyle w:val="puce"/>
      </w:pPr>
      <w:r>
        <w:t xml:space="preserve">Inhibiteurs de la </w:t>
      </w:r>
      <w:r w:rsidRPr="00402089">
        <w:rPr>
          <w:color w:val="FF0000"/>
        </w:rPr>
        <w:t xml:space="preserve">recapture </w:t>
      </w:r>
      <w:r>
        <w:t xml:space="preserve">de </w:t>
      </w:r>
      <w:r w:rsidR="00402089" w:rsidRPr="00402089">
        <w:rPr>
          <w:color w:val="FF0000"/>
        </w:rPr>
        <w:t xml:space="preserve">noradrénaline </w:t>
      </w:r>
      <w:r w:rsidR="00402089">
        <w:t xml:space="preserve">et </w:t>
      </w:r>
      <w:r w:rsidR="00402089" w:rsidRPr="00402089">
        <w:rPr>
          <w:color w:val="FF0000"/>
        </w:rPr>
        <w:t>sérotonine</w:t>
      </w:r>
    </w:p>
    <w:p w:rsidR="00291E6D" w:rsidRDefault="00DB43F3" w:rsidP="00291E6D">
      <w:pPr>
        <w:pStyle w:val="puce"/>
      </w:pPr>
      <w:r>
        <w:t>Très</w:t>
      </w:r>
      <w:r w:rsidR="00291E6D">
        <w:t xml:space="preserve"> peu </w:t>
      </w:r>
      <w:r w:rsidR="00402089">
        <w:t>spécifiques</w:t>
      </w:r>
      <w:r w:rsidR="00291E6D">
        <w:t> :</w:t>
      </w:r>
      <w:r w:rsidR="00653A36">
        <w:t xml:space="preserve"> effet </w:t>
      </w:r>
      <w:r w:rsidR="00653A36" w:rsidRPr="00402089">
        <w:rPr>
          <w:color w:val="FF0000"/>
        </w:rPr>
        <w:t xml:space="preserve">antagoniste </w:t>
      </w:r>
      <w:r w:rsidR="00653A36">
        <w:t xml:space="preserve">sur </w:t>
      </w:r>
      <w:proofErr w:type="spellStart"/>
      <w:r w:rsidR="00653A36">
        <w:t>Rc</w:t>
      </w:r>
      <w:proofErr w:type="spellEnd"/>
      <w:r w:rsidR="00653A36">
        <w:t xml:space="preserve"> M, H1, </w:t>
      </w:r>
      <w:r w:rsidR="00653A36">
        <w:sym w:font="Symbol" w:char="F061"/>
      </w:r>
      <w:r w:rsidR="00653A36">
        <w:t>1</w:t>
      </w:r>
    </w:p>
    <w:p w:rsidR="00653A36" w:rsidRDefault="00653A36" w:rsidP="00291E6D">
      <w:pPr>
        <w:pStyle w:val="puce"/>
      </w:pPr>
      <w:r>
        <w:t xml:space="preserve">Donc effets </w:t>
      </w:r>
      <w:r w:rsidR="00402089" w:rsidRPr="00402089">
        <w:rPr>
          <w:color w:val="FF0000"/>
        </w:rPr>
        <w:t>indésirables</w:t>
      </w:r>
      <w:r w:rsidRPr="00402089">
        <w:rPr>
          <w:color w:val="FF0000"/>
        </w:rPr>
        <w:t xml:space="preserve"> ++ </w:t>
      </w:r>
      <w:r>
        <w:t xml:space="preserve">(hypotension bouche </w:t>
      </w:r>
      <w:r w:rsidR="00402089">
        <w:t>sèche</w:t>
      </w:r>
      <w:r>
        <w:t xml:space="preserve"> vertiges…)</w:t>
      </w:r>
    </w:p>
    <w:p w:rsidR="00653A36" w:rsidRDefault="00653A36" w:rsidP="00291E6D">
      <w:pPr>
        <w:pStyle w:val="puce"/>
      </w:pPr>
      <w:r>
        <w:t xml:space="preserve">CI : </w:t>
      </w:r>
      <w:proofErr w:type="spellStart"/>
      <w:r>
        <w:t>pb</w:t>
      </w:r>
      <w:proofErr w:type="spellEnd"/>
      <w:r>
        <w:t xml:space="preserve"> de prostate (</w:t>
      </w:r>
      <w:proofErr w:type="spellStart"/>
      <w:r>
        <w:t>antiM</w:t>
      </w:r>
      <w:proofErr w:type="spellEnd"/>
      <w:r>
        <w:t>=</w:t>
      </w:r>
      <w:r w:rsidRPr="0061284F">
        <w:sym w:font="Symbol" w:char="F0AD"/>
      </w:r>
      <w:r w:rsidR="00402089">
        <w:t>rétention</w:t>
      </w:r>
      <w:r>
        <w:t xml:space="preserve"> urinaire) glaucome,</w:t>
      </w:r>
    </w:p>
    <w:p w:rsidR="005B676E" w:rsidRDefault="005B676E" w:rsidP="00291E6D">
      <w:pPr>
        <w:pStyle w:val="puce"/>
      </w:pPr>
      <w:r>
        <w:t xml:space="preserve">Bloquent les canaux sodiques : </w:t>
      </w:r>
      <w:r w:rsidRPr="005B676E">
        <w:rPr>
          <w:color w:val="FF0000"/>
        </w:rPr>
        <w:t xml:space="preserve">graves </w:t>
      </w:r>
      <w:proofErr w:type="spellStart"/>
      <w:r>
        <w:t>pb</w:t>
      </w:r>
      <w:proofErr w:type="spellEnd"/>
      <w:r>
        <w:t xml:space="preserve"> </w:t>
      </w:r>
      <w:r w:rsidRPr="005B676E">
        <w:rPr>
          <w:color w:val="FF0000"/>
        </w:rPr>
        <w:t xml:space="preserve">cardiaques </w:t>
      </w:r>
      <w:r>
        <w:t>si surdosage</w:t>
      </w:r>
    </w:p>
    <w:p w:rsidR="00653A36" w:rsidRDefault="00402089" w:rsidP="00653A36">
      <w:pPr>
        <w:pStyle w:val="Titre2"/>
        <w:framePr w:wrap="notBeside"/>
      </w:pPr>
      <w:r w:rsidRPr="00402089">
        <w:rPr>
          <w:color w:val="FF0000"/>
        </w:rPr>
        <w:t>ISRS </w:t>
      </w:r>
      <w:r>
        <w:t xml:space="preserve">: </w:t>
      </w:r>
      <w:r w:rsidR="00653A36">
        <w:t xml:space="preserve">Inhibiteurs </w:t>
      </w:r>
      <w:r>
        <w:t>du système de</w:t>
      </w:r>
      <w:r w:rsidR="00653A36">
        <w:t xml:space="preserve"> recapture de la </w:t>
      </w:r>
      <w:proofErr w:type="spellStart"/>
      <w:r w:rsidR="00653A36">
        <w:t>serotonine</w:t>
      </w:r>
      <w:proofErr w:type="spellEnd"/>
    </w:p>
    <w:p w:rsidR="00653A36" w:rsidRDefault="00653A36" w:rsidP="00653A36">
      <w:pPr>
        <w:pStyle w:val="puce"/>
      </w:pPr>
      <w:r>
        <w:t>P. ex prozac</w:t>
      </w:r>
    </w:p>
    <w:p w:rsidR="00653A36" w:rsidRDefault="00653A36" w:rsidP="00653A36">
      <w:pPr>
        <w:pStyle w:val="puce"/>
      </w:pPr>
      <w:r>
        <w:t xml:space="preserve">Pas </w:t>
      </w:r>
      <w:r w:rsidR="00402089">
        <w:t>d’effets antagonistes</w:t>
      </w:r>
    </w:p>
    <w:p w:rsidR="00653A36" w:rsidRPr="00402089" w:rsidRDefault="00402089" w:rsidP="00653A36">
      <w:pPr>
        <w:pStyle w:val="puce"/>
      </w:pPr>
      <w:r>
        <w:t>Les antis</w:t>
      </w:r>
      <w:r w:rsidR="00653A36">
        <w:t xml:space="preserve"> </w:t>
      </w:r>
      <w:r>
        <w:t>dépresseurs</w:t>
      </w:r>
      <w:r w:rsidR="00653A36">
        <w:t xml:space="preserve"> </w:t>
      </w:r>
      <w:r w:rsidR="00653A36" w:rsidRPr="00402089">
        <w:rPr>
          <w:color w:val="FF0000"/>
        </w:rPr>
        <w:t>les plus rependus</w:t>
      </w:r>
    </w:p>
    <w:p w:rsidR="00402089" w:rsidRDefault="00137343" w:rsidP="00653A36">
      <w:pPr>
        <w:pStyle w:val="puce"/>
      </w:pPr>
      <w:r>
        <w:t xml:space="preserve">Problème </w:t>
      </w:r>
      <w:proofErr w:type="gramStart"/>
      <w:r>
        <w:t xml:space="preserve">d’interaction pharmacodynamiques et </w:t>
      </w:r>
      <w:r w:rsidR="00DB43F3">
        <w:t>cinétique</w:t>
      </w:r>
      <w:proofErr w:type="gramEnd"/>
    </w:p>
    <w:p w:rsidR="00137343" w:rsidRDefault="00137343" w:rsidP="00137343">
      <w:pPr>
        <w:pStyle w:val="Titre4"/>
      </w:pPr>
      <w:r>
        <w:t>Syndrome sérotoninergique :</w:t>
      </w:r>
    </w:p>
    <w:p w:rsidR="006E6AEA" w:rsidRDefault="006E6AEA" w:rsidP="006E6AEA">
      <w:pPr>
        <w:pStyle w:val="puce2"/>
      </w:pPr>
      <w:r>
        <w:t xml:space="preserve">Due à une </w:t>
      </w:r>
      <w:r w:rsidRPr="006E6AEA">
        <w:rPr>
          <w:color w:val="FF0000"/>
        </w:rPr>
        <w:t xml:space="preserve">hyperstimulation </w:t>
      </w:r>
      <w:r>
        <w:t xml:space="preserve">des </w:t>
      </w:r>
      <w:proofErr w:type="spellStart"/>
      <w:r>
        <w:t>Rc</w:t>
      </w:r>
      <w:proofErr w:type="spellEnd"/>
      <w:r>
        <w:t xml:space="preserve"> </w:t>
      </w:r>
      <w:r w:rsidRPr="006E6AEA">
        <w:rPr>
          <w:color w:val="FF0000"/>
        </w:rPr>
        <w:t>sérotoninergiques</w:t>
      </w:r>
    </w:p>
    <w:p w:rsidR="006E6AEA" w:rsidRDefault="006E6AEA" w:rsidP="006E6AEA">
      <w:pPr>
        <w:pStyle w:val="puce2"/>
      </w:pPr>
      <w:r>
        <w:t xml:space="preserve">Peut aboutir au </w:t>
      </w:r>
      <w:r w:rsidRPr="006E6AEA">
        <w:rPr>
          <w:color w:val="FF0000"/>
        </w:rPr>
        <w:t xml:space="preserve">coma </w:t>
      </w:r>
      <w:r>
        <w:t>par encéphalopathie</w:t>
      </w:r>
    </w:p>
    <w:p w:rsidR="00137343" w:rsidRDefault="00137343" w:rsidP="00137343">
      <w:pPr>
        <w:pStyle w:val="puce2"/>
      </w:pPr>
      <w:r>
        <w:t xml:space="preserve">3 signes : </w:t>
      </w:r>
      <w:r w:rsidRPr="0061284F">
        <w:sym w:font="Symbol" w:char="F0AD"/>
      </w:r>
      <w:r>
        <w:t xml:space="preserve"> </w:t>
      </w:r>
      <w:r w:rsidR="006E6AEA">
        <w:t>transit,</w:t>
      </w:r>
      <w:r>
        <w:t xml:space="preserve"> tremblements, confusion</w:t>
      </w:r>
    </w:p>
    <w:p w:rsidR="00137343" w:rsidRDefault="00137343" w:rsidP="00137343">
      <w:pPr>
        <w:pStyle w:val="puce2"/>
      </w:pPr>
      <w:r>
        <w:t xml:space="preserve">Due </w:t>
      </w:r>
      <w:r w:rsidR="006E6AEA">
        <w:t>à</w:t>
      </w:r>
      <w:r>
        <w:t xml:space="preserve"> une interaction </w:t>
      </w:r>
      <w:r w:rsidR="006E6AEA">
        <w:t>médicamenteuse</w:t>
      </w:r>
      <w:r>
        <w:t> :</w:t>
      </w:r>
    </w:p>
    <w:p w:rsidR="00137343" w:rsidRDefault="00137343" w:rsidP="00137343">
      <w:pPr>
        <w:pStyle w:val="puce2"/>
      </w:pPr>
      <w:proofErr w:type="spellStart"/>
      <w:r>
        <w:t>p.ex</w:t>
      </w:r>
      <w:proofErr w:type="spellEnd"/>
      <w:r>
        <w:t xml:space="preserve"> ISRS ne suffisent plus on ajoute ISRS+ </w:t>
      </w:r>
      <w:r w:rsidR="00DB43F3">
        <w:rPr>
          <w:color w:val="FF0000"/>
        </w:rPr>
        <w:t>tricycliqu</w:t>
      </w:r>
      <w:r w:rsidR="006E6AEA" w:rsidRPr="006E6AEA">
        <w:rPr>
          <w:color w:val="FF0000"/>
        </w:rPr>
        <w:t>es</w:t>
      </w:r>
      <w:r w:rsidRPr="006E6AEA">
        <w:rPr>
          <w:color w:val="FF0000"/>
        </w:rPr>
        <w:t xml:space="preserve"> </w:t>
      </w:r>
    </w:p>
    <w:p w:rsidR="00137343" w:rsidRDefault="00137343" w:rsidP="00137343">
      <w:pPr>
        <w:pStyle w:val="puce2"/>
      </w:pPr>
      <w:r>
        <w:t xml:space="preserve">ISRS + certain </w:t>
      </w:r>
      <w:r w:rsidR="006E6AEA">
        <w:t>antalgiques</w:t>
      </w:r>
      <w:r>
        <w:t xml:space="preserve"> qui sont aussi ISRS (</w:t>
      </w:r>
      <w:proofErr w:type="spellStart"/>
      <w:r w:rsidRPr="006E6AEA">
        <w:rPr>
          <w:color w:val="FF0000"/>
        </w:rPr>
        <w:t>tramadol</w:t>
      </w:r>
      <w:proofErr w:type="spellEnd"/>
      <w:r>
        <w:t>)</w:t>
      </w:r>
    </w:p>
    <w:p w:rsidR="00137343" w:rsidRPr="006E6AEA" w:rsidRDefault="006E6AEA" w:rsidP="006E6AEA">
      <w:pPr>
        <w:pStyle w:val="puce2"/>
      </w:pPr>
      <w:r>
        <w:t xml:space="preserve">ISRS+ </w:t>
      </w:r>
      <w:r w:rsidRPr="006E6AEA">
        <w:rPr>
          <w:color w:val="FF0000"/>
        </w:rPr>
        <w:t>inhibiteur CytP450</w:t>
      </w:r>
    </w:p>
    <w:p w:rsidR="006E6AEA" w:rsidRDefault="006E6AEA" w:rsidP="006E6AEA">
      <w:pPr>
        <w:pStyle w:val="Titre2"/>
        <w:framePr w:wrap="notBeside"/>
      </w:pPr>
      <w:r w:rsidRPr="00EC3784">
        <w:rPr>
          <w:color w:val="FF0000"/>
        </w:rPr>
        <w:t>IRNS </w:t>
      </w:r>
      <w:r>
        <w:t xml:space="preserve">: Inhibiteurs de la Recapture de NorA </w:t>
      </w:r>
      <w:proofErr w:type="spellStart"/>
      <w:r>
        <w:t>Selectifs</w:t>
      </w:r>
      <w:proofErr w:type="spellEnd"/>
      <w:r>
        <w:t> :</w:t>
      </w:r>
    </w:p>
    <w:p w:rsidR="006E6AEA" w:rsidRDefault="00DB43F3" w:rsidP="00DB43F3">
      <w:pPr>
        <w:pStyle w:val="puce"/>
      </w:pPr>
      <w:r>
        <w:t xml:space="preserve">Bloquent la recapture de NorA </w:t>
      </w:r>
    </w:p>
    <w:p w:rsidR="00DB43F3" w:rsidRDefault="00DB43F3" w:rsidP="00DB43F3">
      <w:pPr>
        <w:pStyle w:val="puce"/>
      </w:pPr>
      <w:r>
        <w:t xml:space="preserve">Jouent très peu sur la sérotonine </w:t>
      </w:r>
    </w:p>
    <w:p w:rsidR="00DB43F3" w:rsidRDefault="00DB43F3" w:rsidP="00DB43F3">
      <w:pPr>
        <w:pStyle w:val="puce"/>
      </w:pPr>
      <w:r>
        <w:t xml:space="preserve">Petit effet antagoniste M, H1, </w:t>
      </w:r>
      <w:r>
        <w:sym w:font="Symbol" w:char="F061"/>
      </w:r>
      <w:r>
        <w:t xml:space="preserve"> (moins que </w:t>
      </w:r>
      <w:proofErr w:type="spellStart"/>
      <w:r>
        <w:t>tricyclines</w:t>
      </w:r>
      <w:proofErr w:type="spellEnd"/>
      <w:r>
        <w:t>)</w:t>
      </w:r>
    </w:p>
    <w:p w:rsidR="00DB43F3" w:rsidRDefault="005B676E" w:rsidP="00DB43F3">
      <w:pPr>
        <w:pStyle w:val="puce"/>
      </w:pPr>
      <w:r>
        <w:t>Marge thérapeutique moins bonne que les ISRS</w:t>
      </w:r>
    </w:p>
    <w:p w:rsidR="005B676E" w:rsidRPr="00562737" w:rsidRDefault="005B676E" w:rsidP="00DB43F3">
      <w:pPr>
        <w:pStyle w:val="puce"/>
      </w:pPr>
      <w:r>
        <w:t xml:space="preserve">Développés car il semblerait qu’il y ait des </w:t>
      </w:r>
      <w:r w:rsidRPr="005B676E">
        <w:rPr>
          <w:color w:val="FF0000"/>
        </w:rPr>
        <w:t>dépressions sérotoninergiques et d’autres noradrénergiques</w:t>
      </w:r>
    </w:p>
    <w:p w:rsidR="00562737" w:rsidRDefault="00562737" w:rsidP="00562737">
      <w:pPr>
        <w:pStyle w:val="Titre1"/>
      </w:pPr>
      <w:r>
        <w:t>Les migraines :</w:t>
      </w:r>
    </w:p>
    <w:p w:rsidR="00562737" w:rsidRDefault="00DD75DB" w:rsidP="00562737">
      <w:pPr>
        <w:pStyle w:val="Titre3"/>
      </w:pPr>
      <w:r>
        <w:t>Définition</w:t>
      </w:r>
      <w:r w:rsidR="00562737">
        <w:t xml:space="preserve"> </w:t>
      </w:r>
    </w:p>
    <w:p w:rsidR="00562737" w:rsidRDefault="00562737" w:rsidP="00562737">
      <w:pPr>
        <w:pStyle w:val="puce"/>
      </w:pPr>
      <w:r>
        <w:t xml:space="preserve">Douleur </w:t>
      </w:r>
      <w:proofErr w:type="spellStart"/>
      <w:r w:rsidR="00DD75DB" w:rsidRPr="00685E25">
        <w:rPr>
          <w:color w:val="FF0000"/>
        </w:rPr>
        <w:t>hémicrâniene</w:t>
      </w:r>
      <w:proofErr w:type="spellEnd"/>
      <w:r w:rsidRPr="00685E25">
        <w:rPr>
          <w:color w:val="FF0000"/>
        </w:rPr>
        <w:t xml:space="preserve"> </w:t>
      </w:r>
      <w:r>
        <w:t xml:space="preserve">pulsatile </w:t>
      </w:r>
    </w:p>
    <w:p w:rsidR="00562737" w:rsidRDefault="00562737" w:rsidP="00562737">
      <w:pPr>
        <w:pStyle w:val="puce"/>
      </w:pPr>
      <w:r>
        <w:t xml:space="preserve">+ nausée et </w:t>
      </w:r>
      <w:r w:rsidR="00DD75DB">
        <w:t>photophobie</w:t>
      </w:r>
    </w:p>
    <w:p w:rsidR="00562737" w:rsidRDefault="00562737" w:rsidP="00562737">
      <w:pPr>
        <w:pStyle w:val="Titre3"/>
      </w:pPr>
      <w:r>
        <w:t xml:space="preserve">Etiologie : </w:t>
      </w:r>
    </w:p>
    <w:p w:rsidR="00562737" w:rsidRDefault="00DD75DB" w:rsidP="00562737">
      <w:pPr>
        <w:pStyle w:val="puce"/>
      </w:pPr>
      <w:r w:rsidRPr="00685E25">
        <w:rPr>
          <w:color w:val="FF0000"/>
        </w:rPr>
        <w:t>Inflammation</w:t>
      </w:r>
      <w:r w:rsidR="00562737" w:rsidRPr="00685E25">
        <w:rPr>
          <w:color w:val="FF0000"/>
        </w:rPr>
        <w:t xml:space="preserve"> </w:t>
      </w:r>
      <w:proofErr w:type="gramStart"/>
      <w:r w:rsidR="00562737">
        <w:t xml:space="preserve">des art </w:t>
      </w:r>
      <w:r>
        <w:t>cérébrales</w:t>
      </w:r>
      <w:proofErr w:type="gramEnd"/>
    </w:p>
    <w:p w:rsidR="00562737" w:rsidRDefault="00562737" w:rsidP="00562737">
      <w:pPr>
        <w:pStyle w:val="puce"/>
      </w:pPr>
      <w:r>
        <w:t xml:space="preserve">Dans le cerveau seul les </w:t>
      </w:r>
      <w:r w:rsidR="00DD75DB">
        <w:t>méninges</w:t>
      </w:r>
      <w:r>
        <w:t xml:space="preserve"> et les vx </w:t>
      </w:r>
      <w:r w:rsidR="00DD75DB">
        <w:t>possèdent</w:t>
      </w:r>
      <w:r>
        <w:t xml:space="preserve"> des fibres sensitives</w:t>
      </w:r>
    </w:p>
    <w:p w:rsidR="00562737" w:rsidRDefault="00DD75DB" w:rsidP="00562737">
      <w:pPr>
        <w:pStyle w:val="Titre4"/>
      </w:pPr>
      <w:r w:rsidRPr="00685E25">
        <w:rPr>
          <w:color w:val="FF0000"/>
        </w:rPr>
        <w:t>Innervation</w:t>
      </w:r>
      <w:r w:rsidR="00562737" w:rsidRPr="00685E25">
        <w:rPr>
          <w:color w:val="FF0000"/>
        </w:rPr>
        <w:t xml:space="preserve"> </w:t>
      </w:r>
      <w:r w:rsidR="00562737">
        <w:t xml:space="preserve">des vx </w:t>
      </w:r>
      <w:r>
        <w:t>intracérébraux</w:t>
      </w:r>
      <w:r w:rsidR="00562737">
        <w:t xml:space="preserve"> : 3 </w:t>
      </w:r>
      <w:r>
        <w:t>contingents</w:t>
      </w:r>
      <w:r w:rsidR="00562737">
        <w:t> :</w:t>
      </w:r>
    </w:p>
    <w:p w:rsidR="00562737" w:rsidRDefault="00562737" w:rsidP="00562737">
      <w:pPr>
        <w:pStyle w:val="puce2"/>
      </w:pPr>
      <w:r w:rsidRPr="00685E25">
        <w:rPr>
          <w:color w:val="FF0000"/>
        </w:rPr>
        <w:t>P</w:t>
      </w:r>
      <w:r w:rsidRPr="00685E25">
        <w:rPr>
          <w:color w:val="FF0000"/>
        </w:rPr>
        <w:sym w:font="Symbol" w:char="F053"/>
      </w:r>
      <w:r w:rsidRPr="00685E25">
        <w:rPr>
          <w:color w:val="FF0000"/>
        </w:rPr>
        <w:t xml:space="preserve"> </w:t>
      </w:r>
      <w:r>
        <w:t>(</w:t>
      </w:r>
      <w:r w:rsidR="00DD75DB">
        <w:t>intrinsèque</w:t>
      </w:r>
      <w:r>
        <w:t>)</w:t>
      </w:r>
    </w:p>
    <w:p w:rsidR="00562737" w:rsidRDefault="00562737" w:rsidP="00562737">
      <w:pPr>
        <w:pStyle w:val="puce2"/>
      </w:pPr>
      <w:r w:rsidRPr="00685E25">
        <w:rPr>
          <w:color w:val="FF0000"/>
        </w:rPr>
        <w:sym w:font="Symbol" w:char="F053"/>
      </w:r>
      <w:r w:rsidRPr="00685E25">
        <w:rPr>
          <w:color w:val="FF0000"/>
        </w:rPr>
        <w:t xml:space="preserve"> </w:t>
      </w:r>
      <w:r>
        <w:t>(</w:t>
      </w:r>
      <w:proofErr w:type="gramStart"/>
      <w:r w:rsidR="00DD75DB">
        <w:t>intrinsèque</w:t>
      </w:r>
      <w:r>
        <w:t xml:space="preserve"> )</w:t>
      </w:r>
      <w:proofErr w:type="gramEnd"/>
    </w:p>
    <w:p w:rsidR="00562737" w:rsidRDefault="00562737" w:rsidP="00562737">
      <w:pPr>
        <w:pStyle w:val="puce2"/>
      </w:pPr>
      <w:r w:rsidRPr="00685E25">
        <w:rPr>
          <w:color w:val="FF0000"/>
        </w:rPr>
        <w:t>Trijumeau </w:t>
      </w:r>
      <w:r>
        <w:t>: V1 (</w:t>
      </w:r>
      <w:r w:rsidR="00DD75DB">
        <w:t>extrinsèque</w:t>
      </w:r>
      <w:r>
        <w:t>)</w:t>
      </w:r>
      <w:r w:rsidR="00DD75DB">
        <w:t xml:space="preserve"> (fibres type C)</w:t>
      </w:r>
    </w:p>
    <w:p w:rsidR="00DD75DB" w:rsidRDefault="00DD75DB" w:rsidP="00DD75DB">
      <w:pPr>
        <w:pStyle w:val="Titre3"/>
      </w:pPr>
      <w:r>
        <w:t>Mécanisme :</w:t>
      </w:r>
    </w:p>
    <w:p w:rsidR="00DD75DB" w:rsidRDefault="00DD75DB" w:rsidP="00DD75DB">
      <w:pPr>
        <w:pStyle w:val="puce"/>
      </w:pPr>
      <w:r>
        <w:t xml:space="preserve">Activation du </w:t>
      </w:r>
      <w:r w:rsidRPr="00685E25">
        <w:rPr>
          <w:color w:val="FF0000"/>
        </w:rPr>
        <w:t xml:space="preserve">V1 </w:t>
      </w:r>
      <w:r>
        <w:t>d’origine inconnue </w:t>
      </w:r>
    </w:p>
    <w:p w:rsidR="00DD75DB" w:rsidRDefault="00DD75DB" w:rsidP="00DD75DB">
      <w:pPr>
        <w:pStyle w:val="puce"/>
      </w:pPr>
      <w:r>
        <w:t xml:space="preserve">Libération de </w:t>
      </w:r>
      <w:r w:rsidRPr="00685E25">
        <w:rPr>
          <w:color w:val="FF0000"/>
        </w:rPr>
        <w:t xml:space="preserve">CGRP </w:t>
      </w:r>
      <w:r>
        <w:t xml:space="preserve">par le V1 </w:t>
      </w:r>
    </w:p>
    <w:p w:rsidR="00DD75DB" w:rsidRDefault="00DD75DB" w:rsidP="00DD75DB">
      <w:pPr>
        <w:pStyle w:val="puce"/>
      </w:pPr>
      <w:r>
        <w:t xml:space="preserve">Liaison CGRP au </w:t>
      </w:r>
      <w:proofErr w:type="spellStart"/>
      <w:r>
        <w:t>Rc</w:t>
      </w:r>
      <w:proofErr w:type="spellEnd"/>
      <w:r>
        <w:t xml:space="preserve"> du vx</w:t>
      </w:r>
    </w:p>
    <w:p w:rsidR="00DD75DB" w:rsidRDefault="00DD75DB" w:rsidP="00DD75DB">
      <w:pPr>
        <w:pStyle w:val="puce"/>
      </w:pPr>
      <w:r>
        <w:t xml:space="preserve">= </w:t>
      </w:r>
      <w:r w:rsidRPr="00685E25">
        <w:rPr>
          <w:color w:val="FF0000"/>
        </w:rPr>
        <w:t xml:space="preserve">vasodilatation </w:t>
      </w:r>
      <w:r>
        <w:t>inflammation</w:t>
      </w:r>
    </w:p>
    <w:p w:rsidR="00DD75DB" w:rsidRDefault="00DD75DB" w:rsidP="00DD75DB">
      <w:pPr>
        <w:pStyle w:val="Titre3"/>
      </w:pPr>
      <w:r>
        <w:t xml:space="preserve">Traitement : </w:t>
      </w:r>
    </w:p>
    <w:p w:rsidR="00DD75DB" w:rsidRDefault="00DD75DB" w:rsidP="00DD75DB">
      <w:pPr>
        <w:pStyle w:val="puce"/>
      </w:pPr>
      <w:r>
        <w:t xml:space="preserve">Vasoconstriction, anti inflammatoires </w:t>
      </w:r>
    </w:p>
    <w:p w:rsidR="00DD75DB" w:rsidRDefault="00DD75DB" w:rsidP="00DD75DB">
      <w:pPr>
        <w:pStyle w:val="puce"/>
      </w:pPr>
      <w:r>
        <w:t xml:space="preserve">La </w:t>
      </w:r>
      <w:r w:rsidR="00685E25" w:rsidRPr="00685E25">
        <w:rPr>
          <w:color w:val="FF0000"/>
        </w:rPr>
        <w:t>sérotonine</w:t>
      </w:r>
      <w:r w:rsidRPr="00685E25">
        <w:rPr>
          <w:color w:val="FF0000"/>
        </w:rPr>
        <w:t xml:space="preserve"> </w:t>
      </w:r>
      <w:r>
        <w:t xml:space="preserve">est aussi un puissant </w:t>
      </w:r>
      <w:r w:rsidRPr="00685E25">
        <w:rPr>
          <w:color w:val="FF0000"/>
        </w:rPr>
        <w:t>vasoconstricteur</w:t>
      </w:r>
    </w:p>
    <w:p w:rsidR="00DD75DB" w:rsidRDefault="00685E25" w:rsidP="00DD75DB">
      <w:pPr>
        <w:pStyle w:val="puce"/>
      </w:pPr>
      <w:r>
        <w:t>Sérotonine</w:t>
      </w:r>
      <w:r w:rsidR="00DD75DB">
        <w:t xml:space="preserve"> IV : </w:t>
      </w:r>
      <w:r>
        <w:t>stoppe</w:t>
      </w:r>
      <w:r w:rsidR="00DD75DB">
        <w:t xml:space="preserve"> la migraine mais effets secondaires ++</w:t>
      </w:r>
    </w:p>
    <w:p w:rsidR="00DD75DB" w:rsidRDefault="00DB6A00" w:rsidP="00DD75DB">
      <w:pPr>
        <w:pStyle w:val="puce"/>
      </w:pPr>
      <w:r>
        <w:t xml:space="preserve">Au niveau </w:t>
      </w:r>
      <w:r w:rsidR="00685E25">
        <w:t>cérébral</w:t>
      </w:r>
      <w:r>
        <w:t xml:space="preserve"> dominent 2 types de </w:t>
      </w:r>
      <w:r w:rsidR="00685E25">
        <w:t>récepteurs à</w:t>
      </w:r>
      <w:r>
        <w:t xml:space="preserve"> la </w:t>
      </w:r>
      <w:r w:rsidR="00685E25">
        <w:t>sérotonine</w:t>
      </w:r>
      <w:r>
        <w:t> :</w:t>
      </w:r>
    </w:p>
    <w:p w:rsidR="00DB6A00" w:rsidRDefault="00DB6A00" w:rsidP="00DB6A00">
      <w:pPr>
        <w:pStyle w:val="puce2"/>
      </w:pPr>
      <w:r w:rsidRPr="00685E25">
        <w:rPr>
          <w:color w:val="FF0000"/>
        </w:rPr>
        <w:t xml:space="preserve">1B </w:t>
      </w:r>
      <w:r>
        <w:t xml:space="preserve">sur la </w:t>
      </w:r>
      <w:r w:rsidR="00685E25">
        <w:t>paroi</w:t>
      </w:r>
      <w:r>
        <w:t xml:space="preserve"> art : </w:t>
      </w:r>
      <w:r w:rsidRPr="00685E25">
        <w:rPr>
          <w:color w:val="FF0000"/>
        </w:rPr>
        <w:t xml:space="preserve">vasoconstricteur </w:t>
      </w:r>
      <w:r>
        <w:t xml:space="preserve">puissant </w:t>
      </w:r>
    </w:p>
    <w:p w:rsidR="00DB6A00" w:rsidRDefault="00DB6A00" w:rsidP="00DB6A00">
      <w:pPr>
        <w:pStyle w:val="puce2"/>
      </w:pPr>
      <w:r w:rsidRPr="00685E25">
        <w:rPr>
          <w:color w:val="FF0000"/>
        </w:rPr>
        <w:t xml:space="preserve">1D </w:t>
      </w:r>
      <w:r w:rsidR="00685E25">
        <w:t>sur le neurone :</w:t>
      </w:r>
      <w:r>
        <w:t xml:space="preserve"> </w:t>
      </w:r>
      <w:r w:rsidRPr="00685E25">
        <w:rPr>
          <w:color w:val="FF0000"/>
        </w:rPr>
        <w:t xml:space="preserve">inhibe </w:t>
      </w:r>
      <w:r>
        <w:t xml:space="preserve">la </w:t>
      </w:r>
      <w:r w:rsidR="00685E25">
        <w:t>sécrétion</w:t>
      </w:r>
      <w:r>
        <w:t xml:space="preserve"> de </w:t>
      </w:r>
      <w:r w:rsidRPr="00685E25">
        <w:rPr>
          <w:color w:val="FF0000"/>
        </w:rPr>
        <w:t>CGRP</w:t>
      </w:r>
    </w:p>
    <w:p w:rsidR="00DB6A00" w:rsidRDefault="00DB6A00" w:rsidP="00DB6A00">
      <w:pPr>
        <w:pStyle w:val="puce"/>
      </w:pPr>
      <w:r>
        <w:t xml:space="preserve">Les </w:t>
      </w:r>
      <w:proofErr w:type="spellStart"/>
      <w:r>
        <w:t>Rc</w:t>
      </w:r>
      <w:proofErr w:type="spellEnd"/>
      <w:r>
        <w:t xml:space="preserve"> type </w:t>
      </w:r>
      <w:r w:rsidRPr="00685E25">
        <w:rPr>
          <w:color w:val="FF0000"/>
        </w:rPr>
        <w:t xml:space="preserve">1B faiblement </w:t>
      </w:r>
      <w:r w:rsidR="00685E25">
        <w:t>présent</w:t>
      </w:r>
      <w:r>
        <w:t xml:space="preserve"> au niveau </w:t>
      </w:r>
      <w:r w:rsidRPr="00685E25">
        <w:rPr>
          <w:color w:val="FF0000"/>
        </w:rPr>
        <w:t>coronaire</w:t>
      </w:r>
      <w:r>
        <w:t xml:space="preserve">, donc pas de </w:t>
      </w:r>
      <w:proofErr w:type="spellStart"/>
      <w:r>
        <w:t>pb</w:t>
      </w:r>
      <w:proofErr w:type="spellEnd"/>
      <w:r>
        <w:t xml:space="preserve"> d’</w:t>
      </w:r>
      <w:r w:rsidR="00685E25">
        <w:t>ischémie</w:t>
      </w:r>
      <w:r>
        <w:t xml:space="preserve"> coronaire</w:t>
      </w:r>
    </w:p>
    <w:p w:rsidR="00DB6A00" w:rsidRDefault="00685E25" w:rsidP="00DB6A00">
      <w:pPr>
        <w:pStyle w:val="Titre3"/>
      </w:pPr>
      <w:r>
        <w:t>Molécules</w:t>
      </w:r>
      <w:r w:rsidR="00DB6A00">
        <w:t> :</w:t>
      </w:r>
    </w:p>
    <w:p w:rsidR="00DB6A00" w:rsidRDefault="00DB6A00" w:rsidP="00DB6A00">
      <w:pPr>
        <w:pStyle w:val="puce"/>
      </w:pPr>
      <w:proofErr w:type="spellStart"/>
      <w:r>
        <w:t>Triptan</w:t>
      </w:r>
      <w:proofErr w:type="spellEnd"/>
      <w:r>
        <w:t xml:space="preserve"> </w:t>
      </w:r>
      <w:r>
        <w:sym w:font="Wingdings" w:char="F0E0"/>
      </w:r>
      <w:r>
        <w:t xml:space="preserve"> 1B</w:t>
      </w:r>
      <w:r w:rsidRPr="00DB6A00">
        <w:t xml:space="preserve"> </w:t>
      </w:r>
      <w:r>
        <w:t>(</w:t>
      </w:r>
      <w:r>
        <w:t>CI :</w:t>
      </w:r>
      <w:r w:rsidR="00685E25">
        <w:t xml:space="preserve"> ATCD AVC</w:t>
      </w:r>
      <w:r>
        <w:t>)</w:t>
      </w:r>
    </w:p>
    <w:p w:rsidR="00685E25" w:rsidRDefault="00685E25" w:rsidP="00DB6A00">
      <w:pPr>
        <w:pStyle w:val="puce"/>
      </w:pPr>
      <w:r>
        <w:t>Développement d’antagoniste CGRP (serait anti inflammatoire et non vasoconstricteur)</w:t>
      </w:r>
    </w:p>
    <w:sectPr w:rsidR="00685E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976B7"/>
    <w:multiLevelType w:val="hybridMultilevel"/>
    <w:tmpl w:val="25628E1E"/>
    <w:lvl w:ilvl="0" w:tplc="E9EA7730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7D77463"/>
    <w:multiLevelType w:val="hybridMultilevel"/>
    <w:tmpl w:val="88023658"/>
    <w:lvl w:ilvl="0" w:tplc="040C000F">
      <w:start w:val="1"/>
      <w:numFmt w:val="decimal"/>
      <w:lvlText w:val="%1."/>
      <w:lvlJc w:val="left"/>
      <w:pPr>
        <w:ind w:left="2136" w:hanging="360"/>
      </w:pPr>
    </w:lvl>
    <w:lvl w:ilvl="1" w:tplc="040C0019" w:tentative="1">
      <w:start w:val="1"/>
      <w:numFmt w:val="lowerLetter"/>
      <w:lvlText w:val="%2."/>
      <w:lvlJc w:val="left"/>
      <w:pPr>
        <w:ind w:left="2856" w:hanging="360"/>
      </w:pPr>
    </w:lvl>
    <w:lvl w:ilvl="2" w:tplc="040C001B" w:tentative="1">
      <w:start w:val="1"/>
      <w:numFmt w:val="lowerRoman"/>
      <w:lvlText w:val="%3."/>
      <w:lvlJc w:val="right"/>
      <w:pPr>
        <w:ind w:left="3576" w:hanging="180"/>
      </w:pPr>
    </w:lvl>
    <w:lvl w:ilvl="3" w:tplc="040C000F" w:tentative="1">
      <w:start w:val="1"/>
      <w:numFmt w:val="decimal"/>
      <w:lvlText w:val="%4."/>
      <w:lvlJc w:val="left"/>
      <w:pPr>
        <w:ind w:left="4296" w:hanging="360"/>
      </w:pPr>
    </w:lvl>
    <w:lvl w:ilvl="4" w:tplc="040C0019" w:tentative="1">
      <w:start w:val="1"/>
      <w:numFmt w:val="lowerLetter"/>
      <w:lvlText w:val="%5."/>
      <w:lvlJc w:val="left"/>
      <w:pPr>
        <w:ind w:left="5016" w:hanging="360"/>
      </w:pPr>
    </w:lvl>
    <w:lvl w:ilvl="5" w:tplc="040C001B" w:tentative="1">
      <w:start w:val="1"/>
      <w:numFmt w:val="lowerRoman"/>
      <w:lvlText w:val="%6."/>
      <w:lvlJc w:val="right"/>
      <w:pPr>
        <w:ind w:left="5736" w:hanging="180"/>
      </w:pPr>
    </w:lvl>
    <w:lvl w:ilvl="6" w:tplc="040C000F" w:tentative="1">
      <w:start w:val="1"/>
      <w:numFmt w:val="decimal"/>
      <w:lvlText w:val="%7."/>
      <w:lvlJc w:val="left"/>
      <w:pPr>
        <w:ind w:left="6456" w:hanging="360"/>
      </w:pPr>
    </w:lvl>
    <w:lvl w:ilvl="7" w:tplc="040C0019" w:tentative="1">
      <w:start w:val="1"/>
      <w:numFmt w:val="lowerLetter"/>
      <w:lvlText w:val="%8."/>
      <w:lvlJc w:val="left"/>
      <w:pPr>
        <w:ind w:left="7176" w:hanging="360"/>
      </w:pPr>
    </w:lvl>
    <w:lvl w:ilvl="8" w:tplc="040C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">
    <w:nsid w:val="09A9371F"/>
    <w:multiLevelType w:val="hybridMultilevel"/>
    <w:tmpl w:val="A4B68652"/>
    <w:lvl w:ilvl="0" w:tplc="8808188C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3">
    <w:nsid w:val="2E53748F"/>
    <w:multiLevelType w:val="hybridMultilevel"/>
    <w:tmpl w:val="DA5CB7F4"/>
    <w:lvl w:ilvl="0" w:tplc="1C624D56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4">
    <w:nsid w:val="4A741903"/>
    <w:multiLevelType w:val="hybridMultilevel"/>
    <w:tmpl w:val="5A26FAF4"/>
    <w:lvl w:ilvl="0" w:tplc="F41C9208">
      <w:start w:val="1"/>
      <w:numFmt w:val="bullet"/>
      <w:pStyle w:val="puce"/>
      <w:lvlText w:val=""/>
      <w:lvlJc w:val="left"/>
      <w:pPr>
        <w:ind w:left="213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5">
    <w:nsid w:val="62E65BA8"/>
    <w:multiLevelType w:val="hybridMultilevel"/>
    <w:tmpl w:val="EA4290DE"/>
    <w:lvl w:ilvl="0" w:tplc="7F94BD74">
      <w:start w:val="1"/>
      <w:numFmt w:val="bullet"/>
      <w:pStyle w:val="Titre3"/>
      <w:lvlText w:val=""/>
      <w:lvlJc w:val="left"/>
      <w:pPr>
        <w:ind w:left="285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57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29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01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73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45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17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89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61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</w:num>
  <w:num w:numId="3">
    <w:abstractNumId w:val="4"/>
  </w:num>
  <w:num w:numId="4">
    <w:abstractNumId w:val="4"/>
  </w:num>
  <w:num w:numId="5">
    <w:abstractNumId w:val="0"/>
  </w:num>
  <w:num w:numId="6">
    <w:abstractNumId w:val="4"/>
  </w:num>
  <w:num w:numId="7">
    <w:abstractNumId w:val="4"/>
  </w:num>
  <w:num w:numId="8">
    <w:abstractNumId w:val="4"/>
  </w:num>
  <w:num w:numId="9">
    <w:abstractNumId w:val="4"/>
  </w:num>
  <w:num w:numId="10">
    <w:abstractNumId w:val="2"/>
  </w:num>
  <w:num w:numId="11">
    <w:abstractNumId w:val="3"/>
  </w:num>
  <w:num w:numId="12">
    <w:abstractNumId w:val="5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01CF"/>
    <w:rsid w:val="00137343"/>
    <w:rsid w:val="00185973"/>
    <w:rsid w:val="00230CE4"/>
    <w:rsid w:val="00286E6B"/>
    <w:rsid w:val="00291E6D"/>
    <w:rsid w:val="0032602C"/>
    <w:rsid w:val="003369ED"/>
    <w:rsid w:val="00383855"/>
    <w:rsid w:val="00401D7C"/>
    <w:rsid w:val="00402089"/>
    <w:rsid w:val="00562737"/>
    <w:rsid w:val="00571A96"/>
    <w:rsid w:val="00586DEF"/>
    <w:rsid w:val="005B676E"/>
    <w:rsid w:val="006440BC"/>
    <w:rsid w:val="00653A36"/>
    <w:rsid w:val="00685E25"/>
    <w:rsid w:val="006B08D1"/>
    <w:rsid w:val="006E6AEA"/>
    <w:rsid w:val="008D5272"/>
    <w:rsid w:val="00B901CF"/>
    <w:rsid w:val="00DB43F3"/>
    <w:rsid w:val="00DB6A00"/>
    <w:rsid w:val="00DD75DB"/>
    <w:rsid w:val="00E76013"/>
    <w:rsid w:val="00EC3784"/>
    <w:rsid w:val="00FC1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texte"/>
    <w:qFormat/>
    <w:rsid w:val="00E76013"/>
    <w:rPr>
      <w:iCs/>
      <w:sz w:val="24"/>
      <w:szCs w:val="20"/>
    </w:rPr>
  </w:style>
  <w:style w:type="paragraph" w:styleId="Titre1">
    <w:name w:val="heading 1"/>
    <w:basedOn w:val="Normal"/>
    <w:next w:val="Titre2"/>
    <w:link w:val="Titre1Car"/>
    <w:uiPriority w:val="9"/>
    <w:qFormat/>
    <w:rsid w:val="00E76013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i/>
      <w:color w:val="622423" w:themeColor="accent2" w:themeShade="7F"/>
      <w:sz w:val="22"/>
      <w:szCs w:val="22"/>
    </w:rPr>
  </w:style>
  <w:style w:type="paragraph" w:styleId="Titre2">
    <w:name w:val="heading 2"/>
    <w:basedOn w:val="Normal"/>
    <w:next w:val="Titre3"/>
    <w:link w:val="Titre2Car"/>
    <w:autoRedefine/>
    <w:uiPriority w:val="9"/>
    <w:unhideWhenUsed/>
    <w:qFormat/>
    <w:rsid w:val="006E6AEA"/>
    <w:pPr>
      <w:framePr w:wrap="notBeside" w:vAnchor="text" w:hAnchor="text" w:y="1"/>
      <w:spacing w:before="480" w:after="120" w:line="360" w:lineRule="auto"/>
      <w:contextualSpacing/>
      <w:outlineLvl w:val="1"/>
    </w:pPr>
    <w:rPr>
      <w:rFonts w:asciiTheme="majorHAnsi" w:eastAsiaTheme="majorEastAsia" w:hAnsiTheme="majorHAnsi" w:cstheme="majorBidi"/>
      <w:b/>
      <w:bCs/>
      <w:i/>
      <w:color w:val="C00000"/>
      <w:szCs w:val="22"/>
      <w:u w:val="double"/>
    </w:rPr>
  </w:style>
  <w:style w:type="paragraph" w:styleId="Titre3">
    <w:name w:val="heading 3"/>
    <w:basedOn w:val="Normal"/>
    <w:next w:val="puce"/>
    <w:link w:val="Titre3Car"/>
    <w:autoRedefine/>
    <w:uiPriority w:val="9"/>
    <w:unhideWhenUsed/>
    <w:qFormat/>
    <w:rsid w:val="00B901CF"/>
    <w:pPr>
      <w:numPr>
        <w:numId w:val="12"/>
      </w:numPr>
      <w:spacing w:before="200" w:after="100" w:line="240" w:lineRule="auto"/>
      <w:ind w:left="1776"/>
      <w:contextualSpacing/>
      <w:outlineLvl w:val="2"/>
    </w:pPr>
    <w:rPr>
      <w:rFonts w:asciiTheme="majorHAnsi" w:eastAsiaTheme="majorEastAsia" w:hAnsiTheme="majorHAnsi" w:cstheme="majorBidi"/>
      <w:bCs/>
      <w:i/>
      <w:sz w:val="22"/>
      <w:szCs w:val="22"/>
      <w:u w:val="single"/>
    </w:rPr>
  </w:style>
  <w:style w:type="paragraph" w:styleId="Titre4">
    <w:name w:val="heading 4"/>
    <w:basedOn w:val="Normal"/>
    <w:next w:val="puce2"/>
    <w:link w:val="Titre4Car"/>
    <w:uiPriority w:val="9"/>
    <w:unhideWhenUsed/>
    <w:qFormat/>
    <w:rsid w:val="00E76013"/>
    <w:pPr>
      <w:spacing w:before="200" w:after="100" w:line="240" w:lineRule="auto"/>
      <w:ind w:left="2832"/>
      <w:contextualSpacing/>
      <w:outlineLvl w:val="3"/>
    </w:pPr>
    <w:rPr>
      <w:rFonts w:asciiTheme="majorHAnsi" w:eastAsiaTheme="majorEastAsia" w:hAnsiTheme="majorHAnsi" w:cstheme="majorBidi"/>
      <w:bCs/>
      <w:sz w:val="22"/>
      <w:szCs w:val="22"/>
      <w:u w:val="dotted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E76013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i/>
      <w:color w:val="943634" w:themeColor="accent2" w:themeShade="BF"/>
      <w:sz w:val="22"/>
      <w:szCs w:val="22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E76013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i/>
      <w:color w:val="943634" w:themeColor="accent2" w:themeShade="BF"/>
      <w:sz w:val="22"/>
      <w:szCs w:val="22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E76013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i/>
      <w:color w:val="C0504D" w:themeColor="accent2"/>
      <w:sz w:val="22"/>
      <w:szCs w:val="22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E76013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i/>
      <w:color w:val="C0504D" w:themeColor="accent2"/>
      <w:sz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puce2">
    <w:name w:val="puce 2"/>
    <w:basedOn w:val="puce"/>
    <w:link w:val="puce2Car"/>
    <w:qFormat/>
    <w:rsid w:val="00E76013"/>
    <w:pPr>
      <w:ind w:left="3189"/>
    </w:pPr>
  </w:style>
  <w:style w:type="character" w:customStyle="1" w:styleId="puce2Car">
    <w:name w:val="puce 2 Car"/>
    <w:basedOn w:val="puceCar"/>
    <w:link w:val="puce2"/>
    <w:rsid w:val="00E76013"/>
    <w:rPr>
      <w:iCs w:val="0"/>
      <w:sz w:val="24"/>
      <w:szCs w:val="20"/>
    </w:rPr>
  </w:style>
  <w:style w:type="paragraph" w:customStyle="1" w:styleId="puce">
    <w:name w:val="puce"/>
    <w:basedOn w:val="Normal"/>
    <w:link w:val="puceCar"/>
    <w:qFormat/>
    <w:rsid w:val="00E76013"/>
    <w:pPr>
      <w:numPr>
        <w:numId w:val="9"/>
      </w:numPr>
      <w:spacing w:after="0" w:line="240" w:lineRule="exact"/>
    </w:pPr>
  </w:style>
  <w:style w:type="character" w:customStyle="1" w:styleId="puceCar">
    <w:name w:val="puce Car"/>
    <w:basedOn w:val="Policepardfaut"/>
    <w:link w:val="puce"/>
    <w:rsid w:val="00E76013"/>
    <w:rPr>
      <w:iCs/>
      <w:sz w:val="24"/>
      <w:szCs w:val="20"/>
    </w:rPr>
  </w:style>
  <w:style w:type="paragraph" w:customStyle="1" w:styleId="motsclefs">
    <w:name w:val="mots clefs"/>
    <w:basedOn w:val="puce"/>
    <w:next w:val="Normal"/>
    <w:qFormat/>
    <w:rsid w:val="00E76013"/>
    <w:pPr>
      <w:numPr>
        <w:numId w:val="0"/>
      </w:numPr>
    </w:pPr>
    <w:rPr>
      <w:color w:val="FF0000"/>
      <w:sz w:val="22"/>
    </w:rPr>
  </w:style>
  <w:style w:type="paragraph" w:customStyle="1" w:styleId="coursfiches">
    <w:name w:val="cours fiches"/>
    <w:basedOn w:val="puce2"/>
    <w:link w:val="coursfichesCar"/>
    <w:qFormat/>
    <w:rsid w:val="00E76013"/>
    <w:pPr>
      <w:numPr>
        <w:numId w:val="0"/>
      </w:numPr>
      <w:ind w:left="3189" w:hanging="357"/>
    </w:pPr>
    <w:rPr>
      <w:iCs w:val="0"/>
    </w:rPr>
  </w:style>
  <w:style w:type="character" w:customStyle="1" w:styleId="coursfichesCar">
    <w:name w:val="cours fiches Car"/>
    <w:basedOn w:val="puce2Car"/>
    <w:link w:val="coursfiches"/>
    <w:rsid w:val="00E76013"/>
    <w:rPr>
      <w:iCs w:val="0"/>
      <w:sz w:val="24"/>
      <w:szCs w:val="20"/>
    </w:rPr>
  </w:style>
  <w:style w:type="character" w:customStyle="1" w:styleId="Titre1Car">
    <w:name w:val="Titre 1 Car"/>
    <w:basedOn w:val="Policepardfaut"/>
    <w:link w:val="Titre1"/>
    <w:uiPriority w:val="9"/>
    <w:rsid w:val="00E76013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Titre2Car">
    <w:name w:val="Titre 2 Car"/>
    <w:basedOn w:val="Policepardfaut"/>
    <w:link w:val="Titre2"/>
    <w:uiPriority w:val="9"/>
    <w:rsid w:val="006E6AEA"/>
    <w:rPr>
      <w:rFonts w:asciiTheme="majorHAnsi" w:eastAsiaTheme="majorEastAsia" w:hAnsiTheme="majorHAnsi" w:cstheme="majorBidi"/>
      <w:b/>
      <w:bCs/>
      <w:i/>
      <w:iCs/>
      <w:color w:val="C00000"/>
      <w:sz w:val="24"/>
      <w:u w:val="double"/>
    </w:rPr>
  </w:style>
  <w:style w:type="character" w:customStyle="1" w:styleId="Titre3Car">
    <w:name w:val="Titre 3 Car"/>
    <w:basedOn w:val="Policepardfaut"/>
    <w:link w:val="Titre3"/>
    <w:uiPriority w:val="9"/>
    <w:rsid w:val="00B901CF"/>
    <w:rPr>
      <w:rFonts w:asciiTheme="majorHAnsi" w:eastAsiaTheme="majorEastAsia" w:hAnsiTheme="majorHAnsi" w:cstheme="majorBidi"/>
      <w:bCs/>
      <w:i/>
      <w:iCs/>
      <w:u w:val="single"/>
    </w:rPr>
  </w:style>
  <w:style w:type="character" w:customStyle="1" w:styleId="Titre4Car">
    <w:name w:val="Titre 4 Car"/>
    <w:basedOn w:val="Policepardfaut"/>
    <w:link w:val="Titre4"/>
    <w:uiPriority w:val="9"/>
    <w:rsid w:val="00E76013"/>
    <w:rPr>
      <w:rFonts w:asciiTheme="majorHAnsi" w:eastAsiaTheme="majorEastAsia" w:hAnsiTheme="majorHAnsi" w:cstheme="majorBidi"/>
      <w:bCs/>
      <w:iCs/>
      <w:u w:val="dotted"/>
    </w:rPr>
  </w:style>
  <w:style w:type="character" w:customStyle="1" w:styleId="Titre6Car">
    <w:name w:val="Titre 6 Car"/>
    <w:basedOn w:val="Policepardfaut"/>
    <w:link w:val="Titre6"/>
    <w:uiPriority w:val="9"/>
    <w:semiHidden/>
    <w:rsid w:val="00E76013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Titre7Car">
    <w:name w:val="Titre 7 Car"/>
    <w:basedOn w:val="Policepardfaut"/>
    <w:link w:val="Titre7"/>
    <w:uiPriority w:val="9"/>
    <w:semiHidden/>
    <w:rsid w:val="00E76013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Titre8Car">
    <w:name w:val="Titre 8 Car"/>
    <w:basedOn w:val="Policepardfaut"/>
    <w:link w:val="Titre8"/>
    <w:uiPriority w:val="9"/>
    <w:semiHidden/>
    <w:rsid w:val="00E76013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Titre9Car">
    <w:name w:val="Titre 9 Car"/>
    <w:basedOn w:val="Policepardfaut"/>
    <w:link w:val="Titre9"/>
    <w:uiPriority w:val="9"/>
    <w:semiHidden/>
    <w:rsid w:val="00E76013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E76013"/>
    <w:rPr>
      <w:b/>
      <w:bCs/>
      <w:color w:val="943634" w:themeColor="accent2" w:themeShade="BF"/>
      <w:sz w:val="18"/>
      <w:szCs w:val="18"/>
    </w:rPr>
  </w:style>
  <w:style w:type="paragraph" w:styleId="Titre">
    <w:name w:val="Title"/>
    <w:basedOn w:val="Normal"/>
    <w:next w:val="Titre1"/>
    <w:link w:val="TitreCar"/>
    <w:uiPriority w:val="10"/>
    <w:qFormat/>
    <w:rsid w:val="00E76013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i/>
      <w:color w:val="FFFFFF" w:themeColor="background1"/>
      <w:spacing w:val="10"/>
      <w:sz w:val="48"/>
      <w:szCs w:val="48"/>
    </w:rPr>
  </w:style>
  <w:style w:type="character" w:customStyle="1" w:styleId="TitreCar">
    <w:name w:val="Titre Car"/>
    <w:basedOn w:val="Policepardfaut"/>
    <w:link w:val="Titre"/>
    <w:uiPriority w:val="10"/>
    <w:rsid w:val="00E76013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E76013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i/>
      <w:color w:val="622423" w:themeColor="accent2" w:themeShade="7F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E76013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lev">
    <w:name w:val="Strong"/>
    <w:uiPriority w:val="22"/>
    <w:qFormat/>
    <w:rsid w:val="00E76013"/>
    <w:rPr>
      <w:b/>
      <w:bCs/>
      <w:spacing w:val="0"/>
    </w:rPr>
  </w:style>
  <w:style w:type="character" w:styleId="Accentuation">
    <w:name w:val="Emphasis"/>
    <w:uiPriority w:val="20"/>
    <w:qFormat/>
    <w:rsid w:val="00E76013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Paragraphedeliste">
    <w:name w:val="List Paragraph"/>
    <w:basedOn w:val="Normal"/>
    <w:uiPriority w:val="34"/>
    <w:qFormat/>
    <w:rsid w:val="00E76013"/>
    <w:pPr>
      <w:ind w:left="720"/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E76013"/>
    <w:rPr>
      <w:iCs w:val="0"/>
      <w:color w:val="943634" w:themeColor="accent2" w:themeShade="BF"/>
      <w:sz w:val="20"/>
    </w:rPr>
  </w:style>
  <w:style w:type="character" w:customStyle="1" w:styleId="CitationCar">
    <w:name w:val="Citation Car"/>
    <w:basedOn w:val="Policepardfaut"/>
    <w:link w:val="Citation"/>
    <w:uiPriority w:val="29"/>
    <w:rsid w:val="00E76013"/>
    <w:rPr>
      <w:color w:val="943634" w:themeColor="accent2" w:themeShade="BF"/>
      <w:sz w:val="20"/>
      <w:szCs w:val="20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E76013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i/>
      <w:color w:val="C0504D" w:themeColor="accent2"/>
      <w:sz w:val="20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E76013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Emphaseple">
    <w:name w:val="Subtle Emphasis"/>
    <w:uiPriority w:val="19"/>
    <w:qFormat/>
    <w:rsid w:val="00E76013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Emphaseintense">
    <w:name w:val="Intense Emphasis"/>
    <w:uiPriority w:val="21"/>
    <w:qFormat/>
    <w:rsid w:val="00E76013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Rfrenceple">
    <w:name w:val="Subtle Reference"/>
    <w:uiPriority w:val="31"/>
    <w:qFormat/>
    <w:rsid w:val="00E76013"/>
    <w:rPr>
      <w:i/>
      <w:iCs/>
      <w:smallCaps/>
      <w:color w:val="C0504D" w:themeColor="accent2"/>
      <w:u w:color="C0504D" w:themeColor="accent2"/>
    </w:rPr>
  </w:style>
  <w:style w:type="character" w:styleId="Rfrenceintense">
    <w:name w:val="Intense Reference"/>
    <w:uiPriority w:val="32"/>
    <w:qFormat/>
    <w:rsid w:val="00E76013"/>
    <w:rPr>
      <w:b/>
      <w:bCs/>
      <w:i/>
      <w:iCs/>
      <w:smallCaps/>
      <w:color w:val="C0504D" w:themeColor="accent2"/>
      <w:u w:color="C0504D" w:themeColor="accent2"/>
    </w:rPr>
  </w:style>
  <w:style w:type="character" w:styleId="Titredulivre">
    <w:name w:val="Book Title"/>
    <w:uiPriority w:val="33"/>
    <w:qFormat/>
    <w:rsid w:val="00E76013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E76013"/>
    <w:pPr>
      <w:outlineLvl w:val="9"/>
    </w:pPr>
    <w:rPr>
      <w:i w:val="0"/>
      <w:lang w:bidi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30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30CE4"/>
    <w:rPr>
      <w:rFonts w:ascii="Tahoma" w:hAnsi="Tahoma" w:cs="Tahoma"/>
      <w:i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texte"/>
    <w:qFormat/>
    <w:rsid w:val="00E76013"/>
    <w:rPr>
      <w:iCs/>
      <w:sz w:val="24"/>
      <w:szCs w:val="20"/>
    </w:rPr>
  </w:style>
  <w:style w:type="paragraph" w:styleId="Titre1">
    <w:name w:val="heading 1"/>
    <w:basedOn w:val="Normal"/>
    <w:next w:val="Titre2"/>
    <w:link w:val="Titre1Car"/>
    <w:uiPriority w:val="9"/>
    <w:qFormat/>
    <w:rsid w:val="00E76013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i/>
      <w:color w:val="622423" w:themeColor="accent2" w:themeShade="7F"/>
      <w:sz w:val="22"/>
      <w:szCs w:val="22"/>
    </w:rPr>
  </w:style>
  <w:style w:type="paragraph" w:styleId="Titre2">
    <w:name w:val="heading 2"/>
    <w:basedOn w:val="Normal"/>
    <w:next w:val="Titre3"/>
    <w:link w:val="Titre2Car"/>
    <w:autoRedefine/>
    <w:uiPriority w:val="9"/>
    <w:unhideWhenUsed/>
    <w:qFormat/>
    <w:rsid w:val="006E6AEA"/>
    <w:pPr>
      <w:framePr w:wrap="notBeside" w:vAnchor="text" w:hAnchor="text" w:y="1"/>
      <w:spacing w:before="480" w:after="120" w:line="360" w:lineRule="auto"/>
      <w:contextualSpacing/>
      <w:outlineLvl w:val="1"/>
    </w:pPr>
    <w:rPr>
      <w:rFonts w:asciiTheme="majorHAnsi" w:eastAsiaTheme="majorEastAsia" w:hAnsiTheme="majorHAnsi" w:cstheme="majorBidi"/>
      <w:b/>
      <w:bCs/>
      <w:i/>
      <w:color w:val="C00000"/>
      <w:szCs w:val="22"/>
      <w:u w:val="double"/>
    </w:rPr>
  </w:style>
  <w:style w:type="paragraph" w:styleId="Titre3">
    <w:name w:val="heading 3"/>
    <w:basedOn w:val="Normal"/>
    <w:next w:val="puce"/>
    <w:link w:val="Titre3Car"/>
    <w:autoRedefine/>
    <w:uiPriority w:val="9"/>
    <w:unhideWhenUsed/>
    <w:qFormat/>
    <w:rsid w:val="00B901CF"/>
    <w:pPr>
      <w:numPr>
        <w:numId w:val="12"/>
      </w:numPr>
      <w:spacing w:before="200" w:after="100" w:line="240" w:lineRule="auto"/>
      <w:ind w:left="1776"/>
      <w:contextualSpacing/>
      <w:outlineLvl w:val="2"/>
    </w:pPr>
    <w:rPr>
      <w:rFonts w:asciiTheme="majorHAnsi" w:eastAsiaTheme="majorEastAsia" w:hAnsiTheme="majorHAnsi" w:cstheme="majorBidi"/>
      <w:bCs/>
      <w:i/>
      <w:sz w:val="22"/>
      <w:szCs w:val="22"/>
      <w:u w:val="single"/>
    </w:rPr>
  </w:style>
  <w:style w:type="paragraph" w:styleId="Titre4">
    <w:name w:val="heading 4"/>
    <w:basedOn w:val="Normal"/>
    <w:next w:val="puce2"/>
    <w:link w:val="Titre4Car"/>
    <w:uiPriority w:val="9"/>
    <w:unhideWhenUsed/>
    <w:qFormat/>
    <w:rsid w:val="00E76013"/>
    <w:pPr>
      <w:spacing w:before="200" w:after="100" w:line="240" w:lineRule="auto"/>
      <w:ind w:left="2832"/>
      <w:contextualSpacing/>
      <w:outlineLvl w:val="3"/>
    </w:pPr>
    <w:rPr>
      <w:rFonts w:asciiTheme="majorHAnsi" w:eastAsiaTheme="majorEastAsia" w:hAnsiTheme="majorHAnsi" w:cstheme="majorBidi"/>
      <w:bCs/>
      <w:sz w:val="22"/>
      <w:szCs w:val="22"/>
      <w:u w:val="dotted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E76013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i/>
      <w:color w:val="943634" w:themeColor="accent2" w:themeShade="BF"/>
      <w:sz w:val="22"/>
      <w:szCs w:val="22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E76013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i/>
      <w:color w:val="943634" w:themeColor="accent2" w:themeShade="BF"/>
      <w:sz w:val="22"/>
      <w:szCs w:val="22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E76013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i/>
      <w:color w:val="C0504D" w:themeColor="accent2"/>
      <w:sz w:val="22"/>
      <w:szCs w:val="22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E76013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i/>
      <w:color w:val="C0504D" w:themeColor="accent2"/>
      <w:sz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puce2">
    <w:name w:val="puce 2"/>
    <w:basedOn w:val="puce"/>
    <w:link w:val="puce2Car"/>
    <w:qFormat/>
    <w:rsid w:val="00E76013"/>
    <w:pPr>
      <w:ind w:left="3189"/>
    </w:pPr>
  </w:style>
  <w:style w:type="character" w:customStyle="1" w:styleId="puce2Car">
    <w:name w:val="puce 2 Car"/>
    <w:basedOn w:val="puceCar"/>
    <w:link w:val="puce2"/>
    <w:rsid w:val="00E76013"/>
    <w:rPr>
      <w:iCs w:val="0"/>
      <w:sz w:val="24"/>
      <w:szCs w:val="20"/>
    </w:rPr>
  </w:style>
  <w:style w:type="paragraph" w:customStyle="1" w:styleId="puce">
    <w:name w:val="puce"/>
    <w:basedOn w:val="Normal"/>
    <w:link w:val="puceCar"/>
    <w:qFormat/>
    <w:rsid w:val="00E76013"/>
    <w:pPr>
      <w:numPr>
        <w:numId w:val="9"/>
      </w:numPr>
      <w:spacing w:after="0" w:line="240" w:lineRule="exact"/>
    </w:pPr>
  </w:style>
  <w:style w:type="character" w:customStyle="1" w:styleId="puceCar">
    <w:name w:val="puce Car"/>
    <w:basedOn w:val="Policepardfaut"/>
    <w:link w:val="puce"/>
    <w:rsid w:val="00E76013"/>
    <w:rPr>
      <w:iCs/>
      <w:sz w:val="24"/>
      <w:szCs w:val="20"/>
    </w:rPr>
  </w:style>
  <w:style w:type="paragraph" w:customStyle="1" w:styleId="motsclefs">
    <w:name w:val="mots clefs"/>
    <w:basedOn w:val="puce"/>
    <w:next w:val="Normal"/>
    <w:qFormat/>
    <w:rsid w:val="00E76013"/>
    <w:pPr>
      <w:numPr>
        <w:numId w:val="0"/>
      </w:numPr>
    </w:pPr>
    <w:rPr>
      <w:color w:val="FF0000"/>
      <w:sz w:val="22"/>
    </w:rPr>
  </w:style>
  <w:style w:type="paragraph" w:customStyle="1" w:styleId="coursfiches">
    <w:name w:val="cours fiches"/>
    <w:basedOn w:val="puce2"/>
    <w:link w:val="coursfichesCar"/>
    <w:qFormat/>
    <w:rsid w:val="00E76013"/>
    <w:pPr>
      <w:numPr>
        <w:numId w:val="0"/>
      </w:numPr>
      <w:ind w:left="3189" w:hanging="357"/>
    </w:pPr>
    <w:rPr>
      <w:iCs w:val="0"/>
    </w:rPr>
  </w:style>
  <w:style w:type="character" w:customStyle="1" w:styleId="coursfichesCar">
    <w:name w:val="cours fiches Car"/>
    <w:basedOn w:val="puce2Car"/>
    <w:link w:val="coursfiches"/>
    <w:rsid w:val="00E76013"/>
    <w:rPr>
      <w:iCs w:val="0"/>
      <w:sz w:val="24"/>
      <w:szCs w:val="20"/>
    </w:rPr>
  </w:style>
  <w:style w:type="character" w:customStyle="1" w:styleId="Titre1Car">
    <w:name w:val="Titre 1 Car"/>
    <w:basedOn w:val="Policepardfaut"/>
    <w:link w:val="Titre1"/>
    <w:uiPriority w:val="9"/>
    <w:rsid w:val="00E76013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Titre2Car">
    <w:name w:val="Titre 2 Car"/>
    <w:basedOn w:val="Policepardfaut"/>
    <w:link w:val="Titre2"/>
    <w:uiPriority w:val="9"/>
    <w:rsid w:val="006E6AEA"/>
    <w:rPr>
      <w:rFonts w:asciiTheme="majorHAnsi" w:eastAsiaTheme="majorEastAsia" w:hAnsiTheme="majorHAnsi" w:cstheme="majorBidi"/>
      <w:b/>
      <w:bCs/>
      <w:i/>
      <w:iCs/>
      <w:color w:val="C00000"/>
      <w:sz w:val="24"/>
      <w:u w:val="double"/>
    </w:rPr>
  </w:style>
  <w:style w:type="character" w:customStyle="1" w:styleId="Titre3Car">
    <w:name w:val="Titre 3 Car"/>
    <w:basedOn w:val="Policepardfaut"/>
    <w:link w:val="Titre3"/>
    <w:uiPriority w:val="9"/>
    <w:rsid w:val="00B901CF"/>
    <w:rPr>
      <w:rFonts w:asciiTheme="majorHAnsi" w:eastAsiaTheme="majorEastAsia" w:hAnsiTheme="majorHAnsi" w:cstheme="majorBidi"/>
      <w:bCs/>
      <w:i/>
      <w:iCs/>
      <w:u w:val="single"/>
    </w:rPr>
  </w:style>
  <w:style w:type="character" w:customStyle="1" w:styleId="Titre4Car">
    <w:name w:val="Titre 4 Car"/>
    <w:basedOn w:val="Policepardfaut"/>
    <w:link w:val="Titre4"/>
    <w:uiPriority w:val="9"/>
    <w:rsid w:val="00E76013"/>
    <w:rPr>
      <w:rFonts w:asciiTheme="majorHAnsi" w:eastAsiaTheme="majorEastAsia" w:hAnsiTheme="majorHAnsi" w:cstheme="majorBidi"/>
      <w:bCs/>
      <w:iCs/>
      <w:u w:val="dotted"/>
    </w:rPr>
  </w:style>
  <w:style w:type="character" w:customStyle="1" w:styleId="Titre6Car">
    <w:name w:val="Titre 6 Car"/>
    <w:basedOn w:val="Policepardfaut"/>
    <w:link w:val="Titre6"/>
    <w:uiPriority w:val="9"/>
    <w:semiHidden/>
    <w:rsid w:val="00E76013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Titre7Car">
    <w:name w:val="Titre 7 Car"/>
    <w:basedOn w:val="Policepardfaut"/>
    <w:link w:val="Titre7"/>
    <w:uiPriority w:val="9"/>
    <w:semiHidden/>
    <w:rsid w:val="00E76013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Titre8Car">
    <w:name w:val="Titre 8 Car"/>
    <w:basedOn w:val="Policepardfaut"/>
    <w:link w:val="Titre8"/>
    <w:uiPriority w:val="9"/>
    <w:semiHidden/>
    <w:rsid w:val="00E76013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Titre9Car">
    <w:name w:val="Titre 9 Car"/>
    <w:basedOn w:val="Policepardfaut"/>
    <w:link w:val="Titre9"/>
    <w:uiPriority w:val="9"/>
    <w:semiHidden/>
    <w:rsid w:val="00E76013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E76013"/>
    <w:rPr>
      <w:b/>
      <w:bCs/>
      <w:color w:val="943634" w:themeColor="accent2" w:themeShade="BF"/>
      <w:sz w:val="18"/>
      <w:szCs w:val="18"/>
    </w:rPr>
  </w:style>
  <w:style w:type="paragraph" w:styleId="Titre">
    <w:name w:val="Title"/>
    <w:basedOn w:val="Normal"/>
    <w:next w:val="Titre1"/>
    <w:link w:val="TitreCar"/>
    <w:uiPriority w:val="10"/>
    <w:qFormat/>
    <w:rsid w:val="00E76013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i/>
      <w:color w:val="FFFFFF" w:themeColor="background1"/>
      <w:spacing w:val="10"/>
      <w:sz w:val="48"/>
      <w:szCs w:val="48"/>
    </w:rPr>
  </w:style>
  <w:style w:type="character" w:customStyle="1" w:styleId="TitreCar">
    <w:name w:val="Titre Car"/>
    <w:basedOn w:val="Policepardfaut"/>
    <w:link w:val="Titre"/>
    <w:uiPriority w:val="10"/>
    <w:rsid w:val="00E76013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E76013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i/>
      <w:color w:val="622423" w:themeColor="accent2" w:themeShade="7F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E76013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lev">
    <w:name w:val="Strong"/>
    <w:uiPriority w:val="22"/>
    <w:qFormat/>
    <w:rsid w:val="00E76013"/>
    <w:rPr>
      <w:b/>
      <w:bCs/>
      <w:spacing w:val="0"/>
    </w:rPr>
  </w:style>
  <w:style w:type="character" w:styleId="Accentuation">
    <w:name w:val="Emphasis"/>
    <w:uiPriority w:val="20"/>
    <w:qFormat/>
    <w:rsid w:val="00E76013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Paragraphedeliste">
    <w:name w:val="List Paragraph"/>
    <w:basedOn w:val="Normal"/>
    <w:uiPriority w:val="34"/>
    <w:qFormat/>
    <w:rsid w:val="00E76013"/>
    <w:pPr>
      <w:ind w:left="720"/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E76013"/>
    <w:rPr>
      <w:iCs w:val="0"/>
      <w:color w:val="943634" w:themeColor="accent2" w:themeShade="BF"/>
      <w:sz w:val="20"/>
    </w:rPr>
  </w:style>
  <w:style w:type="character" w:customStyle="1" w:styleId="CitationCar">
    <w:name w:val="Citation Car"/>
    <w:basedOn w:val="Policepardfaut"/>
    <w:link w:val="Citation"/>
    <w:uiPriority w:val="29"/>
    <w:rsid w:val="00E76013"/>
    <w:rPr>
      <w:color w:val="943634" w:themeColor="accent2" w:themeShade="BF"/>
      <w:sz w:val="20"/>
      <w:szCs w:val="20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E76013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i/>
      <w:color w:val="C0504D" w:themeColor="accent2"/>
      <w:sz w:val="20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E76013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Emphaseple">
    <w:name w:val="Subtle Emphasis"/>
    <w:uiPriority w:val="19"/>
    <w:qFormat/>
    <w:rsid w:val="00E76013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Emphaseintense">
    <w:name w:val="Intense Emphasis"/>
    <w:uiPriority w:val="21"/>
    <w:qFormat/>
    <w:rsid w:val="00E76013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Rfrenceple">
    <w:name w:val="Subtle Reference"/>
    <w:uiPriority w:val="31"/>
    <w:qFormat/>
    <w:rsid w:val="00E76013"/>
    <w:rPr>
      <w:i/>
      <w:iCs/>
      <w:smallCaps/>
      <w:color w:val="C0504D" w:themeColor="accent2"/>
      <w:u w:color="C0504D" w:themeColor="accent2"/>
    </w:rPr>
  </w:style>
  <w:style w:type="character" w:styleId="Rfrenceintense">
    <w:name w:val="Intense Reference"/>
    <w:uiPriority w:val="32"/>
    <w:qFormat/>
    <w:rsid w:val="00E76013"/>
    <w:rPr>
      <w:b/>
      <w:bCs/>
      <w:i/>
      <w:iCs/>
      <w:smallCaps/>
      <w:color w:val="C0504D" w:themeColor="accent2"/>
      <w:u w:color="C0504D" w:themeColor="accent2"/>
    </w:rPr>
  </w:style>
  <w:style w:type="character" w:styleId="Titredulivre">
    <w:name w:val="Book Title"/>
    <w:uiPriority w:val="33"/>
    <w:qFormat/>
    <w:rsid w:val="00E76013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E76013"/>
    <w:pPr>
      <w:outlineLvl w:val="9"/>
    </w:pPr>
    <w:rPr>
      <w:i w:val="0"/>
      <w:lang w:bidi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30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30CE4"/>
    <w:rPr>
      <w:rFonts w:ascii="Tahoma" w:hAnsi="Tahoma" w:cs="Tahoma"/>
      <w:i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657</Words>
  <Characters>3614</Characters>
  <Application>Microsoft Office Word</Application>
  <DocSecurity>0</DocSecurity>
  <Lines>30</Lines>
  <Paragraphs>8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19</vt:i4>
      </vt:variant>
    </vt:vector>
  </HeadingPairs>
  <TitlesOfParts>
    <vt:vector size="20" baseType="lpstr">
      <vt:lpstr/>
      <vt:lpstr>Rappels</vt:lpstr>
      <vt:lpstr>        /fonctionnement de la synapse</vt:lpstr>
      <vt:lpstr>Application pharmaceutique : modulation de l’activité synaptique :</vt:lpstr>
      <vt:lpstr>    Déficit de neuromodulatteur :</vt:lpstr>
      <vt:lpstr>        Solution= ( neurotransmetteur :</vt:lpstr>
      <vt:lpstr>    Exces de neuromodulateur : </vt:lpstr>
      <vt:lpstr>        Solution : ( neurotransmetteur :</vt:lpstr>
      <vt:lpstr>Les antidépresseurs :</vt:lpstr>
      <vt:lpstr>        Mécanismes de la dépression :</vt:lpstr>
      <vt:lpstr>    Les IMAO : Inhibiteurs de Monoamine-oxydase :</vt:lpstr>
      <vt:lpstr>    Les Tricycliques :</vt:lpstr>
      <vt:lpstr>    ISRS : Inhibiteurs du système de recapture de la serotonine</vt:lpstr>
      <vt:lpstr>    IRNS : Inhibiteurs de la Recapture de NorA Selectifs :</vt:lpstr>
      <vt:lpstr>Les migraines :</vt:lpstr>
      <vt:lpstr>        Définition </vt:lpstr>
      <vt:lpstr>        Etiologie : </vt:lpstr>
      <vt:lpstr>        Mécanisme :</vt:lpstr>
      <vt:lpstr>        Traitement : </vt:lpstr>
      <vt:lpstr>        Molécules :</vt:lpstr>
    </vt:vector>
  </TitlesOfParts>
  <Company/>
  <LinksUpToDate>false</LinksUpToDate>
  <CharactersWithSpaces>4263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lilou</dc:creator>
  <cp:lastModifiedBy>lilou</cp:lastModifiedBy>
  <cp:revision>2</cp:revision>
  <dcterms:created xsi:type="dcterms:W3CDTF">2012-02-19T14:30:00Z</dcterms:created>
  <dcterms:modified xsi:type="dcterms:W3CDTF">2012-02-19T14:30:00Z</dcterms:modified>
</cp:coreProperties>
</file>