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E8FC12" w14:textId="77777777" w:rsidR="001D47F0" w:rsidRPr="00F545B5" w:rsidRDefault="00F545B5" w:rsidP="00F545B5">
      <w:pPr>
        <w:jc w:val="center"/>
        <w:rPr>
          <w:b/>
          <w:sz w:val="28"/>
        </w:rPr>
      </w:pPr>
      <w:r w:rsidRPr="00F545B5">
        <w:rPr>
          <w:b/>
          <w:sz w:val="28"/>
        </w:rPr>
        <w:t>QCM Ronéo n°2</w:t>
      </w:r>
    </w:p>
    <w:p w14:paraId="401B394F" w14:textId="77777777" w:rsidR="00F545B5" w:rsidRDefault="00F545B5" w:rsidP="00F545B5">
      <w:pPr>
        <w:jc w:val="center"/>
        <w:rPr>
          <w:b/>
          <w:sz w:val="28"/>
        </w:rPr>
      </w:pPr>
      <w:r w:rsidRPr="00F545B5">
        <w:rPr>
          <w:b/>
          <w:sz w:val="28"/>
        </w:rPr>
        <w:t>Interactions des rayonnements ionisants avec la matière</w:t>
      </w:r>
    </w:p>
    <w:p w14:paraId="6F726A2E" w14:textId="77777777" w:rsidR="00F545B5" w:rsidRDefault="00F545B5" w:rsidP="00F545B5">
      <w:pPr>
        <w:jc w:val="center"/>
        <w:rPr>
          <w:b/>
          <w:sz w:val="28"/>
        </w:rPr>
      </w:pPr>
      <w:r>
        <w:rPr>
          <w:b/>
          <w:sz w:val="28"/>
        </w:rPr>
        <w:t xml:space="preserve">(18/10/12) </w:t>
      </w:r>
    </w:p>
    <w:p w14:paraId="136068CA" w14:textId="77777777" w:rsidR="00F545B5" w:rsidRDefault="00F545B5" w:rsidP="00F545B5">
      <w:pPr>
        <w:rPr>
          <w:b/>
          <w:sz w:val="28"/>
        </w:rPr>
      </w:pPr>
    </w:p>
    <w:p w14:paraId="74A0CD72" w14:textId="77777777" w:rsidR="00F545B5" w:rsidRPr="00F545B5" w:rsidRDefault="00F545B5" w:rsidP="00F545B5">
      <w:pPr>
        <w:rPr>
          <w:b/>
          <w:i/>
          <w:sz w:val="28"/>
          <w:u w:val="single"/>
        </w:rPr>
      </w:pPr>
      <w:r w:rsidRPr="00F545B5">
        <w:rPr>
          <w:b/>
          <w:i/>
          <w:sz w:val="28"/>
          <w:u w:val="single"/>
        </w:rPr>
        <w:t>SUJET</w:t>
      </w:r>
    </w:p>
    <w:p w14:paraId="57F673DE" w14:textId="77777777" w:rsidR="00F545B5" w:rsidRDefault="00F545B5" w:rsidP="00F545B5">
      <w:pPr>
        <w:rPr>
          <w:b/>
          <w:sz w:val="28"/>
        </w:rPr>
      </w:pPr>
    </w:p>
    <w:p w14:paraId="24C7E364" w14:textId="77777777" w:rsidR="00F545B5" w:rsidRPr="00E64454" w:rsidRDefault="00F545B5" w:rsidP="00F545B5">
      <w:pPr>
        <w:rPr>
          <w:rFonts w:ascii="Arial" w:hAnsi="Arial" w:cs="Arial"/>
          <w:b/>
          <w:sz w:val="20"/>
          <w:szCs w:val="20"/>
        </w:rPr>
      </w:pPr>
      <w:r w:rsidRPr="00E64454">
        <w:rPr>
          <w:rFonts w:ascii="Arial" w:hAnsi="Arial" w:cs="Arial"/>
          <w:b/>
          <w:sz w:val="20"/>
          <w:szCs w:val="20"/>
          <w:u w:val="single"/>
        </w:rPr>
        <w:t>QCM1 </w:t>
      </w:r>
      <w:r w:rsidRPr="00E64454">
        <w:rPr>
          <w:rFonts w:ascii="Arial" w:hAnsi="Arial" w:cs="Arial"/>
          <w:b/>
          <w:sz w:val="20"/>
          <w:szCs w:val="20"/>
        </w:rPr>
        <w:t xml:space="preserve">: Quelle est en nanomètre la longueur d’onde du photon émis lors de la désexcitation d’un atome d’hydrogène par passage de son électron de la couche L à la couche K  (en considérant le modèle de Bohr) ? </w:t>
      </w:r>
    </w:p>
    <w:p w14:paraId="236B41B5" w14:textId="77777777" w:rsidR="00F545B5" w:rsidRDefault="00F545B5" w:rsidP="00F545B5">
      <w:pPr>
        <w:rPr>
          <w:rFonts w:ascii="Arial" w:hAnsi="Arial" w:cs="Arial"/>
          <w:sz w:val="20"/>
          <w:szCs w:val="20"/>
        </w:rPr>
      </w:pPr>
      <w:r w:rsidRPr="00E64454">
        <w:rPr>
          <w:rFonts w:ascii="Arial" w:hAnsi="Arial" w:cs="Arial"/>
          <w:sz w:val="20"/>
          <w:szCs w:val="20"/>
        </w:rPr>
        <w:t>A. 182</w:t>
      </w:r>
      <w:r w:rsidRPr="00E64454">
        <w:rPr>
          <w:rFonts w:ascii="Arial" w:hAnsi="Arial" w:cs="Arial"/>
          <w:sz w:val="20"/>
          <w:szCs w:val="20"/>
        </w:rPr>
        <w:tab/>
      </w:r>
      <w:r w:rsidRPr="00E64454">
        <w:rPr>
          <w:rFonts w:ascii="Arial" w:hAnsi="Arial" w:cs="Arial"/>
          <w:sz w:val="20"/>
          <w:szCs w:val="20"/>
        </w:rPr>
        <w:tab/>
        <w:t xml:space="preserve">B. 121,5 </w:t>
      </w:r>
      <w:r w:rsidRPr="00E64454">
        <w:rPr>
          <w:rFonts w:ascii="Arial" w:hAnsi="Arial" w:cs="Arial"/>
          <w:sz w:val="20"/>
          <w:szCs w:val="20"/>
        </w:rPr>
        <w:tab/>
        <w:t>C. 365</w:t>
      </w:r>
      <w:r w:rsidRPr="00E64454">
        <w:rPr>
          <w:rFonts w:ascii="Arial" w:hAnsi="Arial" w:cs="Arial"/>
          <w:sz w:val="20"/>
          <w:szCs w:val="20"/>
        </w:rPr>
        <w:tab/>
      </w:r>
      <w:r w:rsidRPr="00E64454">
        <w:rPr>
          <w:rFonts w:ascii="Arial" w:hAnsi="Arial" w:cs="Arial"/>
          <w:sz w:val="20"/>
          <w:szCs w:val="20"/>
        </w:rPr>
        <w:tab/>
        <w:t>D. 652</w:t>
      </w:r>
      <w:r w:rsidRPr="00E64454">
        <w:rPr>
          <w:rFonts w:ascii="Arial" w:hAnsi="Arial" w:cs="Arial"/>
          <w:sz w:val="20"/>
          <w:szCs w:val="20"/>
        </w:rPr>
        <w:tab/>
      </w:r>
      <w:r w:rsidRPr="00E64454">
        <w:rPr>
          <w:rFonts w:ascii="Arial" w:hAnsi="Arial" w:cs="Arial"/>
          <w:sz w:val="20"/>
          <w:szCs w:val="20"/>
        </w:rPr>
        <w:tab/>
        <w:t>E. 102</w:t>
      </w:r>
    </w:p>
    <w:p w14:paraId="64C47014" w14:textId="77777777" w:rsidR="00F545B5" w:rsidRPr="00E64454" w:rsidRDefault="00F545B5" w:rsidP="00F545B5">
      <w:pPr>
        <w:rPr>
          <w:rFonts w:ascii="Arial" w:hAnsi="Arial" w:cs="Arial"/>
          <w:sz w:val="20"/>
          <w:szCs w:val="20"/>
        </w:rPr>
      </w:pPr>
    </w:p>
    <w:p w14:paraId="5F0C995D" w14:textId="77777777" w:rsidR="00F545B5" w:rsidRPr="00E64454" w:rsidRDefault="00F545B5" w:rsidP="00F545B5">
      <w:pPr>
        <w:rPr>
          <w:rFonts w:ascii="Arial" w:hAnsi="Arial" w:cs="Arial"/>
          <w:b/>
          <w:sz w:val="20"/>
          <w:szCs w:val="20"/>
        </w:rPr>
      </w:pPr>
      <w:r w:rsidRPr="00E64454">
        <w:rPr>
          <w:rFonts w:ascii="Arial" w:hAnsi="Arial" w:cs="Arial"/>
          <w:b/>
          <w:sz w:val="20"/>
          <w:szCs w:val="20"/>
          <w:u w:val="single"/>
        </w:rPr>
        <w:t>QCM2 </w:t>
      </w:r>
      <w:proofErr w:type="gramStart"/>
      <w:r w:rsidRPr="00E64454">
        <w:rPr>
          <w:rFonts w:ascii="Arial" w:hAnsi="Arial" w:cs="Arial"/>
          <w:b/>
          <w:sz w:val="20"/>
          <w:szCs w:val="20"/>
        </w:rPr>
        <w:t>:  A</w:t>
      </w:r>
      <w:proofErr w:type="gramEnd"/>
      <w:r w:rsidRPr="00E64454">
        <w:rPr>
          <w:rFonts w:ascii="Arial" w:hAnsi="Arial" w:cs="Arial"/>
          <w:b/>
          <w:sz w:val="20"/>
          <w:szCs w:val="20"/>
        </w:rPr>
        <w:t xml:space="preserve"> propos des électrons des atomes, on peut dire que : </w:t>
      </w:r>
    </w:p>
    <w:p w14:paraId="0164666C" w14:textId="77777777" w:rsidR="00F545B5" w:rsidRPr="00E64454" w:rsidRDefault="00F545B5" w:rsidP="00F545B5">
      <w:pPr>
        <w:pStyle w:val="Paragraphedeliste"/>
        <w:numPr>
          <w:ilvl w:val="0"/>
          <w:numId w:val="1"/>
        </w:numPr>
        <w:spacing w:after="0" w:line="240" w:lineRule="auto"/>
        <w:ind w:left="284" w:hanging="284"/>
        <w:rPr>
          <w:rFonts w:ascii="Arial" w:hAnsi="Arial" w:cs="Arial"/>
          <w:sz w:val="20"/>
          <w:szCs w:val="20"/>
        </w:rPr>
      </w:pPr>
      <w:r w:rsidRPr="00E64454">
        <w:rPr>
          <w:rFonts w:ascii="Arial" w:hAnsi="Arial" w:cs="Arial"/>
          <w:sz w:val="20"/>
          <w:szCs w:val="20"/>
        </w:rPr>
        <w:t>Un électron de la couche K a une énergie égale à -13,6eV quel que soit l’atome.</w:t>
      </w:r>
    </w:p>
    <w:p w14:paraId="03B9E45A" w14:textId="77777777" w:rsidR="00F545B5" w:rsidRPr="00E64454" w:rsidRDefault="00F545B5" w:rsidP="00F545B5">
      <w:pPr>
        <w:pStyle w:val="Paragraphedeliste"/>
        <w:numPr>
          <w:ilvl w:val="0"/>
          <w:numId w:val="1"/>
        </w:numPr>
        <w:spacing w:after="0" w:line="240" w:lineRule="auto"/>
        <w:ind w:left="284" w:hanging="284"/>
        <w:rPr>
          <w:rFonts w:ascii="Arial" w:hAnsi="Arial" w:cs="Arial"/>
          <w:sz w:val="20"/>
          <w:szCs w:val="20"/>
        </w:rPr>
      </w:pPr>
      <w:r w:rsidRPr="00E64454">
        <w:rPr>
          <w:rFonts w:ascii="Arial" w:hAnsi="Arial" w:cs="Arial"/>
          <w:sz w:val="20"/>
          <w:szCs w:val="20"/>
        </w:rPr>
        <w:t xml:space="preserve">Un électron d’une couche la plus externe </w:t>
      </w:r>
      <w:proofErr w:type="gramStart"/>
      <w:r w:rsidRPr="00E64454">
        <w:rPr>
          <w:rFonts w:ascii="Arial" w:hAnsi="Arial" w:cs="Arial"/>
          <w:sz w:val="20"/>
          <w:szCs w:val="20"/>
        </w:rPr>
        <w:t>a</w:t>
      </w:r>
      <w:proofErr w:type="gramEnd"/>
      <w:r w:rsidRPr="00E64454">
        <w:rPr>
          <w:rFonts w:ascii="Arial" w:hAnsi="Arial" w:cs="Arial"/>
          <w:sz w:val="20"/>
          <w:szCs w:val="20"/>
        </w:rPr>
        <w:t xml:space="preserve"> une énergie de l’ordre de l’eV.</w:t>
      </w:r>
    </w:p>
    <w:p w14:paraId="0D79FD22" w14:textId="77777777" w:rsidR="00F545B5" w:rsidRPr="00E64454" w:rsidRDefault="00F545B5" w:rsidP="00F545B5">
      <w:pPr>
        <w:pStyle w:val="Paragraphedeliste"/>
        <w:numPr>
          <w:ilvl w:val="0"/>
          <w:numId w:val="1"/>
        </w:numPr>
        <w:spacing w:after="0" w:line="240" w:lineRule="auto"/>
        <w:ind w:left="284" w:hanging="284"/>
        <w:rPr>
          <w:rFonts w:ascii="Arial" w:hAnsi="Arial" w:cs="Arial"/>
          <w:sz w:val="20"/>
          <w:szCs w:val="20"/>
        </w:rPr>
      </w:pPr>
      <w:r w:rsidRPr="00E64454">
        <w:rPr>
          <w:rFonts w:ascii="Arial" w:hAnsi="Arial" w:cs="Arial"/>
          <w:sz w:val="20"/>
          <w:szCs w:val="20"/>
        </w:rPr>
        <w:t>Les électrons sont d’autant plus liés qu’ils sont sur une couche plus externe.</w:t>
      </w:r>
    </w:p>
    <w:p w14:paraId="1BF0B550" w14:textId="77777777" w:rsidR="00F545B5" w:rsidRPr="00E64454" w:rsidRDefault="00F545B5" w:rsidP="00F545B5">
      <w:pPr>
        <w:pStyle w:val="Paragraphedeliste"/>
        <w:numPr>
          <w:ilvl w:val="0"/>
          <w:numId w:val="1"/>
        </w:numPr>
        <w:spacing w:after="0" w:line="240" w:lineRule="auto"/>
        <w:ind w:left="284" w:hanging="284"/>
        <w:rPr>
          <w:rFonts w:ascii="Arial" w:hAnsi="Arial" w:cs="Arial"/>
          <w:sz w:val="20"/>
          <w:szCs w:val="20"/>
        </w:rPr>
      </w:pPr>
      <w:r w:rsidRPr="00E64454">
        <w:rPr>
          <w:rFonts w:ascii="Arial" w:hAnsi="Arial" w:cs="Arial"/>
          <w:sz w:val="20"/>
          <w:szCs w:val="20"/>
        </w:rPr>
        <w:t>L’énergie de l’électron d’une couche quelconque dépend entre autre de Z</w:t>
      </w:r>
      <w:r w:rsidRPr="00E64454">
        <w:rPr>
          <w:rFonts w:ascii="Arial" w:hAnsi="Arial" w:cs="Arial"/>
          <w:sz w:val="20"/>
          <w:szCs w:val="20"/>
          <w:vertAlign w:val="superscript"/>
        </w:rPr>
        <w:t>2</w:t>
      </w:r>
      <w:r w:rsidRPr="00E64454">
        <w:rPr>
          <w:rFonts w:ascii="Arial" w:hAnsi="Arial" w:cs="Arial"/>
          <w:sz w:val="20"/>
          <w:szCs w:val="20"/>
        </w:rPr>
        <w:t xml:space="preserve">. </w:t>
      </w:r>
    </w:p>
    <w:p w14:paraId="7C687BDB" w14:textId="77777777" w:rsidR="00F545B5" w:rsidRDefault="00F545B5" w:rsidP="00F545B5">
      <w:pPr>
        <w:pStyle w:val="Paragraphedeliste"/>
        <w:numPr>
          <w:ilvl w:val="0"/>
          <w:numId w:val="1"/>
        </w:numPr>
        <w:spacing w:after="0" w:line="240" w:lineRule="auto"/>
        <w:ind w:left="284" w:hanging="284"/>
        <w:rPr>
          <w:rFonts w:ascii="Arial" w:hAnsi="Arial" w:cs="Arial"/>
          <w:sz w:val="20"/>
          <w:szCs w:val="20"/>
        </w:rPr>
      </w:pPr>
      <w:r w:rsidRPr="00E64454">
        <w:rPr>
          <w:rFonts w:ascii="Arial" w:hAnsi="Arial" w:cs="Arial"/>
          <w:sz w:val="20"/>
          <w:szCs w:val="20"/>
        </w:rPr>
        <w:t>A</w:t>
      </w:r>
      <w:proofErr w:type="gramStart"/>
      <w:r w:rsidRPr="00E64454">
        <w:rPr>
          <w:rFonts w:ascii="Arial" w:hAnsi="Arial" w:cs="Arial"/>
          <w:sz w:val="20"/>
          <w:szCs w:val="20"/>
        </w:rPr>
        <w:t>,B,C</w:t>
      </w:r>
      <w:proofErr w:type="gramEnd"/>
      <w:r w:rsidRPr="00E64454">
        <w:rPr>
          <w:rFonts w:ascii="Arial" w:hAnsi="Arial" w:cs="Arial"/>
          <w:sz w:val="20"/>
          <w:szCs w:val="20"/>
        </w:rPr>
        <w:t xml:space="preserve"> et D sont faux. </w:t>
      </w:r>
    </w:p>
    <w:p w14:paraId="4F648302" w14:textId="77777777" w:rsidR="00F545B5" w:rsidRPr="00F545B5" w:rsidRDefault="00F545B5" w:rsidP="00F545B5">
      <w:pPr>
        <w:rPr>
          <w:rFonts w:ascii="Arial" w:hAnsi="Arial" w:cs="Arial"/>
          <w:sz w:val="20"/>
          <w:szCs w:val="20"/>
        </w:rPr>
      </w:pPr>
    </w:p>
    <w:p w14:paraId="5E02C6B5" w14:textId="77777777" w:rsidR="00F545B5" w:rsidRPr="00E64454" w:rsidRDefault="00F545B5" w:rsidP="00F545B5">
      <w:pPr>
        <w:tabs>
          <w:tab w:val="left" w:pos="1080"/>
        </w:tabs>
        <w:rPr>
          <w:rFonts w:ascii="Arial" w:hAnsi="Arial" w:cs="Arial"/>
          <w:b/>
          <w:sz w:val="20"/>
          <w:szCs w:val="20"/>
        </w:rPr>
      </w:pPr>
      <w:r>
        <w:rPr>
          <w:rFonts w:ascii="Arial" w:hAnsi="Arial" w:cs="Arial"/>
          <w:b/>
          <w:sz w:val="20"/>
          <w:szCs w:val="20"/>
          <w:u w:val="single"/>
        </w:rPr>
        <w:t>QCM3</w:t>
      </w:r>
      <w:r w:rsidRPr="00E64454">
        <w:rPr>
          <w:rFonts w:ascii="Arial" w:hAnsi="Arial" w:cs="Arial"/>
          <w:b/>
          <w:sz w:val="20"/>
          <w:szCs w:val="20"/>
          <w:u w:val="single"/>
        </w:rPr>
        <w:t> </w:t>
      </w:r>
      <w:r w:rsidRPr="00E64454">
        <w:rPr>
          <w:rFonts w:ascii="Arial" w:hAnsi="Arial" w:cs="Arial"/>
          <w:b/>
          <w:sz w:val="20"/>
          <w:szCs w:val="20"/>
        </w:rPr>
        <w:t xml:space="preserve">: On considère un faisceau de photons qui après avoir traversé un matériau d’épaisseur 6 cm se retrouve atténué d’un facteur 64. Que vaut la CDA en cm ? </w:t>
      </w:r>
    </w:p>
    <w:p w14:paraId="2B8DE592" w14:textId="77777777" w:rsidR="00F545B5" w:rsidRPr="00E64454" w:rsidRDefault="00F545B5" w:rsidP="00F545B5">
      <w:pPr>
        <w:tabs>
          <w:tab w:val="left" w:pos="1080"/>
        </w:tabs>
        <w:rPr>
          <w:rFonts w:ascii="Arial" w:hAnsi="Arial" w:cs="Arial"/>
          <w:sz w:val="20"/>
          <w:szCs w:val="20"/>
        </w:rPr>
      </w:pPr>
      <w:r w:rsidRPr="00E64454">
        <w:rPr>
          <w:rFonts w:ascii="Arial" w:hAnsi="Arial" w:cs="Arial"/>
          <w:sz w:val="20"/>
          <w:szCs w:val="20"/>
        </w:rPr>
        <w:t xml:space="preserve">A. 6 cm </w:t>
      </w:r>
      <w:r w:rsidRPr="00E64454">
        <w:rPr>
          <w:rFonts w:ascii="Arial" w:hAnsi="Arial" w:cs="Arial"/>
          <w:sz w:val="20"/>
          <w:szCs w:val="20"/>
        </w:rPr>
        <w:tab/>
      </w:r>
      <w:r w:rsidRPr="00E64454">
        <w:rPr>
          <w:rFonts w:ascii="Arial" w:hAnsi="Arial" w:cs="Arial"/>
          <w:sz w:val="20"/>
          <w:szCs w:val="20"/>
        </w:rPr>
        <w:tab/>
        <w:t>B. 2cm</w:t>
      </w:r>
      <w:r>
        <w:rPr>
          <w:rFonts w:ascii="Arial" w:hAnsi="Arial" w:cs="Arial"/>
          <w:sz w:val="20"/>
          <w:szCs w:val="20"/>
        </w:rPr>
        <w:tab/>
      </w:r>
      <w:r w:rsidRPr="00E64454">
        <w:rPr>
          <w:rFonts w:ascii="Arial" w:hAnsi="Arial" w:cs="Arial"/>
          <w:sz w:val="20"/>
          <w:szCs w:val="20"/>
        </w:rPr>
        <w:t xml:space="preserve"> </w:t>
      </w:r>
      <w:r w:rsidRPr="00E64454">
        <w:rPr>
          <w:rFonts w:ascii="Arial" w:hAnsi="Arial" w:cs="Arial"/>
          <w:sz w:val="20"/>
          <w:szCs w:val="20"/>
        </w:rPr>
        <w:tab/>
        <w:t xml:space="preserve">C. 1cm </w:t>
      </w:r>
      <w:r>
        <w:rPr>
          <w:rFonts w:ascii="Arial" w:hAnsi="Arial" w:cs="Arial"/>
          <w:sz w:val="20"/>
          <w:szCs w:val="20"/>
        </w:rPr>
        <w:tab/>
      </w:r>
      <w:r w:rsidRPr="00E64454">
        <w:rPr>
          <w:rFonts w:ascii="Arial" w:hAnsi="Arial" w:cs="Arial"/>
          <w:sz w:val="20"/>
          <w:szCs w:val="20"/>
        </w:rPr>
        <w:tab/>
        <w:t xml:space="preserve">D. 3 cm </w:t>
      </w:r>
      <w:r w:rsidRPr="00E64454">
        <w:rPr>
          <w:rFonts w:ascii="Arial" w:hAnsi="Arial" w:cs="Arial"/>
          <w:sz w:val="20"/>
          <w:szCs w:val="20"/>
        </w:rPr>
        <w:tab/>
        <w:t xml:space="preserve">E. A, B, C et D sont faux. </w:t>
      </w:r>
    </w:p>
    <w:p w14:paraId="7DACE761" w14:textId="77777777" w:rsidR="00F545B5" w:rsidRDefault="00F545B5" w:rsidP="00F545B5">
      <w:pPr>
        <w:rPr>
          <w:b/>
          <w:sz w:val="28"/>
        </w:rPr>
      </w:pPr>
    </w:p>
    <w:p w14:paraId="6D35702B" w14:textId="77777777" w:rsidR="00F545B5" w:rsidRDefault="00F545B5" w:rsidP="00F545B5">
      <w:pPr>
        <w:rPr>
          <w:b/>
          <w:i/>
          <w:sz w:val="28"/>
          <w:u w:val="single"/>
        </w:rPr>
      </w:pPr>
      <w:r w:rsidRPr="00F545B5">
        <w:rPr>
          <w:b/>
          <w:i/>
          <w:sz w:val="28"/>
          <w:u w:val="single"/>
        </w:rPr>
        <w:t xml:space="preserve">CORRECTION </w:t>
      </w:r>
    </w:p>
    <w:p w14:paraId="361D0C3F" w14:textId="77777777" w:rsidR="00F545B5" w:rsidRPr="00D40429" w:rsidRDefault="00F545B5" w:rsidP="00D40429">
      <w:pPr>
        <w:rPr>
          <w:rFonts w:ascii="Arial" w:hAnsi="Arial" w:cs="Arial"/>
          <w:color w:val="000000" w:themeColor="text1"/>
          <w:sz w:val="20"/>
          <w:szCs w:val="20"/>
        </w:rPr>
      </w:pPr>
    </w:p>
    <w:p w14:paraId="136B92A6" w14:textId="77777777" w:rsidR="00F545B5" w:rsidRPr="00D472B9" w:rsidRDefault="00F545B5" w:rsidP="00F545B5">
      <w:pPr>
        <w:rPr>
          <w:rFonts w:ascii="Arial" w:hAnsi="Arial" w:cs="Arial"/>
          <w:b/>
          <w:color w:val="000000" w:themeColor="text1"/>
          <w:sz w:val="20"/>
          <w:szCs w:val="20"/>
        </w:rPr>
      </w:pPr>
      <w:r w:rsidRPr="00D472B9">
        <w:rPr>
          <w:rFonts w:ascii="Arial" w:hAnsi="Arial" w:cs="Arial"/>
          <w:b/>
          <w:color w:val="000000" w:themeColor="text1"/>
          <w:sz w:val="20"/>
          <w:szCs w:val="20"/>
          <w:u w:val="single"/>
        </w:rPr>
        <w:t>QCM</w:t>
      </w:r>
      <w:r w:rsidR="00D40429">
        <w:rPr>
          <w:rFonts w:ascii="Arial" w:hAnsi="Arial" w:cs="Arial"/>
          <w:b/>
          <w:color w:val="000000" w:themeColor="text1"/>
          <w:sz w:val="20"/>
          <w:szCs w:val="20"/>
          <w:u w:val="single"/>
        </w:rPr>
        <w:t>1</w:t>
      </w:r>
      <w:r w:rsidRPr="00D472B9">
        <w:rPr>
          <w:rFonts w:ascii="Arial" w:hAnsi="Arial" w:cs="Arial"/>
          <w:b/>
          <w:color w:val="000000" w:themeColor="text1"/>
          <w:sz w:val="20"/>
          <w:szCs w:val="20"/>
        </w:rPr>
        <w:t>: Réponse B</w:t>
      </w:r>
    </w:p>
    <w:p w14:paraId="20E5A1E7" w14:textId="77777777" w:rsidR="00F545B5" w:rsidRPr="00DD44CC" w:rsidRDefault="00F545B5" w:rsidP="00F545B5">
      <w:pPr>
        <w:rPr>
          <w:rFonts w:ascii="Arial" w:hAnsi="Arial" w:cs="Arial"/>
          <w:color w:val="000000" w:themeColor="text1"/>
          <w:sz w:val="20"/>
          <w:szCs w:val="20"/>
        </w:rPr>
      </w:pPr>
      <w:r w:rsidRPr="00DD44CC">
        <w:rPr>
          <w:rFonts w:ascii="Arial" w:hAnsi="Arial" w:cs="Arial"/>
          <w:color w:val="000000" w:themeColor="text1"/>
          <w:sz w:val="20"/>
          <w:szCs w:val="20"/>
        </w:rPr>
        <w:t>E= |W</w:t>
      </w:r>
      <w:r w:rsidRPr="00DD44CC">
        <w:rPr>
          <w:rFonts w:ascii="Arial" w:hAnsi="Arial" w:cs="Arial"/>
          <w:color w:val="000000" w:themeColor="text1"/>
          <w:sz w:val="20"/>
          <w:szCs w:val="20"/>
          <w:vertAlign w:val="subscript"/>
        </w:rPr>
        <w:t>K</w:t>
      </w:r>
      <w:r w:rsidRPr="00DD44CC">
        <w:rPr>
          <w:rFonts w:ascii="Arial" w:hAnsi="Arial" w:cs="Arial"/>
          <w:color w:val="000000" w:themeColor="text1"/>
          <w:sz w:val="20"/>
          <w:szCs w:val="20"/>
        </w:rPr>
        <w:t>|- |W</w:t>
      </w:r>
      <w:r w:rsidRPr="00DD44CC">
        <w:rPr>
          <w:rFonts w:ascii="Arial" w:hAnsi="Arial" w:cs="Arial"/>
          <w:color w:val="000000" w:themeColor="text1"/>
          <w:sz w:val="20"/>
          <w:szCs w:val="20"/>
          <w:vertAlign w:val="subscript"/>
        </w:rPr>
        <w:t>L</w:t>
      </w:r>
      <w:r w:rsidRPr="00DD44CC">
        <w:rPr>
          <w:rFonts w:ascii="Arial" w:hAnsi="Arial" w:cs="Arial"/>
          <w:color w:val="000000" w:themeColor="text1"/>
          <w:sz w:val="20"/>
          <w:szCs w:val="20"/>
        </w:rPr>
        <w:t xml:space="preserve">| = 13,6 -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13,6</m:t>
            </m:r>
          </m:num>
          <m:den>
            <m:sSup>
              <m:sSupPr>
                <m:ctrlPr>
                  <w:rPr>
                    <w:rFonts w:ascii="Cambria Math" w:hAnsi="Cambria Math" w:cs="Arial"/>
                    <w:color w:val="000000" w:themeColor="text1"/>
                    <w:sz w:val="20"/>
                    <w:szCs w:val="20"/>
                  </w:rPr>
                </m:ctrlPr>
              </m:sSupPr>
              <m:e>
                <m:r>
                  <m:rPr>
                    <m:sty m:val="p"/>
                  </m:rPr>
                  <w:rPr>
                    <w:rFonts w:ascii="Cambria Math" w:hAnsi="Cambria Math" w:cs="Arial"/>
                    <w:color w:val="000000" w:themeColor="text1"/>
                    <w:sz w:val="20"/>
                    <w:szCs w:val="20"/>
                  </w:rPr>
                  <m:t>2</m:t>
                </m:r>
              </m:e>
              <m:sup>
                <m:r>
                  <m:rPr>
                    <m:sty m:val="p"/>
                  </m:rPr>
                  <w:rPr>
                    <w:rFonts w:ascii="Cambria Math" w:hAnsi="Cambria Math" w:cs="Arial"/>
                    <w:color w:val="000000" w:themeColor="text1"/>
                    <w:sz w:val="20"/>
                    <w:szCs w:val="20"/>
                  </w:rPr>
                  <m:t>2</m:t>
                </m:r>
              </m:sup>
            </m:sSup>
          </m:den>
        </m:f>
      </m:oMath>
      <w:r w:rsidRPr="00DD44CC">
        <w:rPr>
          <w:rFonts w:ascii="Arial" w:hAnsi="Arial" w:cs="Arial"/>
          <w:color w:val="000000" w:themeColor="text1"/>
          <w:sz w:val="20"/>
          <w:szCs w:val="20"/>
        </w:rPr>
        <w:t xml:space="preserve">= 13,6 -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13,6</m:t>
            </m:r>
          </m:num>
          <m:den>
            <m:r>
              <m:rPr>
                <m:sty m:val="p"/>
              </m:rPr>
              <w:rPr>
                <w:rFonts w:ascii="Cambria Math" w:hAnsi="Cambria Math" w:cs="Arial"/>
                <w:color w:val="000000" w:themeColor="text1"/>
                <w:sz w:val="20"/>
                <w:szCs w:val="20"/>
              </w:rPr>
              <m:t>4</m:t>
            </m:r>
          </m:den>
        </m:f>
      </m:oMath>
      <w:r w:rsidRPr="00DD44CC">
        <w:rPr>
          <w:rFonts w:ascii="Arial" w:hAnsi="Arial" w:cs="Arial"/>
          <w:color w:val="000000" w:themeColor="text1"/>
          <w:sz w:val="20"/>
          <w:szCs w:val="20"/>
        </w:rPr>
        <w:t xml:space="preserve">= 13,6 - 3,4= 10,2 eV </w:t>
      </w:r>
    </w:p>
    <w:p w14:paraId="2480EC38" w14:textId="77777777" w:rsidR="00F545B5" w:rsidRPr="00DD44CC" w:rsidRDefault="00F545B5" w:rsidP="00F545B5">
      <w:pPr>
        <w:rPr>
          <w:rFonts w:ascii="Arial" w:hAnsi="Arial" w:cs="Arial"/>
          <w:color w:val="000000" w:themeColor="text1"/>
          <w:sz w:val="20"/>
          <w:szCs w:val="20"/>
        </w:rPr>
      </w:pPr>
      <w:r w:rsidRPr="00DD44CC">
        <w:rPr>
          <w:rFonts w:ascii="Arial" w:hAnsi="Arial" w:cs="Arial"/>
          <w:color w:val="000000" w:themeColor="text1"/>
          <w:sz w:val="20"/>
          <w:szCs w:val="20"/>
        </w:rPr>
        <w:t xml:space="preserve">D’après la relation de Duane et Hunt : E(eV)=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1240</m:t>
            </m:r>
          </m:num>
          <m:den>
            <m:r>
              <m:rPr>
                <m:sty m:val="p"/>
              </m:rPr>
              <w:rPr>
                <w:rFonts w:ascii="Cambria Math" w:hAnsi="Cambria Math" w:cs="Arial"/>
                <w:color w:val="000000" w:themeColor="text1"/>
                <w:sz w:val="20"/>
                <w:szCs w:val="20"/>
              </w:rPr>
              <m:t>λ(nm)</m:t>
            </m:r>
          </m:den>
        </m:f>
      </m:oMath>
    </w:p>
    <w:p w14:paraId="00F2D6E5" w14:textId="77777777" w:rsidR="00F545B5" w:rsidRDefault="00F545B5" w:rsidP="00F545B5">
      <w:pPr>
        <w:rPr>
          <w:rFonts w:ascii="Arial" w:hAnsi="Arial" w:cs="Arial"/>
          <w:color w:val="000000" w:themeColor="text1"/>
          <w:sz w:val="20"/>
          <w:szCs w:val="20"/>
        </w:rPr>
      </w:pPr>
      <w:r w:rsidRPr="00DD44CC">
        <w:rPr>
          <w:rFonts w:ascii="Arial" w:hAnsi="Arial" w:cs="Arial"/>
          <w:color w:val="000000" w:themeColor="text1"/>
          <w:sz w:val="20"/>
          <w:szCs w:val="20"/>
        </w:rPr>
        <w:t xml:space="preserve">λ(nm) =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1240</m:t>
            </m:r>
          </m:num>
          <m:den>
            <m:r>
              <m:rPr>
                <m:sty m:val="p"/>
              </m:rPr>
              <w:rPr>
                <w:rFonts w:ascii="Cambria Math" w:hAnsi="Cambria Math" w:cs="Arial"/>
                <w:color w:val="000000" w:themeColor="text1"/>
                <w:sz w:val="20"/>
                <w:szCs w:val="20"/>
              </w:rPr>
              <m:t>E</m:t>
            </m:r>
          </m:den>
        </m:f>
      </m:oMath>
      <w:r w:rsidRPr="00DD44CC">
        <w:rPr>
          <w:rFonts w:ascii="Arial" w:hAnsi="Arial" w:cs="Arial"/>
          <w:color w:val="000000" w:themeColor="text1"/>
          <w:sz w:val="20"/>
          <w:szCs w:val="20"/>
        </w:rPr>
        <w:t xml:space="preserve">=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1240</m:t>
            </m:r>
          </m:num>
          <m:den>
            <m:r>
              <m:rPr>
                <m:sty m:val="p"/>
              </m:rPr>
              <w:rPr>
                <w:rFonts w:ascii="Cambria Math" w:hAnsi="Cambria Math" w:cs="Arial"/>
                <w:color w:val="000000" w:themeColor="text1"/>
                <w:sz w:val="20"/>
                <w:szCs w:val="20"/>
              </w:rPr>
              <m:t>10,2</m:t>
            </m:r>
          </m:den>
        </m:f>
      </m:oMath>
      <w:r w:rsidRPr="00DD44CC">
        <w:rPr>
          <w:rFonts w:ascii="Arial" w:hAnsi="Arial" w:cs="Arial"/>
          <w:color w:val="000000" w:themeColor="text1"/>
          <w:sz w:val="20"/>
          <w:szCs w:val="20"/>
        </w:rPr>
        <w:t xml:space="preserve">= 121,5 nm (arrondi à 124nm possible) </w:t>
      </w:r>
    </w:p>
    <w:p w14:paraId="7F2ACBA8" w14:textId="77777777" w:rsidR="00F545B5" w:rsidRDefault="00F545B5" w:rsidP="00F545B5">
      <w:pPr>
        <w:rPr>
          <w:rFonts w:ascii="Arial" w:hAnsi="Arial" w:cs="Arial"/>
          <w:color w:val="000000" w:themeColor="text1"/>
          <w:sz w:val="20"/>
          <w:szCs w:val="20"/>
        </w:rPr>
      </w:pPr>
    </w:p>
    <w:p w14:paraId="27D3DC47" w14:textId="77777777" w:rsidR="00D40429" w:rsidRPr="00D472B9" w:rsidRDefault="00D40429" w:rsidP="00D40429">
      <w:pPr>
        <w:rPr>
          <w:rFonts w:ascii="Arial" w:hAnsi="Arial" w:cs="Arial"/>
          <w:b/>
          <w:color w:val="000000" w:themeColor="text1"/>
          <w:sz w:val="20"/>
        </w:rPr>
      </w:pPr>
      <w:r w:rsidRPr="00D472B9">
        <w:rPr>
          <w:rFonts w:ascii="Arial" w:hAnsi="Arial" w:cs="Arial"/>
          <w:b/>
          <w:color w:val="000000" w:themeColor="text1"/>
          <w:sz w:val="20"/>
          <w:u w:val="single"/>
        </w:rPr>
        <w:t>QCM2</w:t>
      </w:r>
      <w:r w:rsidRPr="00D472B9">
        <w:rPr>
          <w:rFonts w:ascii="Arial" w:hAnsi="Arial" w:cs="Arial"/>
          <w:b/>
          <w:color w:val="000000" w:themeColor="text1"/>
          <w:sz w:val="20"/>
        </w:rPr>
        <w:t>: Réponse B</w:t>
      </w:r>
      <w:proofErr w:type="gramStart"/>
      <w:r w:rsidRPr="00D472B9">
        <w:rPr>
          <w:rFonts w:ascii="Arial" w:hAnsi="Arial" w:cs="Arial"/>
          <w:b/>
          <w:color w:val="000000" w:themeColor="text1"/>
          <w:sz w:val="20"/>
        </w:rPr>
        <w:t>,D</w:t>
      </w:r>
      <w:proofErr w:type="gramEnd"/>
    </w:p>
    <w:p w14:paraId="05B6528F" w14:textId="77777777" w:rsidR="00D40429" w:rsidRPr="00DD44CC" w:rsidRDefault="00D40429" w:rsidP="00D40429">
      <w:pPr>
        <w:pStyle w:val="Paragraphedeliste"/>
        <w:numPr>
          <w:ilvl w:val="0"/>
          <w:numId w:val="3"/>
        </w:numPr>
        <w:spacing w:after="0" w:line="240" w:lineRule="auto"/>
        <w:ind w:left="284" w:hanging="284"/>
        <w:rPr>
          <w:rFonts w:ascii="Arial" w:hAnsi="Arial" w:cs="Arial"/>
          <w:color w:val="000000" w:themeColor="text1"/>
          <w:sz w:val="20"/>
        </w:rPr>
      </w:pPr>
      <w:r w:rsidRPr="00D472B9">
        <w:rPr>
          <w:rFonts w:ascii="Arial" w:hAnsi="Arial" w:cs="Arial"/>
          <w:color w:val="000000" w:themeColor="text1"/>
          <w:sz w:val="20"/>
          <w:u w:val="single"/>
        </w:rPr>
        <w:t>Faux </w:t>
      </w:r>
      <w:r w:rsidRPr="00DD44CC">
        <w:rPr>
          <w:rFonts w:ascii="Arial" w:hAnsi="Arial" w:cs="Arial"/>
          <w:color w:val="000000" w:themeColor="text1"/>
          <w:sz w:val="20"/>
        </w:rPr>
        <w:t xml:space="preserve">: cette affirmation n’est </w:t>
      </w:r>
      <w:proofErr w:type="gramStart"/>
      <w:r w:rsidRPr="00DD44CC">
        <w:rPr>
          <w:rFonts w:ascii="Arial" w:hAnsi="Arial" w:cs="Arial"/>
          <w:color w:val="000000" w:themeColor="text1"/>
          <w:sz w:val="20"/>
        </w:rPr>
        <w:t>vrai</w:t>
      </w:r>
      <w:proofErr w:type="gramEnd"/>
      <w:r w:rsidRPr="00DD44CC">
        <w:rPr>
          <w:rFonts w:ascii="Arial" w:hAnsi="Arial" w:cs="Arial"/>
          <w:color w:val="000000" w:themeColor="text1"/>
          <w:sz w:val="20"/>
        </w:rPr>
        <w:t xml:space="preserve"> que pour l’atome d’hydrogène. </w:t>
      </w:r>
    </w:p>
    <w:p w14:paraId="3E89E55B" w14:textId="77777777" w:rsidR="00D40429" w:rsidRPr="00D472B9" w:rsidRDefault="00D40429" w:rsidP="00D40429">
      <w:pPr>
        <w:pStyle w:val="Paragraphedeliste"/>
        <w:ind w:left="284"/>
        <w:rPr>
          <w:rFonts w:ascii="Arial" w:hAnsi="Arial" w:cs="Arial"/>
          <w:color w:val="000000" w:themeColor="text1"/>
          <w:sz w:val="20"/>
        </w:rPr>
      </w:pPr>
      <w:r w:rsidRPr="00D472B9">
        <w:rPr>
          <w:rFonts w:ascii="Arial" w:hAnsi="Arial" w:cs="Arial"/>
          <w:color w:val="000000" w:themeColor="text1"/>
          <w:sz w:val="20"/>
        </w:rPr>
        <w:t xml:space="preserve">D’après la formule : </w:t>
      </w:r>
      <w:proofErr w:type="spellStart"/>
      <w:r w:rsidRPr="00D472B9">
        <w:rPr>
          <w:rFonts w:ascii="Arial" w:hAnsi="Arial" w:cs="Arial"/>
          <w:color w:val="000000" w:themeColor="text1"/>
          <w:sz w:val="20"/>
        </w:rPr>
        <w:t>W</w:t>
      </w:r>
      <w:r w:rsidRPr="00D472B9">
        <w:rPr>
          <w:rFonts w:ascii="Arial" w:hAnsi="Arial" w:cs="Arial"/>
          <w:color w:val="000000" w:themeColor="text1"/>
          <w:sz w:val="20"/>
          <w:vertAlign w:val="subscript"/>
        </w:rPr>
        <w:t>n</w:t>
      </w:r>
      <w:proofErr w:type="spellEnd"/>
      <w:r w:rsidRPr="00D472B9">
        <w:rPr>
          <w:rFonts w:ascii="Arial" w:hAnsi="Arial" w:cs="Arial"/>
          <w:color w:val="000000" w:themeColor="text1"/>
          <w:sz w:val="20"/>
        </w:rPr>
        <w:t xml:space="preserve">= -13,6 x </w:t>
      </w:r>
      <m:oMath>
        <m:f>
          <m:fPr>
            <m:ctrlPr>
              <w:rPr>
                <w:rFonts w:ascii="Cambria Math" w:hAnsi="Cambria Math" w:cs="Arial"/>
                <w:color w:val="000000" w:themeColor="text1"/>
                <w:sz w:val="20"/>
              </w:rPr>
            </m:ctrlPr>
          </m:fPr>
          <m:num>
            <m:sSup>
              <m:sSupPr>
                <m:ctrlPr>
                  <w:rPr>
                    <w:rFonts w:ascii="Cambria Math" w:hAnsi="Cambria Math" w:cs="Arial"/>
                    <w:color w:val="000000" w:themeColor="text1"/>
                    <w:sz w:val="20"/>
                  </w:rPr>
                </m:ctrlPr>
              </m:sSupPr>
              <m:e>
                <m:r>
                  <m:rPr>
                    <m:sty m:val="p"/>
                  </m:rPr>
                  <w:rPr>
                    <w:rFonts w:ascii="Cambria Math" w:hAnsi="Cambria Math" w:cs="Arial"/>
                    <w:color w:val="000000" w:themeColor="text1"/>
                    <w:sz w:val="20"/>
                  </w:rPr>
                  <m:t>(Z- σ</m:t>
                </m:r>
                <w:proofErr w:type="gramStart"/>
                <m:r>
                  <m:rPr>
                    <m:sty m:val="p"/>
                  </m:rPr>
                  <w:rPr>
                    <w:rFonts w:ascii="Cambria Math" w:hAnsi="Cambria Math" w:cs="Arial"/>
                    <w:color w:val="000000" w:themeColor="text1"/>
                    <w:sz w:val="20"/>
                  </w:rPr>
                  <m:t>)</m:t>
                </m:r>
                <w:proofErr w:type="gramEnd"/>
              </m:e>
              <m:sup>
                <m:r>
                  <m:rPr>
                    <m:sty m:val="p"/>
                  </m:rPr>
                  <w:rPr>
                    <w:rFonts w:ascii="Cambria Math" w:hAnsi="Cambria Math" w:cs="Arial"/>
                    <w:color w:val="000000" w:themeColor="text1"/>
                    <w:sz w:val="20"/>
                  </w:rPr>
                  <m:t>2</m:t>
                </m:r>
              </m:sup>
            </m:sSup>
          </m:num>
          <m:den>
            <m:sSup>
              <m:sSupPr>
                <m:ctrlPr>
                  <w:rPr>
                    <w:rFonts w:ascii="Cambria Math" w:hAnsi="Cambria Math" w:cs="Arial"/>
                    <w:color w:val="000000" w:themeColor="text1"/>
                    <w:sz w:val="20"/>
                  </w:rPr>
                </m:ctrlPr>
              </m:sSupPr>
              <m:e>
                <m:r>
                  <m:rPr>
                    <m:sty m:val="p"/>
                  </m:rPr>
                  <w:rPr>
                    <w:rFonts w:ascii="Cambria Math" w:hAnsi="Cambria Math" w:cs="Arial"/>
                    <w:color w:val="000000" w:themeColor="text1"/>
                    <w:sz w:val="20"/>
                  </w:rPr>
                  <m:t>n</m:t>
                </m:r>
              </m:e>
              <m:sup>
                <m:r>
                  <m:rPr>
                    <m:sty m:val="p"/>
                  </m:rPr>
                  <w:rPr>
                    <w:rFonts w:ascii="Cambria Math" w:hAnsi="Cambria Math" w:cs="Arial"/>
                    <w:color w:val="000000" w:themeColor="text1"/>
                    <w:sz w:val="20"/>
                  </w:rPr>
                  <m:t>2</m:t>
                </m:r>
              </m:sup>
            </m:sSup>
          </m:den>
        </m:f>
      </m:oMath>
      <w:r w:rsidRPr="00D472B9">
        <w:rPr>
          <w:rFonts w:ascii="Arial" w:hAnsi="Arial" w:cs="Arial"/>
          <w:color w:val="000000" w:themeColor="text1"/>
          <w:sz w:val="20"/>
        </w:rPr>
        <w:t xml:space="preserve"> eV, pour l’atome d’hydrogène Z=1 et la constante d’écran σ est nulle. Donc Wk est égale à -13,6eV. Pour les autres atomes, le Z n’est plus égale à 1 et la constante d’écran n’est plus nulle étant donné que davantage d’électrons se trouvent dans le cortège électronique. </w:t>
      </w:r>
      <w:bookmarkStart w:id="0" w:name="_GoBack"/>
      <w:bookmarkEnd w:id="0"/>
    </w:p>
    <w:p w14:paraId="4B30B0BF" w14:textId="77777777" w:rsidR="00D40429" w:rsidRPr="00D472B9" w:rsidRDefault="00D40429" w:rsidP="00D40429">
      <w:pPr>
        <w:pStyle w:val="Paragraphedeliste"/>
        <w:numPr>
          <w:ilvl w:val="0"/>
          <w:numId w:val="3"/>
        </w:numPr>
        <w:spacing w:after="0" w:line="240" w:lineRule="auto"/>
        <w:ind w:left="284" w:hanging="284"/>
        <w:rPr>
          <w:rFonts w:ascii="Arial" w:hAnsi="Arial" w:cs="Arial"/>
          <w:color w:val="000000" w:themeColor="text1"/>
          <w:sz w:val="20"/>
          <w:u w:val="single"/>
        </w:rPr>
      </w:pPr>
      <w:r w:rsidRPr="00D472B9">
        <w:rPr>
          <w:rFonts w:ascii="Arial" w:hAnsi="Arial" w:cs="Arial"/>
          <w:color w:val="000000" w:themeColor="text1"/>
          <w:sz w:val="20"/>
          <w:u w:val="single"/>
        </w:rPr>
        <w:t xml:space="preserve">Vrai </w:t>
      </w:r>
    </w:p>
    <w:p w14:paraId="25F95D50" w14:textId="77777777" w:rsidR="00D40429" w:rsidRPr="00DD44CC" w:rsidRDefault="00D40429" w:rsidP="00D40429">
      <w:pPr>
        <w:pStyle w:val="Paragraphedeliste"/>
        <w:numPr>
          <w:ilvl w:val="0"/>
          <w:numId w:val="3"/>
        </w:numPr>
        <w:spacing w:after="0" w:line="240" w:lineRule="auto"/>
        <w:ind w:left="284" w:hanging="284"/>
        <w:rPr>
          <w:rFonts w:ascii="Arial" w:hAnsi="Arial" w:cs="Arial"/>
          <w:color w:val="000000" w:themeColor="text1"/>
          <w:sz w:val="20"/>
        </w:rPr>
      </w:pPr>
      <w:r w:rsidRPr="00D472B9">
        <w:rPr>
          <w:rFonts w:ascii="Arial" w:hAnsi="Arial" w:cs="Arial"/>
          <w:color w:val="000000" w:themeColor="text1"/>
          <w:sz w:val="20"/>
          <w:u w:val="single"/>
        </w:rPr>
        <w:t>Faux </w:t>
      </w:r>
      <w:r w:rsidRPr="00DD44CC">
        <w:rPr>
          <w:rFonts w:ascii="Arial" w:hAnsi="Arial" w:cs="Arial"/>
          <w:color w:val="000000" w:themeColor="text1"/>
          <w:sz w:val="20"/>
        </w:rPr>
        <w:t xml:space="preserve">: Les électrons ont une énergie de liaison d’autant plus faible que la couche est éloignée (l’énergie de liaison est inversement proportionnelle au rang de l’orbitale. Par contre, l’énergie de l’orbitale elle est proportionnelle au rang de l’orbital du fait du signe </w:t>
      </w:r>
      <w:proofErr w:type="gramStart"/>
      <w:r w:rsidRPr="00DD44CC">
        <w:rPr>
          <w:rFonts w:ascii="Arial" w:hAnsi="Arial" w:cs="Arial"/>
          <w:color w:val="000000" w:themeColor="text1"/>
          <w:sz w:val="20"/>
        </w:rPr>
        <w:t>- )</w:t>
      </w:r>
      <w:proofErr w:type="gramEnd"/>
    </w:p>
    <w:p w14:paraId="6A7D9C4D" w14:textId="77777777" w:rsidR="00D40429" w:rsidRPr="00DD44CC" w:rsidRDefault="00D40429" w:rsidP="00D40429">
      <w:pPr>
        <w:pStyle w:val="Paragraphedeliste"/>
        <w:numPr>
          <w:ilvl w:val="0"/>
          <w:numId w:val="3"/>
        </w:numPr>
        <w:spacing w:after="0" w:line="240" w:lineRule="auto"/>
        <w:ind w:left="284" w:hanging="284"/>
        <w:rPr>
          <w:rFonts w:ascii="Arial" w:hAnsi="Arial" w:cs="Arial"/>
          <w:color w:val="000000" w:themeColor="text1"/>
          <w:sz w:val="20"/>
        </w:rPr>
      </w:pPr>
      <w:r w:rsidRPr="00D472B9">
        <w:rPr>
          <w:rFonts w:ascii="Arial" w:hAnsi="Arial" w:cs="Arial"/>
          <w:color w:val="000000" w:themeColor="text1"/>
          <w:sz w:val="20"/>
          <w:u w:val="single"/>
        </w:rPr>
        <w:t>Vrai</w:t>
      </w:r>
      <w:r w:rsidRPr="00DD44CC">
        <w:rPr>
          <w:rFonts w:ascii="Arial" w:hAnsi="Arial" w:cs="Arial"/>
          <w:color w:val="000000" w:themeColor="text1"/>
          <w:sz w:val="20"/>
        </w:rPr>
        <w:t xml:space="preserve">. </w:t>
      </w:r>
    </w:p>
    <w:p w14:paraId="6FE238CB" w14:textId="77777777" w:rsidR="00D40429" w:rsidRDefault="00D40429" w:rsidP="00F545B5">
      <w:pPr>
        <w:rPr>
          <w:rFonts w:ascii="Arial" w:hAnsi="Arial" w:cs="Arial"/>
          <w:color w:val="000000" w:themeColor="text1"/>
          <w:sz w:val="20"/>
          <w:szCs w:val="20"/>
        </w:rPr>
      </w:pPr>
    </w:p>
    <w:p w14:paraId="54A9C97E" w14:textId="77777777" w:rsidR="00F545B5" w:rsidRPr="00D472B9" w:rsidRDefault="00F545B5" w:rsidP="00F545B5">
      <w:pPr>
        <w:tabs>
          <w:tab w:val="left" w:pos="1080"/>
        </w:tabs>
        <w:rPr>
          <w:rFonts w:ascii="Arial" w:hAnsi="Arial" w:cs="Arial"/>
          <w:b/>
          <w:color w:val="000000" w:themeColor="text1"/>
          <w:sz w:val="20"/>
          <w:szCs w:val="20"/>
        </w:rPr>
      </w:pPr>
      <w:r w:rsidRPr="00D472B9">
        <w:rPr>
          <w:rFonts w:ascii="Arial" w:hAnsi="Arial" w:cs="Arial"/>
          <w:b/>
          <w:color w:val="000000" w:themeColor="text1"/>
          <w:sz w:val="20"/>
          <w:szCs w:val="20"/>
          <w:u w:val="single"/>
        </w:rPr>
        <w:t>QCM</w:t>
      </w:r>
      <w:r>
        <w:rPr>
          <w:rFonts w:ascii="Arial" w:hAnsi="Arial" w:cs="Arial"/>
          <w:b/>
          <w:color w:val="000000" w:themeColor="text1"/>
          <w:sz w:val="20"/>
          <w:szCs w:val="20"/>
          <w:u w:val="single"/>
        </w:rPr>
        <w:t>3</w:t>
      </w:r>
      <w:r w:rsidRPr="00D472B9">
        <w:rPr>
          <w:rFonts w:ascii="Arial" w:hAnsi="Arial" w:cs="Arial"/>
          <w:b/>
          <w:color w:val="000000" w:themeColor="text1"/>
          <w:sz w:val="20"/>
          <w:szCs w:val="20"/>
        </w:rPr>
        <w:t>: Réponse C</w:t>
      </w:r>
    </w:p>
    <w:p w14:paraId="10A3C975" w14:textId="77777777" w:rsidR="00F545B5" w:rsidRPr="00DD44CC" w:rsidRDefault="00F545B5" w:rsidP="00F545B5">
      <w:pPr>
        <w:tabs>
          <w:tab w:val="left" w:pos="1080"/>
        </w:tabs>
        <w:rPr>
          <w:rFonts w:ascii="Arial" w:hAnsi="Arial" w:cs="Arial"/>
          <w:color w:val="000000" w:themeColor="text1"/>
          <w:sz w:val="20"/>
          <w:szCs w:val="20"/>
        </w:rPr>
      </w:pPr>
      <w:r w:rsidRPr="00DD44CC">
        <w:rPr>
          <w:rFonts w:ascii="Arial" w:hAnsi="Arial" w:cs="Arial"/>
          <w:color w:val="000000" w:themeColor="text1"/>
          <w:sz w:val="20"/>
          <w:szCs w:val="20"/>
        </w:rPr>
        <w:t>64= 2</w:t>
      </w:r>
      <w:r w:rsidRPr="00DD44CC">
        <w:rPr>
          <w:rFonts w:ascii="Arial" w:hAnsi="Arial" w:cs="Arial"/>
          <w:color w:val="000000" w:themeColor="text1"/>
          <w:sz w:val="20"/>
          <w:szCs w:val="20"/>
          <w:vertAlign w:val="superscript"/>
        </w:rPr>
        <w:t>6</w:t>
      </w:r>
    </w:p>
    <w:p w14:paraId="76744972" w14:textId="77777777" w:rsidR="00F545B5" w:rsidRPr="00DD44CC" w:rsidRDefault="00F545B5" w:rsidP="00F545B5">
      <w:pPr>
        <w:tabs>
          <w:tab w:val="left" w:pos="1080"/>
        </w:tabs>
        <w:rPr>
          <w:rFonts w:ascii="Arial" w:hAnsi="Arial" w:cs="Arial"/>
          <w:color w:val="000000" w:themeColor="text1"/>
          <w:sz w:val="20"/>
          <w:szCs w:val="20"/>
        </w:rPr>
      </w:pPr>
      <w:r w:rsidRPr="00DD44CC">
        <w:rPr>
          <w:rFonts w:ascii="Arial" w:hAnsi="Arial" w:cs="Arial"/>
          <w:color w:val="000000" w:themeColor="text1"/>
          <w:sz w:val="20"/>
          <w:szCs w:val="20"/>
        </w:rPr>
        <w:t xml:space="preserve">(rappel des puissances de 2 : 2-4-8-16-32-64-128…) </w:t>
      </w:r>
    </w:p>
    <w:p w14:paraId="6632803D" w14:textId="77777777" w:rsidR="00F545B5" w:rsidRDefault="00F545B5" w:rsidP="00F545B5">
      <w:pPr>
        <w:rPr>
          <w:rFonts w:ascii="Arial" w:hAnsi="Arial" w:cs="Arial"/>
          <w:color w:val="000000" w:themeColor="text1"/>
          <w:sz w:val="20"/>
          <w:szCs w:val="20"/>
        </w:rPr>
      </w:pPr>
      <w:r w:rsidRPr="00DD44CC">
        <w:rPr>
          <w:rFonts w:ascii="Arial" w:hAnsi="Arial" w:cs="Arial"/>
          <w:color w:val="000000" w:themeColor="text1"/>
          <w:sz w:val="20"/>
          <w:szCs w:val="20"/>
        </w:rPr>
        <w:t xml:space="preserve">N(k.CDA)= </w:t>
      </w:r>
      <m:oMath>
        <m:f>
          <m:fPr>
            <m:ctrlPr>
              <w:rPr>
                <w:rFonts w:ascii="Cambria Math" w:hAnsi="Cambria Math" w:cs="Arial"/>
                <w:color w:val="000000" w:themeColor="text1"/>
                <w:sz w:val="20"/>
                <w:szCs w:val="20"/>
              </w:rPr>
            </m:ctrlPr>
          </m:fPr>
          <m:num>
            <m:r>
              <m:rPr>
                <m:sty m:val="p"/>
              </m:rPr>
              <w:rPr>
                <w:rFonts w:ascii="Cambria Math" w:hAnsi="Cambria Math" w:cs="Arial"/>
                <w:color w:val="000000" w:themeColor="text1"/>
                <w:sz w:val="20"/>
                <w:szCs w:val="20"/>
              </w:rPr>
              <m:t>N</m:t>
            </m:r>
            <m:d>
              <m:dPr>
                <m:ctrlPr>
                  <w:rPr>
                    <w:rFonts w:ascii="Cambria Math" w:hAnsi="Cambria Math" w:cs="Arial"/>
                    <w:color w:val="000000" w:themeColor="text1"/>
                    <w:sz w:val="20"/>
                    <w:szCs w:val="20"/>
                  </w:rPr>
                </m:ctrlPr>
              </m:dPr>
              <m:e>
                <m:r>
                  <m:rPr>
                    <m:sty m:val="p"/>
                  </m:rPr>
                  <w:rPr>
                    <w:rFonts w:ascii="Cambria Math" w:hAnsi="Cambria Math" w:cs="Arial"/>
                    <w:color w:val="000000" w:themeColor="text1"/>
                    <w:sz w:val="20"/>
                    <w:szCs w:val="20"/>
                  </w:rPr>
                  <m:t>0</m:t>
                </m:r>
              </m:e>
            </m:d>
          </m:num>
          <m:den>
            <m:sSup>
              <m:sSupPr>
                <m:ctrlPr>
                  <w:rPr>
                    <w:rFonts w:ascii="Cambria Math" w:hAnsi="Cambria Math" w:cs="Arial"/>
                    <w:color w:val="000000" w:themeColor="text1"/>
                    <w:sz w:val="20"/>
                    <w:szCs w:val="20"/>
                  </w:rPr>
                </m:ctrlPr>
              </m:sSupPr>
              <m:e>
                <m:r>
                  <m:rPr>
                    <m:sty m:val="p"/>
                  </m:rPr>
                  <w:rPr>
                    <w:rFonts w:ascii="Cambria Math" w:hAnsi="Cambria Math" w:cs="Arial"/>
                    <w:color w:val="000000" w:themeColor="text1"/>
                    <w:sz w:val="20"/>
                    <w:szCs w:val="20"/>
                  </w:rPr>
                  <m:t>2</m:t>
                </m:r>
              </m:e>
              <m:sup>
                <m:r>
                  <m:rPr>
                    <m:sty m:val="p"/>
                  </m:rPr>
                  <w:rPr>
                    <w:rFonts w:ascii="Cambria Math" w:hAnsi="Cambria Math" w:cs="Arial"/>
                    <w:color w:val="000000" w:themeColor="text1"/>
                    <w:sz w:val="20"/>
                    <w:szCs w:val="20"/>
                  </w:rPr>
                  <m:t>k</m:t>
                </m:r>
              </m:sup>
            </m:sSup>
          </m:den>
        </m:f>
      </m:oMath>
      <w:r w:rsidRPr="00DD44CC">
        <w:rPr>
          <w:rFonts w:ascii="Arial" w:hAnsi="Arial" w:cs="Arial"/>
          <w:color w:val="000000" w:themeColor="text1"/>
          <w:sz w:val="20"/>
          <w:szCs w:val="20"/>
        </w:rPr>
        <w:t xml:space="preserve">  Nous avons identifiez k comme étant égal à 6 donc l’épaisseur de matériau est : 6cm= k CDA or k=6  donc CDA=1cm </w:t>
      </w:r>
    </w:p>
    <w:p w14:paraId="3A6E9EAB" w14:textId="77777777" w:rsidR="00F545B5" w:rsidRPr="00F545B5" w:rsidRDefault="00F545B5" w:rsidP="00F545B5">
      <w:pPr>
        <w:rPr>
          <w:b/>
          <w:i/>
          <w:sz w:val="28"/>
          <w:u w:val="single"/>
        </w:rPr>
      </w:pPr>
    </w:p>
    <w:sectPr w:rsidR="00F545B5" w:rsidRPr="00F545B5" w:rsidSect="001D47F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mbria Math">
    <w:panose1 w:val="02040503050406030204"/>
    <w:charset w:val="00"/>
    <w:family w:val="auto"/>
    <w:pitch w:val="variable"/>
    <w:sig w:usb0="E00002FF" w:usb1="420024FF"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BA32CB"/>
    <w:multiLevelType w:val="hybridMultilevel"/>
    <w:tmpl w:val="A0C2B586"/>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484530F4"/>
    <w:multiLevelType w:val="hybridMultilevel"/>
    <w:tmpl w:val="59FC81BA"/>
    <w:lvl w:ilvl="0" w:tplc="C944F264">
      <w:start w:val="1"/>
      <w:numFmt w:val="upperLetter"/>
      <w:lvlText w:val="%1)"/>
      <w:lvlJc w:val="left"/>
      <w:pPr>
        <w:ind w:left="720" w:hanging="360"/>
      </w:pPr>
      <w:rPr>
        <w:rFonts w:hint="default"/>
        <w:b w:val="0"/>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79EA4A72"/>
    <w:multiLevelType w:val="hybridMultilevel"/>
    <w:tmpl w:val="6430D9D6"/>
    <w:lvl w:ilvl="0" w:tplc="2A68633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5B5"/>
    <w:rsid w:val="001D47F0"/>
    <w:rsid w:val="00D40429"/>
    <w:rsid w:val="00F545B5"/>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87D3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545B5"/>
    <w:pPr>
      <w:spacing w:after="200" w:line="276" w:lineRule="auto"/>
      <w:ind w:left="720"/>
      <w:contextualSpacing/>
    </w:pPr>
    <w:rPr>
      <w:rFonts w:eastAsiaTheme="minorHAnsi"/>
      <w:sz w:val="22"/>
      <w:szCs w:val="22"/>
      <w:lang w:eastAsia="en-US"/>
    </w:rPr>
  </w:style>
  <w:style w:type="paragraph" w:styleId="Textedebulles">
    <w:name w:val="Balloon Text"/>
    <w:basedOn w:val="Normal"/>
    <w:link w:val="TextedebullesCar"/>
    <w:uiPriority w:val="99"/>
    <w:semiHidden/>
    <w:unhideWhenUsed/>
    <w:rsid w:val="00F545B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545B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545B5"/>
    <w:pPr>
      <w:spacing w:after="200" w:line="276" w:lineRule="auto"/>
      <w:ind w:left="720"/>
      <w:contextualSpacing/>
    </w:pPr>
    <w:rPr>
      <w:rFonts w:eastAsiaTheme="minorHAnsi"/>
      <w:sz w:val="22"/>
      <w:szCs w:val="22"/>
      <w:lang w:eastAsia="en-US"/>
    </w:rPr>
  </w:style>
  <w:style w:type="paragraph" w:styleId="Textedebulles">
    <w:name w:val="Balloon Text"/>
    <w:basedOn w:val="Normal"/>
    <w:link w:val="TextedebullesCar"/>
    <w:uiPriority w:val="99"/>
    <w:semiHidden/>
    <w:unhideWhenUsed/>
    <w:rsid w:val="00F545B5"/>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F545B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323</Words>
  <Characters>1782</Characters>
  <Application>Microsoft Macintosh Word</Application>
  <DocSecurity>0</DocSecurity>
  <Lines>14</Lines>
  <Paragraphs>4</Paragraphs>
  <ScaleCrop>false</ScaleCrop>
  <Company/>
  <LinksUpToDate>false</LinksUpToDate>
  <CharactersWithSpaces>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Maud Le Guyader</dc:creator>
  <cp:keywords/>
  <dc:description/>
  <cp:lastModifiedBy>Maud Le Guyader</cp:lastModifiedBy>
  <cp:revision>2</cp:revision>
  <dcterms:created xsi:type="dcterms:W3CDTF">2012-10-25T12:08:00Z</dcterms:created>
  <dcterms:modified xsi:type="dcterms:W3CDTF">2012-10-30T12:12:00Z</dcterms:modified>
</cp:coreProperties>
</file>