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2938" w:rsidRDefault="00D42938" w:rsidP="001A21A4">
      <w:pPr>
        <w:jc w:val="center"/>
        <w:rPr>
          <w:b/>
          <w:bCs/>
          <w:color w:val="0070C0"/>
          <w:u w:val="single"/>
        </w:rPr>
      </w:pPr>
      <w:r>
        <w:rPr>
          <w:b/>
          <w:bCs/>
          <w:noProof/>
          <w:color w:val="0070C0"/>
          <w:u w:val="single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5106670</wp:posOffset>
            </wp:positionH>
            <wp:positionV relativeFrom="paragraph">
              <wp:posOffset>-322580</wp:posOffset>
            </wp:positionV>
            <wp:extent cx="1120140" cy="1522730"/>
            <wp:effectExtent l="38100" t="19050" r="22860" b="20320"/>
            <wp:wrapNone/>
            <wp:docPr id="2" name="Image 0" descr="Description : Description : Description : Description : Description : Description : Description : Description : LOGO-TUTORA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0" descr="Description : Description : Description : Description : Description : Description : Description : Description : LOGO-TUTORAT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0140" cy="152273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7F7F7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bCs/>
          <w:noProof/>
          <w:color w:val="0070C0"/>
          <w:u w:val="single"/>
        </w:rPr>
        <w:pict>
          <v:rect id="_x0000_s1027" style="position:absolute;left:0;text-align:left;margin-left:-25.95pt;margin-top:10.5pt;width:390.45pt;height:52.65pt;z-index:251659264;mso-position-horizontal-relative:text;mso-position-vertical-relative:text;v-text-anchor:middle" strokeweight="4.5pt">
            <v:textbox>
              <w:txbxContent>
                <w:p w:rsidR="00E72C7E" w:rsidRPr="005745E6" w:rsidRDefault="00E72C7E" w:rsidP="00D42938">
                  <w:pPr>
                    <w:jc w:val="center"/>
                    <w:rPr>
                      <w:b/>
                      <w:bCs/>
                      <w:sz w:val="36"/>
                      <w:szCs w:val="36"/>
                    </w:rPr>
                  </w:pPr>
                  <w:r w:rsidRPr="005745E6">
                    <w:rPr>
                      <w:b/>
                      <w:bCs/>
                      <w:sz w:val="16"/>
                      <w:szCs w:val="16"/>
                    </w:rPr>
                    <w:br/>
                  </w:r>
                  <w:r>
                    <w:rPr>
                      <w:b/>
                      <w:bCs/>
                      <w:sz w:val="36"/>
                      <w:szCs w:val="36"/>
                    </w:rPr>
                    <w:t>DM n°3</w:t>
                  </w:r>
                  <w:r w:rsidRPr="005745E6">
                    <w:rPr>
                      <w:b/>
                      <w:bCs/>
                      <w:sz w:val="36"/>
                      <w:szCs w:val="36"/>
                    </w:rPr>
                    <w:t xml:space="preserve"> </w:t>
                  </w:r>
                  <w:r>
                    <w:rPr>
                      <w:b/>
                      <w:bCs/>
                      <w:sz w:val="36"/>
                      <w:szCs w:val="36"/>
                    </w:rPr>
                    <w:t xml:space="preserve">CORRECTION </w:t>
                  </w:r>
                  <w:r w:rsidRPr="005745E6">
                    <w:rPr>
                      <w:b/>
                      <w:bCs/>
                      <w:sz w:val="36"/>
                      <w:szCs w:val="36"/>
                    </w:rPr>
                    <w:t>– CHIMIE ORGA</w:t>
                  </w:r>
                  <w:r w:rsidR="006862B9">
                    <w:rPr>
                      <w:b/>
                      <w:bCs/>
                      <w:sz w:val="36"/>
                      <w:szCs w:val="36"/>
                    </w:rPr>
                    <w:t xml:space="preserve"> – 23/11</w:t>
                  </w:r>
                  <w:r>
                    <w:rPr>
                      <w:b/>
                      <w:bCs/>
                      <w:sz w:val="36"/>
                      <w:szCs w:val="36"/>
                    </w:rPr>
                    <w:t>/12</w:t>
                  </w:r>
                </w:p>
              </w:txbxContent>
            </v:textbox>
          </v:rect>
        </w:pict>
      </w:r>
    </w:p>
    <w:p w:rsidR="00D42938" w:rsidRDefault="00D42938" w:rsidP="001A21A4">
      <w:pPr>
        <w:jc w:val="center"/>
        <w:rPr>
          <w:b/>
          <w:bCs/>
          <w:color w:val="0070C0"/>
          <w:u w:val="single"/>
        </w:rPr>
      </w:pPr>
    </w:p>
    <w:p w:rsidR="00D42938" w:rsidRDefault="00D42938" w:rsidP="001A21A4">
      <w:pPr>
        <w:jc w:val="center"/>
        <w:rPr>
          <w:b/>
          <w:bCs/>
          <w:color w:val="0070C0"/>
          <w:u w:val="single"/>
        </w:rPr>
      </w:pPr>
    </w:p>
    <w:p w:rsidR="001A21A4" w:rsidRDefault="00D42938" w:rsidP="001A21A4">
      <w:pPr>
        <w:jc w:val="center"/>
        <w:rPr>
          <w:b/>
          <w:bCs/>
          <w:color w:val="0070C0"/>
          <w:u w:val="single"/>
        </w:rPr>
      </w:pPr>
      <w:r w:rsidRPr="00D42938">
        <w:rPr>
          <w:b/>
          <w:bCs/>
          <w:color w:val="0070C0"/>
          <w:sz w:val="14"/>
          <w:szCs w:val="14"/>
          <w:u w:val="single"/>
        </w:rPr>
        <w:br/>
      </w:r>
      <w:r w:rsidR="001A21A4" w:rsidRPr="001A21A4">
        <w:rPr>
          <w:b/>
          <w:bCs/>
          <w:noProof/>
          <w:color w:val="0070C0"/>
          <w:u w:val="single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-511629</wp:posOffset>
            </wp:positionH>
            <wp:positionV relativeFrom="paragraph">
              <wp:posOffset>494019</wp:posOffset>
            </wp:positionV>
            <wp:extent cx="6650197" cy="2265027"/>
            <wp:effectExtent l="19050" t="0" r="0" b="0"/>
            <wp:wrapNone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0197" cy="22650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A21A4" w:rsidRPr="001A21A4">
        <w:rPr>
          <w:b/>
          <w:bCs/>
          <w:color w:val="0070C0"/>
          <w:u w:val="single"/>
        </w:rPr>
        <w:t>Chaine réactionnelle N°1</w:t>
      </w:r>
    </w:p>
    <w:p w:rsidR="001A21A4" w:rsidRPr="001A21A4" w:rsidRDefault="001A21A4" w:rsidP="001A21A4"/>
    <w:p w:rsidR="001A21A4" w:rsidRPr="001A21A4" w:rsidRDefault="001A21A4" w:rsidP="001A21A4"/>
    <w:p w:rsidR="001A21A4" w:rsidRPr="001A21A4" w:rsidRDefault="001A21A4" w:rsidP="001A21A4"/>
    <w:p w:rsidR="001A21A4" w:rsidRPr="001A21A4" w:rsidRDefault="001A21A4" w:rsidP="001A21A4"/>
    <w:p w:rsidR="001A21A4" w:rsidRPr="001A21A4" w:rsidRDefault="001A21A4" w:rsidP="001A21A4"/>
    <w:p w:rsidR="001A21A4" w:rsidRPr="001A21A4" w:rsidRDefault="001A21A4" w:rsidP="001A21A4"/>
    <w:p w:rsidR="001A21A4" w:rsidRPr="001A21A4" w:rsidRDefault="001A21A4" w:rsidP="001A21A4"/>
    <w:p w:rsidR="00C96AC6" w:rsidRDefault="009908AA" w:rsidP="009908AA">
      <w:pPr>
        <w:ind w:right="-426"/>
      </w:pPr>
      <w:r>
        <w:br/>
      </w:r>
      <w:r>
        <w:tab/>
        <w:t xml:space="preserve">1,2,3) </w:t>
      </w:r>
      <w:r w:rsidRPr="00D42938">
        <w:rPr>
          <w:b/>
          <w:bCs/>
        </w:rPr>
        <w:t>VRAI</w:t>
      </w:r>
      <w:r>
        <w:t xml:space="preserve">. L’action des bases fortes sur les carbonyles (= cétones et aldéhydes) permettent de </w:t>
      </w:r>
      <w:r>
        <w:tab/>
        <w:t xml:space="preserve">former des </w:t>
      </w:r>
      <w:r w:rsidRPr="00D42938">
        <w:rPr>
          <w:u w:val="single"/>
        </w:rPr>
        <w:t>ions énolates</w:t>
      </w:r>
      <w:r>
        <w:t xml:space="preserve">. </w:t>
      </w:r>
      <w:r w:rsidRPr="00D42938">
        <w:rPr>
          <w:highlight w:val="yellow"/>
        </w:rPr>
        <w:t>La double liaison, nucléophile, sera sujette à des additions électrophiles</w:t>
      </w:r>
      <w:r>
        <w:t>.</w:t>
      </w:r>
    </w:p>
    <w:p w:rsidR="009908AA" w:rsidRDefault="009908AA" w:rsidP="009908AA">
      <w:pPr>
        <w:ind w:right="-426"/>
      </w:pPr>
      <w:r>
        <w:tab/>
        <w:t xml:space="preserve">4) </w:t>
      </w:r>
      <w:r w:rsidRPr="00D42938">
        <w:rPr>
          <w:b/>
          <w:bCs/>
        </w:rPr>
        <w:t>Absolument</w:t>
      </w:r>
      <w:r>
        <w:t> ! S’il n’y a pas la formation de la double liaison, alors l’aldolisation ne peut se faire.</w:t>
      </w:r>
      <w:r>
        <w:br/>
      </w:r>
      <w:r>
        <w:tab/>
        <w:t>5) Archi-</w:t>
      </w:r>
      <w:r w:rsidRPr="00D42938">
        <w:rPr>
          <w:b/>
          <w:bCs/>
        </w:rPr>
        <w:t>faux</w:t>
      </w:r>
      <w:r>
        <w:t xml:space="preserve"> ! Le carbone est </w:t>
      </w:r>
      <w:r w:rsidRPr="00D42938">
        <w:rPr>
          <w:u w:val="single"/>
        </w:rPr>
        <w:t>AX3 = trigonal plan</w:t>
      </w:r>
      <w:r>
        <w:t xml:space="preserve">. L’aldéhyde peut attaquer par au-edssus comme </w:t>
      </w:r>
      <w:r>
        <w:tab/>
        <w:t>par en-dessous de la double liaison.</w:t>
      </w:r>
    </w:p>
    <w:p w:rsidR="009908AA" w:rsidRDefault="009908AA" w:rsidP="009908AA">
      <w:pPr>
        <w:ind w:right="-426"/>
      </w:pPr>
      <w:r>
        <w:tab/>
        <w:t xml:space="preserve">6,7) </w:t>
      </w:r>
      <w:r w:rsidRPr="00D42938">
        <w:rPr>
          <w:b/>
          <w:bCs/>
        </w:rPr>
        <w:t>VRAI</w:t>
      </w:r>
      <w:r>
        <w:t> : une crotonisatio</w:t>
      </w:r>
      <w:r w:rsidR="00D42938">
        <w:t>n est une déshydratation.</w:t>
      </w:r>
      <w:r w:rsidR="00D42938">
        <w:br/>
      </w:r>
      <w:r w:rsidR="00D42938">
        <w:tab/>
        <w:t xml:space="preserve">8,9) </w:t>
      </w:r>
      <w:r w:rsidR="00D42938" w:rsidRPr="00D42938">
        <w:rPr>
          <w:b/>
          <w:bCs/>
        </w:rPr>
        <w:t>VRAI</w:t>
      </w:r>
      <w:r w:rsidR="00D42938">
        <w:t> : dans l’organisme on parle de Bayer-Villiger mono-oxygénase.</w:t>
      </w:r>
      <w:r w:rsidR="00D42938">
        <w:br/>
      </w:r>
      <w:r w:rsidR="00D42938">
        <w:tab/>
        <w:t xml:space="preserve">10) </w:t>
      </w:r>
      <w:r w:rsidR="00D42938" w:rsidRPr="00D42938">
        <w:rPr>
          <w:b/>
          <w:bCs/>
        </w:rPr>
        <w:t>FAUX</w:t>
      </w:r>
      <w:r w:rsidR="00D42938">
        <w:t> : elle est capable de transformer les amides en amine.</w:t>
      </w:r>
      <w:r w:rsidR="00D42938">
        <w:br/>
      </w:r>
      <w:r w:rsidR="00D42938">
        <w:tab/>
        <w:t xml:space="preserve">11) </w:t>
      </w:r>
      <w:r w:rsidR="00D42938" w:rsidRPr="00D42938">
        <w:rPr>
          <w:b/>
          <w:bCs/>
        </w:rPr>
        <w:t>VRAI</w:t>
      </w:r>
      <w:r w:rsidR="00D42938">
        <w:t xml:space="preserve"> ! </w:t>
      </w:r>
      <w:r w:rsidR="00D42938" w:rsidRPr="00D42938">
        <w:rPr>
          <w:highlight w:val="yellow"/>
        </w:rPr>
        <w:t>A savoir !! Super important !!!</w:t>
      </w:r>
      <w:r w:rsidR="00D42938">
        <w:t xml:space="preserve"> Car la nucléophilie de NaBH4 n’est pas suffisamment </w:t>
      </w:r>
      <w:r w:rsidR="00D42938">
        <w:tab/>
        <w:t>puissante pour réduire les acides carbo !</w:t>
      </w:r>
    </w:p>
    <w:p w:rsidR="00D42938" w:rsidRDefault="00D42938" w:rsidP="00D42938">
      <w:pPr>
        <w:ind w:right="-426"/>
      </w:pPr>
      <w:r>
        <w:tab/>
        <w:t xml:space="preserve">12,13) </w:t>
      </w:r>
      <w:r w:rsidRPr="00D42938">
        <w:rPr>
          <w:b/>
          <w:bCs/>
        </w:rPr>
        <w:t>VRAI</w:t>
      </w:r>
      <w:r>
        <w:br/>
      </w:r>
      <w:r>
        <w:tab/>
        <w:t xml:space="preserve">14) </w:t>
      </w:r>
      <w:r w:rsidRPr="00D42938">
        <w:rPr>
          <w:b/>
          <w:bCs/>
        </w:rPr>
        <w:t>Non</w:t>
      </w:r>
      <w:r>
        <w:t>….</w:t>
      </w:r>
      <w:r>
        <w:br/>
      </w:r>
      <w:r>
        <w:tab/>
        <w:t xml:space="preserve">15) </w:t>
      </w:r>
      <w:r w:rsidRPr="00D42938">
        <w:rPr>
          <w:b/>
          <w:bCs/>
        </w:rPr>
        <w:t>OUI</w:t>
      </w:r>
      <w:r>
        <w:t> !</w:t>
      </w:r>
      <w:r>
        <w:br/>
      </w:r>
      <w:r>
        <w:tab/>
        <w:t xml:space="preserve">16) </w:t>
      </w:r>
      <w:r w:rsidRPr="00D42938">
        <w:rPr>
          <w:b/>
          <w:bCs/>
        </w:rPr>
        <w:t>NON</w:t>
      </w:r>
      <w:r>
        <w:t xml:space="preserve"> ! Regardez dans votre cours ! Il y a beaucoup beaucoup de réactifs capable d’oxyder un </w:t>
      </w:r>
      <w:r>
        <w:tab/>
        <w:t>alcool primaire en acide carboxylique !</w:t>
      </w:r>
    </w:p>
    <w:p w:rsidR="00D42938" w:rsidRDefault="00D42938" w:rsidP="00D42938">
      <w:pPr>
        <w:ind w:right="-426"/>
      </w:pPr>
      <w:r>
        <w:tab/>
        <w:t xml:space="preserve">17) </w:t>
      </w:r>
      <w:r w:rsidRPr="00D42938">
        <w:rPr>
          <w:b/>
          <w:bCs/>
        </w:rPr>
        <w:t>FAUX</w:t>
      </w:r>
      <w:r>
        <w:t> ! Un alcool secondaire ne peut être transformé qu’en cétone.</w:t>
      </w:r>
      <w:r>
        <w:br/>
      </w:r>
      <w:r>
        <w:tab/>
        <w:t xml:space="preserve">18) </w:t>
      </w:r>
      <w:r w:rsidRPr="00D42938">
        <w:rPr>
          <w:b/>
          <w:bCs/>
        </w:rPr>
        <w:t>FAUX</w:t>
      </w:r>
      <w:r>
        <w:t> ! Le PCC ne peut transformer que les alcools primaires en cétone.</w:t>
      </w:r>
      <w:r>
        <w:br/>
      </w:r>
      <w:r>
        <w:tab/>
        <w:t xml:space="preserve">19) </w:t>
      </w:r>
      <w:r w:rsidRPr="00D42938">
        <w:rPr>
          <w:b/>
          <w:bCs/>
        </w:rPr>
        <w:t>Non</w:t>
      </w:r>
      <w:r>
        <w:t xml:space="preserve"> … c’est une estérification :D</w:t>
      </w:r>
      <w:r>
        <w:br/>
      </w:r>
      <w:r>
        <w:tab/>
        <w:t xml:space="preserve">20) </w:t>
      </w:r>
      <w:r w:rsidRPr="00D42938">
        <w:rPr>
          <w:b/>
          <w:bCs/>
        </w:rPr>
        <w:t>Absolument</w:t>
      </w:r>
      <w:r>
        <w:t xml:space="preserve"> ! </w:t>
      </w:r>
      <w:r w:rsidRPr="00D42938">
        <w:rPr>
          <w:u w:val="single"/>
        </w:rPr>
        <w:t>C’est la même chose H2SO4 et H+</w:t>
      </w:r>
      <w:r>
        <w:br/>
      </w:r>
      <w:r>
        <w:tab/>
        <w:t xml:space="preserve">21) Non non non et non ! Attention à ça ! </w:t>
      </w:r>
      <w:r w:rsidRPr="00D42938">
        <w:rPr>
          <w:highlight w:val="yellow"/>
        </w:rPr>
        <w:t xml:space="preserve">La réaction n’est majoritaire vers l’ester uniquement si </w:t>
      </w:r>
      <w:r w:rsidRPr="00D42938">
        <w:tab/>
      </w:r>
      <w:r w:rsidRPr="00D42938">
        <w:rPr>
          <w:highlight w:val="yellow"/>
        </w:rPr>
        <w:t>on enlève l’eau et qu’on se retrouve avec de l’alcool en excès, sous catalyse acide !</w:t>
      </w:r>
    </w:p>
    <w:p w:rsidR="00D42938" w:rsidRDefault="00D42938" w:rsidP="00D42938">
      <w:pPr>
        <w:ind w:right="-426"/>
      </w:pPr>
    </w:p>
    <w:p w:rsidR="00882B26" w:rsidRDefault="009263D1" w:rsidP="009263D1">
      <w:pPr>
        <w:ind w:right="-426"/>
        <w:jc w:val="center"/>
      </w:pPr>
      <w:r w:rsidRPr="001A21A4">
        <w:rPr>
          <w:b/>
          <w:bCs/>
          <w:color w:val="0070C0"/>
          <w:u w:val="single"/>
        </w:rPr>
        <w:lastRenderedPageBreak/>
        <w:t>Chaine réactionnelle N°</w:t>
      </w:r>
      <w:r w:rsidR="00882B26"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-532787</wp:posOffset>
            </wp:positionH>
            <wp:positionV relativeFrom="paragraph">
              <wp:posOffset>139126</wp:posOffset>
            </wp:positionV>
            <wp:extent cx="6915824" cy="2880765"/>
            <wp:effectExtent l="19050" t="0" r="0" b="0"/>
            <wp:wrapNone/>
            <wp:docPr id="51" name="Imag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5824" cy="2880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bCs/>
          <w:color w:val="0070C0"/>
          <w:u w:val="single"/>
        </w:rPr>
        <w:t>2</w:t>
      </w:r>
    </w:p>
    <w:p w:rsidR="00882B26" w:rsidRPr="00882B26" w:rsidRDefault="00882B26" w:rsidP="00882B26"/>
    <w:p w:rsidR="00882B26" w:rsidRPr="00882B26" w:rsidRDefault="00882B26" w:rsidP="00882B26"/>
    <w:p w:rsidR="00882B26" w:rsidRPr="00882B26" w:rsidRDefault="00882B26" w:rsidP="00882B26"/>
    <w:p w:rsidR="00882B26" w:rsidRPr="00882B26" w:rsidRDefault="00882B26" w:rsidP="00882B26"/>
    <w:p w:rsidR="00882B26" w:rsidRPr="00882B26" w:rsidRDefault="00882B26" w:rsidP="00882B26"/>
    <w:p w:rsidR="00882B26" w:rsidRPr="00882B26" w:rsidRDefault="00882B26" w:rsidP="00882B26"/>
    <w:p w:rsidR="00882B26" w:rsidRPr="00882B26" w:rsidRDefault="00882B26" w:rsidP="00882B26"/>
    <w:p w:rsidR="00882B26" w:rsidRPr="00882B26" w:rsidRDefault="00882B26" w:rsidP="00882B26"/>
    <w:p w:rsidR="00882B26" w:rsidRPr="00882B26" w:rsidRDefault="00882B26" w:rsidP="00882B26"/>
    <w:p w:rsidR="00882B26" w:rsidRDefault="00882B26" w:rsidP="00882B26"/>
    <w:p w:rsidR="00D42938" w:rsidRDefault="00882B26" w:rsidP="00BD794F">
      <w:pPr>
        <w:rPr>
          <w:iCs/>
        </w:rPr>
      </w:pPr>
      <w:r>
        <w:tab/>
      </w:r>
      <w:r w:rsidR="00BD794F">
        <w:t xml:space="preserve">1) </w:t>
      </w:r>
      <w:r w:rsidR="00BD794F" w:rsidRPr="005B424B">
        <w:rPr>
          <w:b/>
          <w:bCs/>
        </w:rPr>
        <w:t>Vrai</w:t>
      </w:r>
      <w:r w:rsidR="00BD794F">
        <w:t>… du cours.</w:t>
      </w:r>
      <w:r w:rsidR="00BD794F">
        <w:br/>
      </w:r>
      <w:r w:rsidR="00BD794F">
        <w:tab/>
        <w:t xml:space="preserve">2) </w:t>
      </w:r>
      <w:r w:rsidR="00BD794F" w:rsidRPr="005B424B">
        <w:rPr>
          <w:b/>
          <w:bCs/>
        </w:rPr>
        <w:t>Absolument</w:t>
      </w:r>
      <w:r w:rsidR="00BD794F">
        <w:t xml:space="preserve">, la réaction 2 est une alkylation en </w:t>
      </w:r>
      <m:oMath>
        <m:r>
          <m:rPr>
            <m:sty m:val="p"/>
          </m:rPr>
          <w:rPr>
            <w:rFonts w:ascii="Cambria Math" w:hAnsi="Cambria Math"/>
          </w:rPr>
          <m:t>α</m:t>
        </m:r>
      </m:oMath>
      <w:r w:rsidR="00BD794F">
        <w:rPr>
          <w:iCs/>
        </w:rPr>
        <w:t xml:space="preserve"> de la cétone.</w:t>
      </w:r>
      <w:r w:rsidR="00BD794F">
        <w:rPr>
          <w:iCs/>
        </w:rPr>
        <w:br/>
      </w:r>
      <w:r w:rsidR="00BD794F">
        <w:tab/>
      </w:r>
      <w:r w:rsidR="00BD794F">
        <w:tab/>
      </w:r>
      <w:r w:rsidR="00BD794F">
        <w:sym w:font="Wingdings 2" w:char="F03F"/>
      </w:r>
      <w:r w:rsidR="00BD794F">
        <w:t xml:space="preserve"> </w:t>
      </w:r>
      <w:r w:rsidR="00BD794F" w:rsidRPr="005B424B">
        <w:rPr>
          <w:u w:val="single"/>
        </w:rPr>
        <w:t>alkylation = création de groupement alkyle</w:t>
      </w:r>
      <w:r w:rsidR="00BD794F">
        <w:t xml:space="preserve"> (méthyle/éthyle…) </w:t>
      </w:r>
      <w:r w:rsidR="005B424B">
        <w:br/>
      </w:r>
      <w:r w:rsidR="005B424B">
        <w:tab/>
      </w:r>
      <w:r w:rsidR="005B424B">
        <w:tab/>
      </w:r>
      <w:r w:rsidR="005B424B">
        <w:sym w:font="Wingdings 2" w:char="F03F"/>
      </w:r>
      <w:r w:rsidR="005B424B">
        <w:t xml:space="preserve"> </w:t>
      </w:r>
      <w:r w:rsidR="00BD794F">
        <w:t xml:space="preserve">en </w:t>
      </w:r>
      <m:oMath>
        <m:r>
          <m:rPr>
            <m:sty m:val="p"/>
          </m:rPr>
          <w:rPr>
            <w:rFonts w:ascii="Cambria Math" w:hAnsi="Cambria Math"/>
          </w:rPr>
          <m:t>α</m:t>
        </m:r>
      </m:oMath>
      <w:r w:rsidR="00BD794F">
        <w:rPr>
          <w:iCs/>
        </w:rPr>
        <w:t xml:space="preserve"> = 1</w:t>
      </w:r>
      <w:r w:rsidR="00BD794F" w:rsidRPr="00BD794F">
        <w:rPr>
          <w:iCs/>
          <w:vertAlign w:val="superscript"/>
        </w:rPr>
        <w:t>er</w:t>
      </w:r>
      <w:r w:rsidR="00BD794F">
        <w:rPr>
          <w:iCs/>
        </w:rPr>
        <w:t xml:space="preserve"> carbone après la cétone.</w:t>
      </w:r>
      <w:r w:rsidR="00BD794F">
        <w:rPr>
          <w:iCs/>
        </w:rPr>
        <w:br/>
      </w:r>
      <w:r w:rsidR="00BD794F">
        <w:rPr>
          <w:iCs/>
        </w:rPr>
        <w:tab/>
        <w:t xml:space="preserve">3) </w:t>
      </w:r>
      <w:r w:rsidR="00BD794F" w:rsidRPr="005B424B">
        <w:rPr>
          <w:b/>
          <w:bCs/>
          <w:iCs/>
        </w:rPr>
        <w:t>Vrai</w:t>
      </w:r>
      <w:r w:rsidR="00BD794F">
        <w:rPr>
          <w:iCs/>
        </w:rPr>
        <w:t>.</w:t>
      </w:r>
      <w:r w:rsidR="00BD794F">
        <w:rPr>
          <w:iCs/>
        </w:rPr>
        <w:br/>
      </w:r>
      <w:r w:rsidR="00BD794F">
        <w:rPr>
          <w:iCs/>
        </w:rPr>
        <w:tab/>
        <w:t xml:space="preserve">4) </w:t>
      </w:r>
      <w:r w:rsidR="00BD794F" w:rsidRPr="005B424B">
        <w:rPr>
          <w:b/>
          <w:bCs/>
          <w:iCs/>
        </w:rPr>
        <w:t>Faux</w:t>
      </w:r>
      <w:r w:rsidR="00BD794F">
        <w:rPr>
          <w:iCs/>
        </w:rPr>
        <w:t> : c’est la nucléofugacité de l’iode, qui en quittant l’éthyle forme un carbocation.</w:t>
      </w:r>
      <w:r w:rsidR="00BD794F">
        <w:rPr>
          <w:iCs/>
        </w:rPr>
        <w:br/>
      </w:r>
      <w:r w:rsidR="00BD794F">
        <w:rPr>
          <w:iCs/>
        </w:rPr>
        <w:tab/>
      </w:r>
      <w:r w:rsidR="00BD794F">
        <w:rPr>
          <w:iCs/>
        </w:rPr>
        <w:tab/>
      </w:r>
      <w:r w:rsidR="00BD794F">
        <w:rPr>
          <w:iCs/>
        </w:rPr>
        <w:sym w:font="Wingdings 2" w:char="F03F"/>
      </w:r>
      <w:r w:rsidR="00BD794F">
        <w:rPr>
          <w:iCs/>
        </w:rPr>
        <w:t xml:space="preserve"> </w:t>
      </w:r>
      <w:r w:rsidR="00BD794F" w:rsidRPr="005B424B">
        <w:rPr>
          <w:iCs/>
          <w:u w:val="single"/>
        </w:rPr>
        <w:t>La double liaison, nucléophile, va attaquer le carbocation formant une liaison C-C</w:t>
      </w:r>
      <w:r w:rsidR="00BD794F">
        <w:rPr>
          <w:iCs/>
        </w:rPr>
        <w:t>.</w:t>
      </w:r>
      <w:r w:rsidR="00BD794F">
        <w:rPr>
          <w:iCs/>
        </w:rPr>
        <w:br/>
      </w:r>
      <w:r w:rsidR="00BD794F">
        <w:rPr>
          <w:iCs/>
        </w:rPr>
        <w:tab/>
        <w:t xml:space="preserve">5) </w:t>
      </w:r>
      <w:r w:rsidR="00BD794F" w:rsidRPr="005B424B">
        <w:rPr>
          <w:b/>
          <w:bCs/>
          <w:iCs/>
        </w:rPr>
        <w:t>Pas du tout</w:t>
      </w:r>
      <w:r w:rsidR="00BD794F">
        <w:rPr>
          <w:iCs/>
        </w:rPr>
        <w:t>, c’est AX3 = trigonal plan ! Donc l’éthyle sera ou en avant, ou en arrière.</w:t>
      </w:r>
      <w:r w:rsidR="00BD794F">
        <w:rPr>
          <w:iCs/>
        </w:rPr>
        <w:br/>
      </w:r>
      <w:r w:rsidR="00BD794F">
        <w:rPr>
          <w:iCs/>
        </w:rPr>
        <w:tab/>
        <w:t xml:space="preserve">6) </w:t>
      </w:r>
      <w:r w:rsidR="00BD794F" w:rsidRPr="005B424B">
        <w:rPr>
          <w:b/>
          <w:bCs/>
          <w:iCs/>
        </w:rPr>
        <w:t>Oui</w:t>
      </w:r>
      <w:r w:rsidR="00BD794F">
        <w:rPr>
          <w:iCs/>
        </w:rPr>
        <w:t>.</w:t>
      </w:r>
      <w:r w:rsidR="00BD794F">
        <w:rPr>
          <w:iCs/>
        </w:rPr>
        <w:br/>
      </w:r>
      <w:r w:rsidR="00BD794F">
        <w:rPr>
          <w:iCs/>
        </w:rPr>
        <w:tab/>
        <w:t xml:space="preserve">7) </w:t>
      </w:r>
      <w:r w:rsidR="00BD794F" w:rsidRPr="005B424B">
        <w:rPr>
          <w:b/>
          <w:bCs/>
          <w:iCs/>
        </w:rPr>
        <w:t>Oui</w:t>
      </w:r>
      <w:r w:rsidR="00BD794F">
        <w:rPr>
          <w:iCs/>
        </w:rPr>
        <w:t>.</w:t>
      </w:r>
      <w:r w:rsidR="00BD794F">
        <w:rPr>
          <w:iCs/>
        </w:rPr>
        <w:br/>
      </w:r>
      <w:r w:rsidR="00BD794F">
        <w:rPr>
          <w:iCs/>
        </w:rPr>
        <w:tab/>
        <w:t xml:space="preserve">8) </w:t>
      </w:r>
      <w:r w:rsidR="00BD794F" w:rsidRPr="005B424B">
        <w:rPr>
          <w:b/>
          <w:bCs/>
          <w:iCs/>
        </w:rPr>
        <w:t>NON</w:t>
      </w:r>
      <w:r w:rsidR="00BD794F">
        <w:rPr>
          <w:iCs/>
        </w:rPr>
        <w:t> ! La monoaddition ne peut s’effectuer que sur catalyse acide !</w:t>
      </w:r>
      <w:r w:rsidR="00BD794F">
        <w:rPr>
          <w:iCs/>
        </w:rPr>
        <w:br/>
      </w:r>
      <w:r w:rsidR="00BD794F">
        <w:rPr>
          <w:iCs/>
        </w:rPr>
        <w:tab/>
      </w:r>
      <w:r w:rsidR="00BD794F">
        <w:rPr>
          <w:iCs/>
        </w:rPr>
        <w:tab/>
      </w:r>
      <w:r w:rsidR="00BD794F">
        <w:rPr>
          <w:iCs/>
        </w:rPr>
        <w:sym w:font="Wingdings 2" w:char="F03F"/>
      </w:r>
      <w:r w:rsidR="00BD794F">
        <w:rPr>
          <w:iCs/>
        </w:rPr>
        <w:t xml:space="preserve"> tandis que la polyaddition ne s’effectue que sur catalyse basique.</w:t>
      </w:r>
      <w:r w:rsidR="00BD794F">
        <w:rPr>
          <w:iCs/>
        </w:rPr>
        <w:br/>
      </w:r>
      <w:r w:rsidR="00BD794F">
        <w:rPr>
          <w:iCs/>
        </w:rPr>
        <w:tab/>
        <w:t xml:space="preserve">9) </w:t>
      </w:r>
      <w:r w:rsidR="00BD794F" w:rsidRPr="005B424B">
        <w:rPr>
          <w:b/>
          <w:bCs/>
          <w:iCs/>
        </w:rPr>
        <w:t>Vrai</w:t>
      </w:r>
      <w:r w:rsidR="00BD794F">
        <w:rPr>
          <w:iCs/>
        </w:rPr>
        <w:t>.</w:t>
      </w:r>
      <w:r w:rsidR="00BD794F">
        <w:rPr>
          <w:iCs/>
        </w:rPr>
        <w:br/>
      </w:r>
      <w:r w:rsidR="00BD794F">
        <w:rPr>
          <w:iCs/>
        </w:rPr>
        <w:tab/>
        <w:t xml:space="preserve">10) </w:t>
      </w:r>
      <w:r w:rsidR="00BD794F" w:rsidRPr="005B424B">
        <w:rPr>
          <w:b/>
          <w:bCs/>
          <w:iCs/>
        </w:rPr>
        <w:t>Vrai</w:t>
      </w:r>
      <w:r w:rsidR="00BD794F">
        <w:rPr>
          <w:iCs/>
        </w:rPr>
        <w:t xml:space="preserve">. La monoaddition est une </w:t>
      </w:r>
      <w:r w:rsidR="00BD794F">
        <w:t xml:space="preserve">bromation en </w:t>
      </w:r>
      <m:oMath>
        <m:r>
          <m:rPr>
            <m:sty m:val="p"/>
          </m:rPr>
          <w:rPr>
            <w:rFonts w:ascii="Cambria Math" w:hAnsi="Cambria Math"/>
          </w:rPr>
          <m:t>α</m:t>
        </m:r>
      </m:oMath>
      <w:r w:rsidR="00BD794F">
        <w:rPr>
          <w:iCs/>
        </w:rPr>
        <w:t xml:space="preserve"> des cétones.</w:t>
      </w:r>
      <w:r w:rsidR="00BD794F">
        <w:rPr>
          <w:iCs/>
        </w:rPr>
        <w:br/>
      </w:r>
      <w:r w:rsidR="00BD794F">
        <w:rPr>
          <w:iCs/>
        </w:rPr>
        <w:tab/>
        <w:t xml:space="preserve">11) </w:t>
      </w:r>
      <w:r w:rsidR="00BD794F" w:rsidRPr="005B424B">
        <w:rPr>
          <w:b/>
          <w:bCs/>
          <w:iCs/>
          <w:highlight w:val="yellow"/>
        </w:rPr>
        <w:t>Vrai</w:t>
      </w:r>
      <w:r w:rsidR="00BD794F">
        <w:rPr>
          <w:iCs/>
        </w:rPr>
        <w:t>.</w:t>
      </w:r>
      <w:r w:rsidR="00BD794F">
        <w:rPr>
          <w:iCs/>
        </w:rPr>
        <w:br/>
      </w:r>
      <w:r w:rsidR="00BD794F">
        <w:rPr>
          <w:iCs/>
        </w:rPr>
        <w:tab/>
        <w:t xml:space="preserve">12) </w:t>
      </w:r>
      <w:r w:rsidR="00BD794F" w:rsidRPr="005B424B">
        <w:rPr>
          <w:b/>
          <w:bCs/>
          <w:iCs/>
        </w:rPr>
        <w:t>FAUX</w:t>
      </w:r>
      <w:r w:rsidR="00BD794F">
        <w:rPr>
          <w:iCs/>
        </w:rPr>
        <w:t> : la réaction 6 permet de « dépiéger » la cétone.</w:t>
      </w:r>
      <w:r w:rsidR="00BD794F">
        <w:rPr>
          <w:iCs/>
        </w:rPr>
        <w:br/>
      </w:r>
      <w:r w:rsidR="00BD794F">
        <w:rPr>
          <w:iCs/>
        </w:rPr>
        <w:tab/>
        <w:t xml:space="preserve">13) </w:t>
      </w:r>
      <w:r w:rsidR="00BD794F" w:rsidRPr="005B424B">
        <w:rPr>
          <w:b/>
          <w:bCs/>
          <w:iCs/>
        </w:rPr>
        <w:t>FAUX</w:t>
      </w:r>
      <w:r w:rsidR="00BD794F">
        <w:rPr>
          <w:iCs/>
        </w:rPr>
        <w:t> !</w:t>
      </w:r>
      <w:r w:rsidR="005B424B">
        <w:rPr>
          <w:iCs/>
        </w:rPr>
        <w:t xml:space="preserve"> </w:t>
      </w:r>
      <w:r w:rsidR="005B424B" w:rsidRPr="005B424B">
        <w:rPr>
          <w:iCs/>
          <w:highlight w:val="yellow"/>
        </w:rPr>
        <w:t>La catalyse est indispensable !</w:t>
      </w:r>
      <w:r w:rsidR="00BD794F">
        <w:rPr>
          <w:iCs/>
        </w:rPr>
        <w:br/>
      </w:r>
      <w:r w:rsidR="00BD794F">
        <w:rPr>
          <w:iCs/>
        </w:rPr>
        <w:tab/>
        <w:t xml:space="preserve">14) </w:t>
      </w:r>
      <w:r w:rsidR="005B424B" w:rsidRPr="005B424B">
        <w:rPr>
          <w:b/>
          <w:bCs/>
          <w:iCs/>
        </w:rPr>
        <w:t>FAUX</w:t>
      </w:r>
      <w:r w:rsidR="005B424B">
        <w:rPr>
          <w:iCs/>
        </w:rPr>
        <w:t xml:space="preserve"> ! </w:t>
      </w:r>
      <w:r w:rsidR="005B424B" w:rsidRPr="005B424B">
        <w:rPr>
          <w:iCs/>
          <w:u w:val="single"/>
        </w:rPr>
        <w:t>Sans catalyse acide</w:t>
      </w:r>
      <w:r w:rsidR="005B424B">
        <w:rPr>
          <w:iCs/>
        </w:rPr>
        <w:t xml:space="preserve"> la cétone n’aurait pas été attaquée par l’amine primaire.</w:t>
      </w:r>
      <w:r w:rsidR="005B424B">
        <w:rPr>
          <w:iCs/>
        </w:rPr>
        <w:br/>
      </w:r>
      <w:r w:rsidR="005B424B">
        <w:rPr>
          <w:iCs/>
        </w:rPr>
        <w:tab/>
        <w:t xml:space="preserve">15) </w:t>
      </w:r>
      <w:r w:rsidR="005B424B" w:rsidRPr="005B424B">
        <w:rPr>
          <w:b/>
          <w:bCs/>
          <w:iCs/>
        </w:rPr>
        <w:t>Vrai</w:t>
      </w:r>
      <w:r w:rsidR="005B424B">
        <w:rPr>
          <w:iCs/>
        </w:rPr>
        <w:t>.</w:t>
      </w:r>
      <w:r w:rsidR="005B424B">
        <w:rPr>
          <w:iCs/>
        </w:rPr>
        <w:br/>
      </w:r>
      <w:r w:rsidR="005B424B">
        <w:rPr>
          <w:iCs/>
        </w:rPr>
        <w:tab/>
        <w:t xml:space="preserve">16) </w:t>
      </w:r>
      <w:r w:rsidR="005B424B" w:rsidRPr="005B424B">
        <w:rPr>
          <w:b/>
          <w:bCs/>
          <w:iCs/>
        </w:rPr>
        <w:t>Faux</w:t>
      </w:r>
      <w:r w:rsidR="005B424B">
        <w:rPr>
          <w:iCs/>
        </w:rPr>
        <w:t> : homogène ! La catalyse est soluble dans la réaction.</w:t>
      </w:r>
      <w:r w:rsidR="005B424B">
        <w:rPr>
          <w:iCs/>
        </w:rPr>
        <w:br/>
      </w:r>
      <w:r w:rsidR="005B424B">
        <w:rPr>
          <w:iCs/>
        </w:rPr>
        <w:tab/>
        <w:t xml:space="preserve">17,18) </w:t>
      </w:r>
      <w:r w:rsidR="005B424B" w:rsidRPr="005B424B">
        <w:rPr>
          <w:b/>
          <w:bCs/>
          <w:iCs/>
        </w:rPr>
        <w:t>Vrai</w:t>
      </w:r>
      <w:r w:rsidR="005B424B">
        <w:rPr>
          <w:iCs/>
        </w:rPr>
        <w:t>.</w:t>
      </w:r>
      <w:r w:rsidR="005B424B">
        <w:rPr>
          <w:iCs/>
        </w:rPr>
        <w:br/>
      </w:r>
      <w:r w:rsidR="005B424B">
        <w:rPr>
          <w:iCs/>
        </w:rPr>
        <w:tab/>
        <w:t xml:space="preserve">19) </w:t>
      </w:r>
      <w:r w:rsidR="005B424B" w:rsidRPr="005B424B">
        <w:rPr>
          <w:b/>
          <w:bCs/>
          <w:iCs/>
        </w:rPr>
        <w:t>FAUX</w:t>
      </w:r>
      <w:r w:rsidR="005B424B">
        <w:rPr>
          <w:iCs/>
        </w:rPr>
        <w:t> !! Amine secondaire et amine tertiaire !</w:t>
      </w:r>
      <w:r w:rsidR="005B424B">
        <w:rPr>
          <w:iCs/>
        </w:rPr>
        <w:br/>
      </w:r>
      <w:r w:rsidR="005B424B">
        <w:rPr>
          <w:iCs/>
        </w:rPr>
        <w:tab/>
        <w:t xml:space="preserve">20, 21) </w:t>
      </w:r>
      <w:r w:rsidR="005B424B" w:rsidRPr="005B424B">
        <w:rPr>
          <w:b/>
          <w:bCs/>
          <w:iCs/>
        </w:rPr>
        <w:t>Vrai</w:t>
      </w:r>
      <w:r w:rsidR="005B424B">
        <w:rPr>
          <w:iCs/>
        </w:rPr>
        <w:t>.</w:t>
      </w:r>
      <w:r w:rsidR="005B424B">
        <w:rPr>
          <w:iCs/>
        </w:rPr>
        <w:br/>
      </w:r>
      <w:r w:rsidR="005B424B">
        <w:rPr>
          <w:iCs/>
        </w:rPr>
        <w:tab/>
        <w:t xml:space="preserve">22) </w:t>
      </w:r>
      <w:r w:rsidR="005B424B" w:rsidRPr="005B424B">
        <w:rPr>
          <w:b/>
          <w:bCs/>
          <w:iCs/>
        </w:rPr>
        <w:t>Faux</w:t>
      </w:r>
      <w:r w:rsidR="005B424B">
        <w:rPr>
          <w:iCs/>
        </w:rPr>
        <w:t> : osmylation oxydante.</w:t>
      </w:r>
      <w:r w:rsidR="005B424B">
        <w:rPr>
          <w:iCs/>
        </w:rPr>
        <w:br/>
      </w:r>
      <w:r w:rsidR="005B424B">
        <w:rPr>
          <w:iCs/>
        </w:rPr>
        <w:tab/>
        <w:t xml:space="preserve">23) </w:t>
      </w:r>
      <w:r w:rsidR="005B424B" w:rsidRPr="005B424B">
        <w:rPr>
          <w:b/>
          <w:bCs/>
          <w:iCs/>
        </w:rPr>
        <w:t>Faux</w:t>
      </w:r>
      <w:r w:rsidR="005B424B">
        <w:rPr>
          <w:iCs/>
        </w:rPr>
        <w:t> : le dernier composé n’a pas de cycle….</w:t>
      </w:r>
      <w:r w:rsidR="005B424B">
        <w:rPr>
          <w:iCs/>
        </w:rPr>
        <w:br/>
      </w:r>
      <w:r w:rsidR="005B424B">
        <w:rPr>
          <w:iCs/>
        </w:rPr>
        <w:tab/>
        <w:t xml:space="preserve">24) </w:t>
      </w:r>
      <w:r w:rsidR="005B424B" w:rsidRPr="005B424B">
        <w:rPr>
          <w:b/>
          <w:bCs/>
          <w:iCs/>
        </w:rPr>
        <w:t>Faux</w:t>
      </w:r>
      <w:r w:rsidR="005B424B">
        <w:rPr>
          <w:iCs/>
        </w:rPr>
        <w:t xml:space="preserve"> : c’est un </w:t>
      </w:r>
      <w:r w:rsidR="005B424B" w:rsidRPr="005B424B">
        <w:rPr>
          <w:iCs/>
          <w:u w:val="single"/>
        </w:rPr>
        <w:t>amide</w:t>
      </w:r>
      <w:r w:rsidR="005B424B">
        <w:rPr>
          <w:iCs/>
        </w:rPr>
        <w:t> !</w:t>
      </w:r>
      <w:r w:rsidR="005B424B">
        <w:rPr>
          <w:iCs/>
        </w:rPr>
        <w:br/>
      </w:r>
      <w:r w:rsidR="005B424B">
        <w:rPr>
          <w:iCs/>
        </w:rPr>
        <w:tab/>
        <w:t xml:space="preserve">25) </w:t>
      </w:r>
      <w:r w:rsidR="005B424B" w:rsidRPr="005B424B">
        <w:rPr>
          <w:b/>
          <w:bCs/>
          <w:iCs/>
        </w:rPr>
        <w:t>Faux</w:t>
      </w:r>
      <w:r w:rsidR="005B424B">
        <w:rPr>
          <w:iCs/>
        </w:rPr>
        <w:t> : 12 atomes de carbones x’)</w:t>
      </w:r>
    </w:p>
    <w:p w:rsidR="005B424B" w:rsidRPr="005B424B" w:rsidRDefault="0000348B" w:rsidP="005B424B">
      <w:pPr>
        <w:jc w:val="center"/>
        <w:rPr>
          <w:b/>
          <w:bCs/>
          <w:color w:val="0070C0"/>
        </w:rPr>
      </w:pPr>
      <w:r>
        <w:rPr>
          <w:b/>
          <w:bCs/>
          <w:noProof/>
          <w:color w:val="0070C0"/>
        </w:rPr>
        <w:lastRenderedPageBreak/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-436245</wp:posOffset>
            </wp:positionH>
            <wp:positionV relativeFrom="paragraph">
              <wp:posOffset>236220</wp:posOffset>
            </wp:positionV>
            <wp:extent cx="6915785" cy="2606675"/>
            <wp:effectExtent l="19050" t="0" r="0" b="0"/>
            <wp:wrapTight wrapText="bothSides">
              <wp:wrapPolygon edited="0">
                <wp:start x="-59" y="0"/>
                <wp:lineTo x="-59" y="21468"/>
                <wp:lineTo x="21598" y="21468"/>
                <wp:lineTo x="21598" y="0"/>
                <wp:lineTo x="-59" y="0"/>
              </wp:wrapPolygon>
            </wp:wrapTight>
            <wp:docPr id="92" name="Image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5785" cy="2606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0566C">
        <w:rPr>
          <w:b/>
          <w:bCs/>
          <w:color w:val="0070C0"/>
        </w:rPr>
        <w:t>Chaine réactionnelle N</w:t>
      </w:r>
      <w:r w:rsidR="00F23751">
        <w:rPr>
          <w:b/>
          <w:bCs/>
          <w:color w:val="0070C0"/>
        </w:rPr>
        <w:t>°</w:t>
      </w:r>
      <w:r w:rsidR="005B424B" w:rsidRPr="005B424B">
        <w:rPr>
          <w:b/>
          <w:bCs/>
          <w:color w:val="0070C0"/>
        </w:rPr>
        <w:t>3</w:t>
      </w:r>
    </w:p>
    <w:p w:rsidR="005B424B" w:rsidRDefault="005B424B" w:rsidP="005A5C1D">
      <w:r>
        <w:tab/>
      </w:r>
    </w:p>
    <w:p w:rsidR="005B424B" w:rsidRDefault="006064D1" w:rsidP="005B424B">
      <w:r>
        <w:tab/>
        <w:t xml:space="preserve">1) </w:t>
      </w:r>
      <w:r w:rsidRPr="005A5BA6">
        <w:rPr>
          <w:b/>
          <w:bCs/>
        </w:rPr>
        <w:t>FAUX</w:t>
      </w:r>
      <w:r>
        <w:t xml:space="preserve"> ! </w:t>
      </w:r>
      <w:r w:rsidRPr="005A5BA6">
        <w:rPr>
          <w:u w:val="single"/>
        </w:rPr>
        <w:t>La pyridine piège l’acide formé</w:t>
      </w:r>
      <w:r>
        <w:t> !! (ici HCl)</w:t>
      </w:r>
      <w:r>
        <w:br/>
      </w:r>
      <w:r>
        <w:tab/>
        <w:t xml:space="preserve">2) </w:t>
      </w:r>
      <w:r w:rsidRPr="005A5BA6">
        <w:rPr>
          <w:b/>
          <w:bCs/>
        </w:rPr>
        <w:t>Vrai</w:t>
      </w:r>
      <w:r>
        <w:t>.</w:t>
      </w:r>
      <w:r>
        <w:br/>
      </w:r>
      <w:r>
        <w:tab/>
        <w:t xml:space="preserve">3) </w:t>
      </w:r>
      <w:r w:rsidRPr="005A5BA6">
        <w:rPr>
          <w:b/>
          <w:bCs/>
        </w:rPr>
        <w:t>Faux</w:t>
      </w:r>
      <w:r>
        <w:t> ! Dans le composé E elle aboutit à une amine secondaire.</w:t>
      </w:r>
      <w:r>
        <w:br/>
      </w:r>
      <w:r>
        <w:tab/>
        <w:t xml:space="preserve">4,5) </w:t>
      </w:r>
      <w:r w:rsidRPr="005A5BA6">
        <w:rPr>
          <w:b/>
          <w:bCs/>
        </w:rPr>
        <w:t>Vrai</w:t>
      </w:r>
      <w:r>
        <w:t xml:space="preserve"> ! </w:t>
      </w:r>
      <w:r w:rsidRPr="005A5BA6">
        <w:rPr>
          <w:highlight w:val="yellow"/>
        </w:rPr>
        <w:t>Les 2 effets s’additionnent</w:t>
      </w:r>
      <w:r>
        <w:t xml:space="preserve"> ! Même si l’effet mésomère &gt; effet inductif, l’inductif ne </w:t>
      </w:r>
      <w:r>
        <w:tab/>
        <w:t>s’efface pas pour autant !</w:t>
      </w:r>
    </w:p>
    <w:p w:rsidR="005A5C1D" w:rsidRDefault="006064D1" w:rsidP="005A5C1D">
      <w:r>
        <w:tab/>
        <w:t xml:space="preserve">6) </w:t>
      </w:r>
      <w:r w:rsidR="005A5C1D" w:rsidRPr="005A5BA6">
        <w:rPr>
          <w:b/>
          <w:bCs/>
        </w:rPr>
        <w:t>Faux</w:t>
      </w:r>
      <w:r w:rsidR="005A5C1D">
        <w:t xml:space="preserve"> ! </w:t>
      </w:r>
      <w:r w:rsidR="005A5C1D" w:rsidRPr="005A5BA6">
        <w:rPr>
          <w:u w:val="single"/>
        </w:rPr>
        <w:t>Exception des halogènes</w:t>
      </w:r>
      <w:r w:rsidR="005A5C1D">
        <w:t> !</w:t>
      </w:r>
      <w:r w:rsidR="005A5C1D">
        <w:br/>
      </w:r>
      <w:r w:rsidR="005A5C1D">
        <w:tab/>
        <w:t xml:space="preserve">7) </w:t>
      </w:r>
      <w:r w:rsidR="005A5C1D" w:rsidRPr="005A5BA6">
        <w:rPr>
          <w:b/>
          <w:bCs/>
        </w:rPr>
        <w:t>Vrai</w:t>
      </w:r>
      <w:r w:rsidR="005A5C1D">
        <w:t>. Le 1</w:t>
      </w:r>
      <w:r w:rsidR="005A5C1D" w:rsidRPr="005A5C1D">
        <w:rPr>
          <w:vertAlign w:val="superscript"/>
        </w:rPr>
        <w:t>er</w:t>
      </w:r>
      <w:r w:rsidR="005A5C1D">
        <w:t xml:space="preserve"> H- conduit à une aldéhyde. Le 2</w:t>
      </w:r>
      <w:r w:rsidR="005A5C1D" w:rsidRPr="005A5C1D">
        <w:rPr>
          <w:vertAlign w:val="superscript"/>
        </w:rPr>
        <w:t>nd</w:t>
      </w:r>
      <w:r w:rsidR="005A5C1D">
        <w:t xml:space="preserve"> réduit l’aldéhyde en alcoolate.</w:t>
      </w:r>
      <w:r w:rsidR="005A5C1D">
        <w:br/>
      </w:r>
      <w:r w:rsidR="005A5C1D">
        <w:tab/>
        <w:t xml:space="preserve">8) </w:t>
      </w:r>
      <w:r w:rsidR="005A5C1D" w:rsidRPr="005A5BA6">
        <w:rPr>
          <w:b/>
          <w:bCs/>
        </w:rPr>
        <w:t>Vrai</w:t>
      </w:r>
      <w:r w:rsidR="005A5C1D">
        <w:t>. C’est le mécanisme.</w:t>
      </w:r>
      <w:r w:rsidR="005A5C1D">
        <w:br/>
      </w:r>
      <w:r w:rsidR="005A5C1D">
        <w:tab/>
        <w:t xml:space="preserve">9) </w:t>
      </w:r>
      <w:r w:rsidR="005A5C1D" w:rsidRPr="005A5BA6">
        <w:rPr>
          <w:b/>
          <w:bCs/>
        </w:rPr>
        <w:t>Oui</w:t>
      </w:r>
      <w:r w:rsidR="005A5C1D">
        <w:t xml:space="preserve">. </w:t>
      </w:r>
      <w:r w:rsidR="005A5C1D">
        <w:br/>
      </w:r>
      <w:r w:rsidR="005A5C1D">
        <w:tab/>
        <w:t xml:space="preserve">10) </w:t>
      </w:r>
      <w:r w:rsidR="005A5BA6" w:rsidRPr="005A5BA6">
        <w:rPr>
          <w:b/>
          <w:bCs/>
        </w:rPr>
        <w:t>Faux</w:t>
      </w:r>
      <w:r w:rsidR="005A5BA6">
        <w:t xml:space="preserve"> : </w:t>
      </w:r>
      <w:r w:rsidR="005A5C1D">
        <w:t>Amine tertiaire (j’ai fais 2 fois le même piège en 2 exercices… :D )</w:t>
      </w:r>
    </w:p>
    <w:p w:rsidR="005A5C1D" w:rsidRDefault="005A5C1D" w:rsidP="005A5C1D"/>
    <w:p w:rsidR="005B424B" w:rsidRDefault="005B424B" w:rsidP="005B424B"/>
    <w:p w:rsidR="005B424B" w:rsidRDefault="005B424B" w:rsidP="005B424B"/>
    <w:p w:rsidR="00E72C7E" w:rsidRDefault="00E72C7E" w:rsidP="005B424B"/>
    <w:p w:rsidR="00E72C7E" w:rsidRDefault="00E72C7E" w:rsidP="005B424B"/>
    <w:p w:rsidR="00E72C7E" w:rsidRDefault="00E72C7E" w:rsidP="005B424B"/>
    <w:p w:rsidR="00E72C7E" w:rsidRDefault="00E72C7E" w:rsidP="005B424B"/>
    <w:p w:rsidR="00E72C7E" w:rsidRDefault="00E72C7E" w:rsidP="005B424B"/>
    <w:p w:rsidR="00E72C7E" w:rsidRDefault="00E72C7E" w:rsidP="005B424B"/>
    <w:p w:rsidR="00E72C7E" w:rsidRDefault="00E72C7E" w:rsidP="00E72C7E">
      <w:pPr>
        <w:jc w:val="center"/>
      </w:pPr>
    </w:p>
    <w:p w:rsidR="00E72C7E" w:rsidRPr="00E72C7E" w:rsidRDefault="00E72C7E" w:rsidP="00E72C7E">
      <w:pPr>
        <w:jc w:val="center"/>
      </w:pPr>
    </w:p>
    <w:p w:rsidR="00E72C7E" w:rsidRPr="005B424B" w:rsidRDefault="00CB588C" w:rsidP="00E72C7E">
      <w:pPr>
        <w:jc w:val="center"/>
        <w:rPr>
          <w:b/>
          <w:bCs/>
          <w:color w:val="0070C0"/>
        </w:rPr>
      </w:pPr>
      <w:r>
        <w:rPr>
          <w:b/>
          <w:bCs/>
          <w:noProof/>
          <w:color w:val="0070C0"/>
        </w:rPr>
        <w:lastRenderedPageBreak/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-735330</wp:posOffset>
            </wp:positionH>
            <wp:positionV relativeFrom="paragraph">
              <wp:posOffset>179070</wp:posOffset>
            </wp:positionV>
            <wp:extent cx="7388225" cy="2119630"/>
            <wp:effectExtent l="19050" t="0" r="3175" b="0"/>
            <wp:wrapTight wrapText="bothSides">
              <wp:wrapPolygon edited="0">
                <wp:start x="-56" y="0"/>
                <wp:lineTo x="-56" y="21354"/>
                <wp:lineTo x="21609" y="21354"/>
                <wp:lineTo x="21609" y="0"/>
                <wp:lineTo x="-56" y="0"/>
              </wp:wrapPolygon>
            </wp:wrapTight>
            <wp:docPr id="93" name="Image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88225" cy="21196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23751">
        <w:rPr>
          <w:b/>
          <w:bCs/>
          <w:color w:val="0070C0"/>
        </w:rPr>
        <w:t>Chaine</w:t>
      </w:r>
      <w:r w:rsidR="00F0566C">
        <w:rPr>
          <w:b/>
          <w:bCs/>
          <w:color w:val="0070C0"/>
        </w:rPr>
        <w:t xml:space="preserve"> réactionnelle N</w:t>
      </w:r>
      <w:r w:rsidR="00F23751">
        <w:rPr>
          <w:b/>
          <w:bCs/>
          <w:color w:val="0070C0"/>
        </w:rPr>
        <w:t>°</w:t>
      </w:r>
      <w:r w:rsidR="00E72C7E">
        <w:rPr>
          <w:b/>
          <w:bCs/>
          <w:color w:val="0070C0"/>
        </w:rPr>
        <w:t>4</w:t>
      </w:r>
    </w:p>
    <w:p w:rsidR="00E72C7E" w:rsidRDefault="00CB588C" w:rsidP="005B424B">
      <w:r>
        <w:tab/>
        <w:t xml:space="preserve">1) </w:t>
      </w:r>
      <w:r w:rsidR="000F0303" w:rsidRPr="005A5BA6">
        <w:rPr>
          <w:b/>
          <w:bCs/>
        </w:rPr>
        <w:t>Faux</w:t>
      </w:r>
      <w:r w:rsidR="000F0303">
        <w:t> : SN2</w:t>
      </w:r>
      <w:r w:rsidR="000F0303">
        <w:br/>
      </w:r>
      <w:r w:rsidR="000F0303">
        <w:tab/>
        <w:t xml:space="preserve">2) </w:t>
      </w:r>
      <w:r w:rsidR="000F0303" w:rsidRPr="005A5BA6">
        <w:rPr>
          <w:b/>
          <w:bCs/>
        </w:rPr>
        <w:t>Vrai</w:t>
      </w:r>
      <w:r w:rsidR="000F0303">
        <w:t>.</w:t>
      </w:r>
      <w:r w:rsidR="000F0303">
        <w:br/>
      </w:r>
      <w:r w:rsidR="000F0303">
        <w:tab/>
        <w:t xml:space="preserve">3) Hihi ^^ : </w:t>
      </w:r>
      <w:r w:rsidR="000F0303" w:rsidRPr="005A5BA6">
        <w:rPr>
          <w:b/>
          <w:bCs/>
        </w:rPr>
        <w:t>NON</w:t>
      </w:r>
      <w:r w:rsidR="000F0303">
        <w:t xml:space="preserve"> !!! </w:t>
      </w:r>
      <w:r w:rsidR="000F0303" w:rsidRPr="005A5BA6">
        <w:rPr>
          <w:u w:val="single"/>
        </w:rPr>
        <w:t>Le carbone est chargé négativement</w:t>
      </w:r>
      <w:r w:rsidR="000F0303">
        <w:t xml:space="preserve"> (si on vire l’ion spectateur qui est ce </w:t>
      </w:r>
      <w:r w:rsidR="000F0303">
        <w:tab/>
        <w:t xml:space="preserve">bouffon de Na+) !!! Il n’est pas du tout électrophile !! </w:t>
      </w:r>
      <w:r w:rsidR="000F0303">
        <w:br/>
      </w:r>
      <w:r w:rsidR="000F0303">
        <w:tab/>
        <w:t xml:space="preserve">4) </w:t>
      </w:r>
      <w:r w:rsidR="000F0303" w:rsidRPr="005A5BA6">
        <w:rPr>
          <w:b/>
          <w:bCs/>
        </w:rPr>
        <w:t>Ouais</w:t>
      </w:r>
      <w:r w:rsidR="000F0303">
        <w:t xml:space="preserve">… bon c’est dans la diapo du prof, et ça s’explique… mais ce serait trop long… donc </w:t>
      </w:r>
      <w:r w:rsidR="000F0303">
        <w:tab/>
        <w:t>pour les curieux qui n’ont pas compris pourquoi, passez sur le forum </w:t>
      </w:r>
      <w:r w:rsidR="000F0303">
        <w:sym w:font="Wingdings" w:char="F04A"/>
      </w:r>
      <w:r w:rsidR="000F0303">
        <w:br/>
      </w:r>
      <w:r w:rsidR="000F0303">
        <w:tab/>
        <w:t xml:space="preserve">5) </w:t>
      </w:r>
      <w:r w:rsidR="000F0303" w:rsidRPr="005A5BA6">
        <w:rPr>
          <w:b/>
          <w:bCs/>
        </w:rPr>
        <w:t>Oui</w:t>
      </w:r>
      <w:r w:rsidR="000F0303">
        <w:t> !</w:t>
      </w:r>
      <w:r w:rsidR="000F0303">
        <w:br/>
      </w:r>
      <w:r w:rsidR="000F0303">
        <w:tab/>
        <w:t xml:space="preserve">6,7) </w:t>
      </w:r>
      <w:r w:rsidR="000F0303" w:rsidRPr="005A5BA6">
        <w:rPr>
          <w:b/>
          <w:bCs/>
        </w:rPr>
        <w:t>NON</w:t>
      </w:r>
      <w:r w:rsidR="000F0303">
        <w:t xml:space="preserve"> </w:t>
      </w:r>
      <w:r w:rsidR="000F0303" w:rsidRPr="005A5BA6">
        <w:rPr>
          <w:b/>
          <w:bCs/>
        </w:rPr>
        <w:t>NON</w:t>
      </w:r>
      <w:r w:rsidR="000F0303">
        <w:t xml:space="preserve"> et </w:t>
      </w:r>
      <w:r w:rsidR="000F0303" w:rsidRPr="005A5BA6">
        <w:rPr>
          <w:b/>
          <w:bCs/>
        </w:rPr>
        <w:t>NON</w:t>
      </w:r>
      <w:r w:rsidR="000F0303">
        <w:t xml:space="preserve"> !! Ici </w:t>
      </w:r>
      <w:r w:rsidR="000F0303" w:rsidRPr="005A5BA6">
        <w:rPr>
          <w:u w:val="single"/>
        </w:rPr>
        <w:t>le chlorure d’éthyle est beaucoup plus réactif</w:t>
      </w:r>
      <w:r w:rsidR="000F0303">
        <w:t xml:space="preserve"> qu’un simple acide </w:t>
      </w:r>
      <w:r w:rsidR="000F0303">
        <w:tab/>
        <w:t>carboxylique comme vu à la fin de la 1</w:t>
      </w:r>
      <w:r w:rsidR="000F0303" w:rsidRPr="000F0303">
        <w:rPr>
          <w:vertAlign w:val="superscript"/>
        </w:rPr>
        <w:t>ère</w:t>
      </w:r>
      <w:r w:rsidR="000F0303">
        <w:t xml:space="preserve"> chaine réactionnelle. </w:t>
      </w:r>
      <w:r w:rsidR="000F0303">
        <w:br/>
      </w:r>
      <w:r w:rsidR="000F0303">
        <w:tab/>
      </w:r>
      <w:r w:rsidR="000F0303">
        <w:tab/>
      </w:r>
      <w:r w:rsidR="000F0303">
        <w:sym w:font="Wingdings 2" w:char="F03F"/>
      </w:r>
      <w:r w:rsidR="000F0303">
        <w:t xml:space="preserve"> Nous n’avons ni besoin de catalyse acide, ni besoin d’enlever l’eau pour former </w:t>
      </w:r>
      <w:r w:rsidR="000F0303">
        <w:tab/>
      </w:r>
      <w:r w:rsidR="000F0303">
        <w:tab/>
        <w:t>majoritairement l’ester.</w:t>
      </w:r>
      <w:r w:rsidR="000F0303">
        <w:br/>
      </w:r>
      <w:r w:rsidR="000F0303">
        <w:tab/>
        <w:t xml:space="preserve">8,9) </w:t>
      </w:r>
      <w:r w:rsidR="000F0303" w:rsidRPr="005A5BA6">
        <w:rPr>
          <w:b/>
          <w:bCs/>
        </w:rPr>
        <w:t>Absolument</w:t>
      </w:r>
      <w:r w:rsidR="000F0303">
        <w:t>.</w:t>
      </w:r>
      <w:r w:rsidR="000F0303">
        <w:br/>
      </w:r>
      <w:r w:rsidR="000F0303">
        <w:tab/>
        <w:t xml:space="preserve">10) </w:t>
      </w:r>
      <w:r w:rsidR="000F0303" w:rsidRPr="005A5BA6">
        <w:rPr>
          <w:b/>
          <w:bCs/>
        </w:rPr>
        <w:t>Ouais</w:t>
      </w:r>
      <w:r w:rsidR="000F0303">
        <w:t>.</w:t>
      </w:r>
    </w:p>
    <w:p w:rsidR="00E72C7E" w:rsidRDefault="00E72C7E" w:rsidP="005B424B"/>
    <w:p w:rsidR="00CB588C" w:rsidRDefault="00CB588C" w:rsidP="005B424B"/>
    <w:p w:rsidR="005B424B" w:rsidRDefault="00E72C7E" w:rsidP="005B424B">
      <w:r>
        <w:t>Il était temps que ce long DM se termin</w:t>
      </w:r>
      <w:r w:rsidR="005B424B">
        <w:t>e</w:t>
      </w:r>
      <w:r>
        <w:t> </w:t>
      </w:r>
      <w:r>
        <w:sym w:font="Wingdings" w:char="F04A"/>
      </w:r>
      <w:r>
        <w:t> !</w:t>
      </w:r>
      <w:r>
        <w:br/>
        <w:t>Tout d’abord, bravo à ceux qui l’ont réussi, car il n’était pas facile du tout !</w:t>
      </w:r>
      <w:r>
        <w:br/>
        <w:t>Ensuite…</w:t>
      </w:r>
      <w:r w:rsidR="000F0303">
        <w:t xml:space="preserve"> avec les 3</w:t>
      </w:r>
      <w:r>
        <w:t xml:space="preserve"> séances de tut + le 1</w:t>
      </w:r>
      <w:r w:rsidRPr="00E72C7E">
        <w:rPr>
          <w:vertAlign w:val="superscript"/>
        </w:rPr>
        <w:t>er</w:t>
      </w:r>
      <w:r>
        <w:t xml:space="preserve"> CCB de la tut’rentrée, vous n’aviez eu aucun QCM cette année sur la partie 5,6 et 7 du programme de chimie orga. Ce DM vous a normalement fait découvrir des réactions types sur la partie 5 et 6. La partie des aromatiques non traitée l’an dernier, je ne la maitrise pas et j’ai préféré ne rien mettre dessus, mais on trouvera une solution promis x’) !</w:t>
      </w:r>
      <w:r>
        <w:br/>
        <w:t>Enfin, j’ai très peu traitée la partie 4 – réactivité des alcènes -, si j’ai le temps je vous ferais 2-3 QCM rapide que je mettrais à votre disposition avant le concours. Bon courage à tous et ne lâchez rien !!!</w:t>
      </w:r>
    </w:p>
    <w:p w:rsidR="000F0303" w:rsidRDefault="000F0303" w:rsidP="005B424B">
      <w:r>
        <w:t>Normalement un DM de Guillaume ne devrait pas tarder à sortir, avant le concours bien entendu :D !</w:t>
      </w:r>
    </w:p>
    <w:p w:rsidR="000F0303" w:rsidRPr="005A5BA6" w:rsidRDefault="000F0303" w:rsidP="005A5BA6">
      <w:pPr>
        <w:ind w:right="-426"/>
        <w:rPr>
          <w:b/>
          <w:bCs/>
        </w:rPr>
      </w:pPr>
      <w:r w:rsidRPr="005A5BA6">
        <w:rPr>
          <w:b/>
          <w:bCs/>
        </w:rPr>
        <w:t>Le tutorat d’orga 2012-2013 c’est : 2 CCB + 3 séances tuts = 58items + 4 DM, 2 séances de révisions !</w:t>
      </w:r>
    </w:p>
    <w:p w:rsidR="000F0303" w:rsidRPr="000F0303" w:rsidRDefault="000F0303" w:rsidP="000F0303">
      <w:pPr>
        <w:jc w:val="center"/>
        <w:rPr>
          <w:b/>
          <w:bCs/>
          <w:color w:val="FFC000"/>
          <w:u w:val="single"/>
        </w:rPr>
      </w:pPr>
      <w:r>
        <w:rPr>
          <w:b/>
          <w:bCs/>
          <w:color w:val="FFC000"/>
          <w:sz w:val="56"/>
          <w:szCs w:val="56"/>
        </w:rPr>
        <w:tab/>
      </w:r>
      <w:r>
        <w:rPr>
          <w:b/>
          <w:bCs/>
          <w:color w:val="FFC000"/>
          <w:sz w:val="56"/>
          <w:szCs w:val="56"/>
          <w:u w:val="single"/>
        </w:rPr>
        <w:sym w:font="Wingdings" w:char="F0C4"/>
      </w:r>
      <w:r>
        <w:rPr>
          <w:b/>
          <w:bCs/>
          <w:color w:val="FFC000"/>
          <w:sz w:val="56"/>
          <w:szCs w:val="56"/>
          <w:u w:val="single"/>
        </w:rPr>
        <w:t xml:space="preserve"> </w:t>
      </w:r>
      <w:r w:rsidRPr="000F0303">
        <w:rPr>
          <w:b/>
          <w:bCs/>
          <w:color w:val="FFC000"/>
          <w:sz w:val="56"/>
          <w:szCs w:val="56"/>
          <w:u w:val="single"/>
        </w:rPr>
        <w:t>IN ORGA WE DRUG</w:t>
      </w:r>
      <w:r>
        <w:rPr>
          <w:b/>
          <w:bCs/>
          <w:color w:val="FFC000"/>
          <w:sz w:val="56"/>
          <w:szCs w:val="56"/>
          <w:u w:val="single"/>
        </w:rPr>
        <w:t xml:space="preserve"> </w:t>
      </w:r>
      <w:r>
        <w:rPr>
          <w:b/>
          <w:bCs/>
          <w:color w:val="FFC000"/>
          <w:sz w:val="56"/>
          <w:szCs w:val="56"/>
          <w:u w:val="single"/>
        </w:rPr>
        <w:sym w:font="Wingdings" w:char="F0C3"/>
      </w:r>
      <w:r>
        <w:rPr>
          <w:b/>
          <w:bCs/>
          <w:color w:val="FFC000"/>
          <w:sz w:val="56"/>
          <w:szCs w:val="56"/>
        </w:rPr>
        <w:tab/>
      </w:r>
      <w:r w:rsidRPr="000F0303">
        <w:rPr>
          <w:b/>
          <w:bCs/>
          <w:color w:val="FFC000"/>
          <w:u w:val="single"/>
        </w:rPr>
        <w:br/>
      </w:r>
    </w:p>
    <w:sectPr w:rsidR="000F0303" w:rsidRPr="000F0303" w:rsidSect="002D15DE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611A6" w:rsidRDefault="00C611A6" w:rsidP="00D42938">
      <w:pPr>
        <w:spacing w:after="0" w:line="240" w:lineRule="auto"/>
      </w:pPr>
      <w:r>
        <w:separator/>
      </w:r>
    </w:p>
  </w:endnote>
  <w:endnote w:type="continuationSeparator" w:id="1">
    <w:p w:rsidR="00C611A6" w:rsidRDefault="00C611A6" w:rsidP="00D429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54709195"/>
      <w:docPartObj>
        <w:docPartGallery w:val="Page Numbers (Bottom of Page)"/>
        <w:docPartUnique/>
      </w:docPartObj>
    </w:sdtPr>
    <w:sdtContent>
      <w:p w:rsidR="00E72C7E" w:rsidRDefault="00E72C7E">
        <w:pPr>
          <w:pStyle w:val="Pieddepage"/>
          <w:jc w:val="right"/>
        </w:pPr>
        <w:fldSimple w:instr=" PAGE   \* MERGEFORMAT ">
          <w:r w:rsidR="006862B9">
            <w:rPr>
              <w:noProof/>
            </w:rPr>
            <w:t>1</w:t>
          </w:r>
        </w:fldSimple>
      </w:p>
    </w:sdtContent>
  </w:sdt>
  <w:p w:rsidR="00E72C7E" w:rsidRDefault="00E72C7E" w:rsidP="00D42938">
    <w:pPr>
      <w:pStyle w:val="Pieddepage"/>
      <w:jc w:val="center"/>
    </w:pPr>
    <w:r>
      <w:tab/>
    </w:r>
    <w:r w:rsidRPr="00684E3A">
      <w:rPr>
        <w:b/>
        <w:color w:val="404040" w:themeColor="text1" w:themeTint="BF"/>
      </w:rPr>
      <w:t>Le tutorat est gratuit. Toute reproduction ou vente sont interdites.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611A6" w:rsidRDefault="00C611A6" w:rsidP="00D42938">
      <w:pPr>
        <w:spacing w:after="0" w:line="240" w:lineRule="auto"/>
      </w:pPr>
      <w:r>
        <w:separator/>
      </w:r>
    </w:p>
  </w:footnote>
  <w:footnote w:type="continuationSeparator" w:id="1">
    <w:p w:rsidR="00C611A6" w:rsidRDefault="00C611A6" w:rsidP="00D429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2C7E" w:rsidRDefault="00E72C7E" w:rsidP="00D42938">
    <w:pPr>
      <w:pStyle w:val="En-tte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4097" type="#_x0000_t32" style="position:absolute;margin-left:230.1pt;margin-top:-5.4pt;width:2.4pt;height:16.8pt;flip:y;z-index:251660288" o:connectortype="straight"/>
      </w:pict>
    </w:r>
    <w:r>
      <w:rPr>
        <w:noProof/>
      </w:rPr>
      <w:pict>
        <v:shape id="_x0000_s4098" type="#_x0000_t32" style="position:absolute;margin-left:232.5pt;margin-top:-5.4pt;width:2.85pt;height:28.25pt;z-index:251661312" o:connectortype="straight"/>
      </w:pict>
    </w:r>
    <w:r>
      <w:rPr>
        <w:noProof/>
      </w:rPr>
      <w:pict>
        <v:shape id="_x0000_s4099" type="#_x0000_t32" style="position:absolute;margin-left:235.35pt;margin-top:12.3pt;width:2.65pt;height:10.55pt;flip:y;z-index:251662336" o:connectortype="straight"/>
      </w:pict>
    </w:r>
    <w:r>
      <w:rPr>
        <w:noProof/>
      </w:rPr>
      <w:pict>
        <v:shape id="_x0000_s4100" type="#_x0000_t32" style="position:absolute;margin-left:179.1pt;margin-top:12.3pt;width:2.65pt;height:9.65pt;flip:y;z-index:251663360" o:connectortype="straight"/>
      </w:pict>
    </w:r>
    <w:r>
      <w:rPr>
        <w:noProof/>
      </w:rPr>
      <w:pict>
        <v:shape id="_x0000_s4101" type="#_x0000_t32" style="position:absolute;margin-left:176.25pt;margin-top:-6.3pt;width:2.85pt;height:28.25pt;z-index:251664384" o:connectortype="straight"/>
      </w:pict>
    </w:r>
    <w:r>
      <w:rPr>
        <w:noProof/>
      </w:rPr>
      <w:pict>
        <v:shape id="_x0000_s4102" type="#_x0000_t32" style="position:absolute;margin-left:173.85pt;margin-top:-6.3pt;width:2.4pt;height:17.7pt;flip:y;z-index:251665408" o:connectortype="straight"/>
      </w:pict>
    </w:r>
    <w:r>
      <w:t>UE1 –CHIMIE ORGA                            ___   ___</w:t>
    </w:r>
    <w:r>
      <w:tab/>
    </w:r>
    <w:r w:rsidRPr="00801248">
      <w:rPr>
        <w:rStyle w:val="st"/>
        <w:rFonts w:ascii="Arial" w:hAnsi="Arial" w:cs="Arial"/>
        <w:sz w:val="16"/>
        <w:szCs w:val="16"/>
      </w:rPr>
      <w:t>♥♥♥</w:t>
    </w:r>
    <w:r w:rsidR="006862B9">
      <w:t>___   ___</w:t>
    </w:r>
    <w:r w:rsidR="006862B9">
      <w:tab/>
      <w:t>Tutorat 2012-2013</w:t>
    </w:r>
    <w:r w:rsidR="006862B9">
      <w:tab/>
    </w:r>
    <w:r w:rsidR="006862B9">
      <w:br/>
      <w:t>23/11</w:t>
    </w:r>
    <w:r>
      <w:t>/12                                                            DM n°3</w:t>
    </w:r>
  </w:p>
  <w:p w:rsidR="00E72C7E" w:rsidRDefault="00E72C7E">
    <w:pPr>
      <w:pStyle w:val="En-tt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defaultTabStop w:val="708"/>
  <w:hyphenationZone w:val="425"/>
  <w:characterSpacingControl w:val="doNotCompress"/>
  <w:hdrShapeDefaults>
    <o:shapedefaults v:ext="edit" spidmax="5122">
      <o:colormenu v:ext="edit" fillcolor="none" strokecolor="none"/>
    </o:shapedefaults>
    <o:shapelayout v:ext="edit">
      <o:idmap v:ext="edit" data="4"/>
      <o:rules v:ext="edit">
        <o:r id="V:Rule1" type="connector" idref="#_x0000_s4102"/>
        <o:r id="V:Rule2" type="connector" idref="#_x0000_s4097"/>
        <o:r id="V:Rule3" type="connector" idref="#_x0000_s4100"/>
        <o:r id="V:Rule4" type="connector" idref="#_x0000_s4099"/>
        <o:r id="V:Rule5" type="connector" idref="#_x0000_s4101"/>
        <o:r id="V:Rule6" type="connector" idref="#_x0000_s4098"/>
      </o:rules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043DB6"/>
    <w:rsid w:val="0000348B"/>
    <w:rsid w:val="00043DB6"/>
    <w:rsid w:val="000F0303"/>
    <w:rsid w:val="001A21A4"/>
    <w:rsid w:val="00247462"/>
    <w:rsid w:val="002D15DE"/>
    <w:rsid w:val="003850D6"/>
    <w:rsid w:val="00451FF3"/>
    <w:rsid w:val="005A5BA6"/>
    <w:rsid w:val="005A5C1D"/>
    <w:rsid w:val="005B424B"/>
    <w:rsid w:val="006064D1"/>
    <w:rsid w:val="006862B9"/>
    <w:rsid w:val="00882B26"/>
    <w:rsid w:val="009263D1"/>
    <w:rsid w:val="009908AA"/>
    <w:rsid w:val="00A26D51"/>
    <w:rsid w:val="00BD794F"/>
    <w:rsid w:val="00C611A6"/>
    <w:rsid w:val="00C96AC6"/>
    <w:rsid w:val="00CB588C"/>
    <w:rsid w:val="00D42938"/>
    <w:rsid w:val="00E14E0F"/>
    <w:rsid w:val="00E72C7E"/>
    <w:rsid w:val="00F0566C"/>
    <w:rsid w:val="00F237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>
      <o:colormenu v:ext="edit" fillcolor="none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15DE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1A21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A21A4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semiHidden/>
    <w:unhideWhenUsed/>
    <w:rsid w:val="00D429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D42938"/>
  </w:style>
  <w:style w:type="paragraph" w:styleId="Pieddepage">
    <w:name w:val="footer"/>
    <w:basedOn w:val="Normal"/>
    <w:link w:val="PieddepageCar"/>
    <w:uiPriority w:val="99"/>
    <w:unhideWhenUsed/>
    <w:rsid w:val="00D429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D42938"/>
  </w:style>
  <w:style w:type="character" w:customStyle="1" w:styleId="st">
    <w:name w:val="st"/>
    <w:basedOn w:val="Policepardfaut"/>
    <w:rsid w:val="00D4293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4</Pages>
  <Words>746</Words>
  <Characters>4104</Characters>
  <Application>Microsoft Office Word</Application>
  <DocSecurity>0</DocSecurity>
  <Lines>34</Lines>
  <Paragraphs>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Kaim</dc:creator>
  <cp:keywords/>
  <dc:description/>
  <cp:lastModifiedBy>Kaim</cp:lastModifiedBy>
  <cp:revision>13</cp:revision>
  <dcterms:created xsi:type="dcterms:W3CDTF">2012-10-19T14:04:00Z</dcterms:created>
  <dcterms:modified xsi:type="dcterms:W3CDTF">2012-11-21T23:35:00Z</dcterms:modified>
</cp:coreProperties>
</file>