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20DF0" w14:textId="77777777" w:rsidR="00656992" w:rsidRPr="00656992" w:rsidRDefault="00656992" w:rsidP="00656992">
      <w:pPr>
        <w:tabs>
          <w:tab w:val="center" w:pos="4536"/>
        </w:tabs>
        <w:spacing w:after="0"/>
        <w:jc w:val="center"/>
        <w:rPr>
          <w:rFonts w:ascii="Arial" w:hAnsi="Arial" w:cs="Arial"/>
          <w:b/>
          <w:sz w:val="28"/>
        </w:rPr>
      </w:pPr>
      <w:r w:rsidRPr="00656992">
        <w:rPr>
          <w:rFonts w:ascii="Arial" w:hAnsi="Arial" w:cs="Arial"/>
          <w:b/>
          <w:sz w:val="28"/>
        </w:rPr>
        <w:t>QCM RONÉO N°8 DU 12/11/12</w:t>
      </w:r>
    </w:p>
    <w:p w14:paraId="68FD96C3" w14:textId="77777777" w:rsidR="00656992" w:rsidRDefault="00656992" w:rsidP="002C4EEA">
      <w:pPr>
        <w:tabs>
          <w:tab w:val="center" w:pos="4536"/>
        </w:tabs>
        <w:spacing w:after="0"/>
        <w:rPr>
          <w:rFonts w:ascii="Arial" w:hAnsi="Arial" w:cs="Arial"/>
          <w:b/>
          <w:sz w:val="20"/>
          <w:u w:val="single"/>
        </w:rPr>
      </w:pPr>
    </w:p>
    <w:p w14:paraId="638DAA3A" w14:textId="77777777" w:rsidR="00656992" w:rsidRPr="00656992" w:rsidRDefault="00656992" w:rsidP="002C4EEA">
      <w:pPr>
        <w:tabs>
          <w:tab w:val="center" w:pos="4536"/>
        </w:tabs>
        <w:spacing w:after="0"/>
        <w:rPr>
          <w:rFonts w:ascii="Arial" w:hAnsi="Arial" w:cs="Arial"/>
          <w:b/>
          <w:i/>
          <w:sz w:val="28"/>
          <w:u w:val="single"/>
        </w:rPr>
      </w:pPr>
      <w:r w:rsidRPr="00656992">
        <w:rPr>
          <w:rFonts w:ascii="Arial" w:hAnsi="Arial" w:cs="Arial"/>
          <w:b/>
          <w:i/>
          <w:sz w:val="28"/>
          <w:u w:val="single"/>
        </w:rPr>
        <w:t>SUJET</w:t>
      </w:r>
    </w:p>
    <w:p w14:paraId="4CC868C8" w14:textId="77777777" w:rsidR="002C4EEA" w:rsidRPr="00656992" w:rsidRDefault="00656992" w:rsidP="002C4EEA">
      <w:pPr>
        <w:tabs>
          <w:tab w:val="center" w:pos="4536"/>
        </w:tabs>
        <w:spacing w:after="0"/>
        <w:rPr>
          <w:rFonts w:ascii="Arial" w:hAnsi="Arial" w:cs="Arial"/>
          <w:b/>
          <w:sz w:val="20"/>
        </w:rPr>
      </w:pPr>
      <w:r w:rsidRPr="00656992">
        <w:rPr>
          <w:rFonts w:ascii="Arial" w:hAnsi="Arial" w:cs="Arial"/>
          <w:b/>
          <w:sz w:val="20"/>
          <w:u w:val="single"/>
        </w:rPr>
        <w:t>QCM</w:t>
      </w:r>
      <w:r w:rsidR="002C4EEA" w:rsidRPr="00656992">
        <w:rPr>
          <w:rFonts w:ascii="Arial" w:hAnsi="Arial" w:cs="Arial"/>
          <w:b/>
          <w:sz w:val="20"/>
          <w:u w:val="single"/>
        </w:rPr>
        <w:t>1</w:t>
      </w:r>
      <w:r w:rsidR="002C4EEA" w:rsidRPr="00656992">
        <w:rPr>
          <w:rFonts w:ascii="Arial" w:hAnsi="Arial" w:cs="Arial"/>
          <w:b/>
          <w:sz w:val="20"/>
        </w:rPr>
        <w:t xml:space="preserve"> : Concernant la radioactivité gamma:</w:t>
      </w:r>
    </w:p>
    <w:p w14:paraId="3F68A835"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A) L'énergie du</w:t>
      </w:r>
      <w:bookmarkStart w:id="0" w:name="_GoBack"/>
      <w:bookmarkEnd w:id="0"/>
      <w:r w:rsidRPr="00656992">
        <w:rPr>
          <w:rFonts w:ascii="Arial" w:hAnsi="Arial" w:cs="Arial"/>
          <w:sz w:val="20"/>
        </w:rPr>
        <w:t xml:space="preserve"> photon est directement proportionnelle à la différence de masse.</w:t>
      </w:r>
    </w:p>
    <w:p w14:paraId="2D09D425"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B) Le spectre caractéristique de ce phénomène est continu mais contrairement au spectre des rayons X il ne présente pas de raie caractéristique de l'atome.</w:t>
      </w:r>
    </w:p>
    <w:p w14:paraId="6D1C4F94"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C) Il est utilisé dans le principe du PET-scan, c'est à dire que l'on capte </w:t>
      </w:r>
      <w:proofErr w:type="gramStart"/>
      <w:r w:rsidRPr="00656992">
        <w:rPr>
          <w:rFonts w:ascii="Arial" w:hAnsi="Arial" w:cs="Arial"/>
          <w:sz w:val="20"/>
        </w:rPr>
        <w:t>les photon</w:t>
      </w:r>
      <w:proofErr w:type="gramEnd"/>
      <w:r w:rsidRPr="00656992">
        <w:rPr>
          <w:rFonts w:ascii="Arial" w:hAnsi="Arial" w:cs="Arial"/>
          <w:sz w:val="20"/>
        </w:rPr>
        <w:t xml:space="preserve"> émis lors de l'annihilation du positon avec un électron</w:t>
      </w:r>
    </w:p>
    <w:p w14:paraId="7225CD2F"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D) Du fait de leurs faibles capacité de pénétration, les rayons gamma ne sont heureusement pas dangereux pour la santé (sauf inhalé)</w:t>
      </w:r>
    </w:p>
    <w:p w14:paraId="2F3D7DFC"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E) Aucune de ces propositions n’est exacte</w:t>
      </w:r>
    </w:p>
    <w:p w14:paraId="6516F467" w14:textId="77777777" w:rsidR="002C4EEA" w:rsidRPr="00656992" w:rsidRDefault="002C4EEA" w:rsidP="002C4EEA">
      <w:pPr>
        <w:tabs>
          <w:tab w:val="center" w:pos="4536"/>
        </w:tabs>
        <w:spacing w:after="0"/>
        <w:rPr>
          <w:rFonts w:ascii="Arial" w:hAnsi="Arial" w:cs="Arial"/>
          <w:sz w:val="20"/>
        </w:rPr>
      </w:pPr>
    </w:p>
    <w:p w14:paraId="3CAAF4AD" w14:textId="77777777" w:rsidR="002C4EEA" w:rsidRPr="00656992" w:rsidRDefault="00656992" w:rsidP="002C4EEA">
      <w:pPr>
        <w:tabs>
          <w:tab w:val="center" w:pos="4536"/>
        </w:tabs>
        <w:spacing w:after="0"/>
        <w:rPr>
          <w:rFonts w:ascii="Arial" w:hAnsi="Arial" w:cs="Arial"/>
          <w:b/>
          <w:sz w:val="20"/>
        </w:rPr>
      </w:pPr>
      <w:r w:rsidRPr="00656992">
        <w:rPr>
          <w:rFonts w:ascii="Arial" w:hAnsi="Arial" w:cs="Arial"/>
          <w:b/>
          <w:sz w:val="20"/>
          <w:u w:val="single"/>
        </w:rPr>
        <w:t>QCM</w:t>
      </w:r>
      <w:r w:rsidR="002C4EEA" w:rsidRPr="00656992">
        <w:rPr>
          <w:rFonts w:ascii="Arial" w:hAnsi="Arial" w:cs="Arial"/>
          <w:b/>
          <w:sz w:val="20"/>
          <w:u w:val="single"/>
        </w:rPr>
        <w:t>2</w:t>
      </w:r>
      <w:r w:rsidR="002C4EEA" w:rsidRPr="00656992">
        <w:rPr>
          <w:rFonts w:ascii="Arial" w:hAnsi="Arial" w:cs="Arial"/>
          <w:b/>
          <w:sz w:val="20"/>
        </w:rPr>
        <w:t>: Concernant la conversion interne:</w:t>
      </w:r>
    </w:p>
    <w:p w14:paraId="057961D9"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A) L'énergie en excès est </w:t>
      </w:r>
      <w:proofErr w:type="gramStart"/>
      <w:r w:rsidRPr="00656992">
        <w:rPr>
          <w:rFonts w:ascii="Arial" w:hAnsi="Arial" w:cs="Arial"/>
          <w:sz w:val="20"/>
        </w:rPr>
        <w:t>émis</w:t>
      </w:r>
      <w:proofErr w:type="gramEnd"/>
      <w:r w:rsidRPr="00656992">
        <w:rPr>
          <w:rFonts w:ascii="Arial" w:hAnsi="Arial" w:cs="Arial"/>
          <w:sz w:val="20"/>
        </w:rPr>
        <w:t xml:space="preserve"> sous forme de rayonnement gamma</w:t>
      </w:r>
    </w:p>
    <w:p w14:paraId="1CAB82DF"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B) Par le même phénomène, la capture électronique met en jeu le noyau et un électron</w:t>
      </w:r>
    </w:p>
    <w:p w14:paraId="7AC871F6"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C) Le spectre correspondant à la conversion interne est d'origine électronique</w:t>
      </w:r>
    </w:p>
    <w:p w14:paraId="76C8D91C"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D) Le spectre correspondant à la conversion interne est d'origine nucléaire</w:t>
      </w:r>
    </w:p>
    <w:p w14:paraId="123DF2FF"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E) Aucune de ces propositions n’est exacte</w:t>
      </w:r>
    </w:p>
    <w:p w14:paraId="6D9FE2CC" w14:textId="77777777" w:rsidR="002C4EEA" w:rsidRPr="00656992" w:rsidRDefault="002C4EEA" w:rsidP="002C4EEA">
      <w:pPr>
        <w:tabs>
          <w:tab w:val="center" w:pos="4536"/>
        </w:tabs>
        <w:spacing w:after="0"/>
        <w:rPr>
          <w:rFonts w:ascii="Arial" w:hAnsi="Arial" w:cs="Arial"/>
          <w:sz w:val="20"/>
        </w:rPr>
      </w:pPr>
    </w:p>
    <w:p w14:paraId="29CC94DC" w14:textId="77777777" w:rsidR="002C4EEA" w:rsidRPr="00656992" w:rsidRDefault="002C4EEA" w:rsidP="002C4EEA">
      <w:pPr>
        <w:tabs>
          <w:tab w:val="center" w:pos="4536"/>
        </w:tabs>
        <w:spacing w:after="0"/>
        <w:rPr>
          <w:rFonts w:ascii="Arial" w:hAnsi="Arial" w:cs="Arial"/>
          <w:b/>
          <w:sz w:val="20"/>
        </w:rPr>
      </w:pPr>
      <w:r w:rsidRPr="00656992">
        <w:rPr>
          <w:rFonts w:ascii="Arial" w:hAnsi="Arial" w:cs="Arial"/>
          <w:b/>
          <w:noProof/>
          <w:sz w:val="20"/>
          <w:u w:val="single"/>
          <w:lang w:eastAsia="fr-FR"/>
        </w:rPr>
        <w:drawing>
          <wp:anchor distT="0" distB="0" distL="114300" distR="114300" simplePos="0" relativeHeight="251659264" behindDoc="1" locked="0" layoutInCell="1" allowOverlap="1" wp14:anchorId="778F3971" wp14:editId="4C9BA839">
            <wp:simplePos x="0" y="0"/>
            <wp:positionH relativeFrom="column">
              <wp:posOffset>5173345</wp:posOffset>
            </wp:positionH>
            <wp:positionV relativeFrom="paragraph">
              <wp:posOffset>48260</wp:posOffset>
            </wp:positionV>
            <wp:extent cx="857250" cy="1273810"/>
            <wp:effectExtent l="19050" t="0" r="0" b="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857250" cy="1273810"/>
                    </a:xfrm>
                    <a:prstGeom prst="rect">
                      <a:avLst/>
                    </a:prstGeom>
                    <a:noFill/>
                    <a:ln w="9525">
                      <a:noFill/>
                      <a:miter lim="800000"/>
                      <a:headEnd/>
                      <a:tailEnd/>
                    </a:ln>
                  </pic:spPr>
                </pic:pic>
              </a:graphicData>
            </a:graphic>
          </wp:anchor>
        </w:drawing>
      </w:r>
      <w:r w:rsidR="00656992" w:rsidRPr="00656992">
        <w:rPr>
          <w:rFonts w:ascii="Arial" w:hAnsi="Arial" w:cs="Arial"/>
          <w:b/>
          <w:sz w:val="20"/>
          <w:u w:val="single"/>
        </w:rPr>
        <w:t>QCM</w:t>
      </w:r>
      <w:r w:rsidRPr="00656992">
        <w:rPr>
          <w:rFonts w:ascii="Arial" w:hAnsi="Arial" w:cs="Arial"/>
          <w:b/>
          <w:sz w:val="20"/>
          <w:u w:val="single"/>
        </w:rPr>
        <w:t>3</w:t>
      </w:r>
      <w:r w:rsidRPr="00656992">
        <w:rPr>
          <w:rFonts w:ascii="Arial" w:hAnsi="Arial" w:cs="Arial"/>
          <w:b/>
          <w:sz w:val="20"/>
        </w:rPr>
        <w:t xml:space="preserve"> : Le  </w:t>
      </w:r>
      <w:proofErr w:type="spellStart"/>
      <w:r w:rsidRPr="00656992">
        <w:rPr>
          <w:rFonts w:ascii="Arial" w:hAnsi="Arial" w:cs="Arial"/>
          <w:b/>
          <w:sz w:val="20"/>
        </w:rPr>
        <w:t>Barium</w:t>
      </w:r>
      <w:proofErr w:type="spellEnd"/>
      <w:r w:rsidRPr="00656992">
        <w:rPr>
          <w:rFonts w:ascii="Arial" w:hAnsi="Arial" w:cs="Arial"/>
          <w:b/>
          <w:sz w:val="20"/>
        </w:rPr>
        <w:t xml:space="preserve"> 137* se désexcite 2 fois par Conversion Interne. </w:t>
      </w:r>
      <w:proofErr w:type="gramStart"/>
      <w:r w:rsidRPr="00656992">
        <w:rPr>
          <w:rFonts w:ascii="Arial" w:hAnsi="Arial" w:cs="Arial"/>
          <w:b/>
          <w:sz w:val="20"/>
        </w:rPr>
        <w:t>Les électron</w:t>
      </w:r>
      <w:proofErr w:type="gramEnd"/>
      <w:r w:rsidRPr="00656992">
        <w:rPr>
          <w:rFonts w:ascii="Arial" w:hAnsi="Arial" w:cs="Arial"/>
          <w:b/>
          <w:sz w:val="20"/>
        </w:rPr>
        <w:t xml:space="preserve"> sont expulsé avec des énergies cinétiques respectif de T</w:t>
      </w:r>
      <w:r w:rsidRPr="00656992">
        <w:rPr>
          <w:rFonts w:ascii="Arial" w:hAnsi="Arial" w:cs="Arial"/>
          <w:b/>
          <w:sz w:val="20"/>
          <w:vertAlign w:val="subscript"/>
        </w:rPr>
        <w:t>1</w:t>
      </w:r>
      <w:r w:rsidRPr="00656992">
        <w:rPr>
          <w:rFonts w:ascii="Arial" w:hAnsi="Arial" w:cs="Arial"/>
          <w:b/>
          <w:sz w:val="20"/>
        </w:rPr>
        <w:t xml:space="preserve">=200 </w:t>
      </w:r>
      <w:proofErr w:type="spellStart"/>
      <w:r w:rsidRPr="00656992">
        <w:rPr>
          <w:rFonts w:ascii="Arial" w:hAnsi="Arial" w:cs="Arial"/>
          <w:b/>
          <w:sz w:val="20"/>
        </w:rPr>
        <w:t>keV</w:t>
      </w:r>
      <w:proofErr w:type="spellEnd"/>
      <w:r w:rsidRPr="00656992">
        <w:rPr>
          <w:rFonts w:ascii="Arial" w:hAnsi="Arial" w:cs="Arial"/>
          <w:b/>
          <w:sz w:val="20"/>
        </w:rPr>
        <w:t xml:space="preserve"> et T</w:t>
      </w:r>
      <w:r w:rsidRPr="00656992">
        <w:rPr>
          <w:rFonts w:ascii="Arial" w:hAnsi="Arial" w:cs="Arial"/>
          <w:b/>
          <w:sz w:val="20"/>
          <w:vertAlign w:val="subscript"/>
        </w:rPr>
        <w:t>2</w:t>
      </w:r>
      <w:r w:rsidRPr="00656992">
        <w:rPr>
          <w:rFonts w:ascii="Arial" w:hAnsi="Arial" w:cs="Arial"/>
          <w:b/>
          <w:sz w:val="20"/>
        </w:rPr>
        <w:t xml:space="preserve">=400 </w:t>
      </w:r>
      <w:proofErr w:type="spellStart"/>
      <w:r w:rsidRPr="00656992">
        <w:rPr>
          <w:rFonts w:ascii="Arial" w:hAnsi="Arial" w:cs="Arial"/>
          <w:b/>
          <w:sz w:val="20"/>
        </w:rPr>
        <w:t>keV</w:t>
      </w:r>
      <w:proofErr w:type="spellEnd"/>
      <w:r w:rsidRPr="00656992">
        <w:rPr>
          <w:rFonts w:ascii="Arial" w:hAnsi="Arial" w:cs="Arial"/>
          <w:b/>
          <w:sz w:val="20"/>
        </w:rPr>
        <w:t xml:space="preserve">. </w:t>
      </w:r>
    </w:p>
    <w:p w14:paraId="2877935D"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On prend l'hypothèse que les 2 électron proviennent de la couche </w:t>
      </w:r>
      <w:proofErr w:type="gramStart"/>
      <w:r w:rsidRPr="00656992">
        <w:rPr>
          <w:rFonts w:ascii="Arial" w:hAnsi="Arial" w:cs="Arial"/>
          <w:sz w:val="20"/>
        </w:rPr>
        <w:t>K .</w:t>
      </w:r>
      <w:proofErr w:type="gramEnd"/>
    </w:p>
    <w:p w14:paraId="0E5D2FA7"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On arrondit 931.5 à 1000.</w:t>
      </w:r>
    </w:p>
    <w:p w14:paraId="27F9DD7B"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W</w:t>
      </w:r>
      <w:r w:rsidRPr="00656992">
        <w:rPr>
          <w:rFonts w:ascii="Arial" w:hAnsi="Arial" w:cs="Arial"/>
          <w:sz w:val="20"/>
          <w:vertAlign w:val="subscript"/>
        </w:rPr>
        <w:t>K</w:t>
      </w:r>
      <w:r w:rsidRPr="00656992">
        <w:rPr>
          <w:rFonts w:ascii="Arial" w:hAnsi="Arial" w:cs="Arial"/>
          <w:sz w:val="20"/>
        </w:rPr>
        <w:t xml:space="preserve"> (56Ba)= -37.5 </w:t>
      </w:r>
      <w:proofErr w:type="spellStart"/>
      <w:r w:rsidRPr="00656992">
        <w:rPr>
          <w:rFonts w:ascii="Arial" w:hAnsi="Arial" w:cs="Arial"/>
          <w:sz w:val="20"/>
        </w:rPr>
        <w:t>keV</w:t>
      </w:r>
      <w:proofErr w:type="spellEnd"/>
      <w:r w:rsidRPr="00656992">
        <w:rPr>
          <w:rFonts w:ascii="Arial" w:hAnsi="Arial" w:cs="Arial"/>
          <w:sz w:val="20"/>
        </w:rPr>
        <w:t xml:space="preserve"> ; W</w:t>
      </w:r>
      <w:r w:rsidRPr="00656992">
        <w:rPr>
          <w:rFonts w:ascii="Arial" w:hAnsi="Arial" w:cs="Arial"/>
          <w:sz w:val="20"/>
          <w:vertAlign w:val="subscript"/>
        </w:rPr>
        <w:t>L</w:t>
      </w:r>
      <w:r w:rsidRPr="00656992">
        <w:rPr>
          <w:rFonts w:ascii="Arial" w:hAnsi="Arial" w:cs="Arial"/>
          <w:sz w:val="20"/>
        </w:rPr>
        <w:t xml:space="preserve">=-5.6 </w:t>
      </w:r>
      <w:proofErr w:type="spellStart"/>
      <w:r w:rsidRPr="00656992">
        <w:rPr>
          <w:rFonts w:ascii="Arial" w:hAnsi="Arial" w:cs="Arial"/>
          <w:sz w:val="20"/>
        </w:rPr>
        <w:t>keV</w:t>
      </w:r>
      <w:proofErr w:type="spellEnd"/>
    </w:p>
    <w:p w14:paraId="37B279EC"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Déduisez en la masse la plus élevé du </w:t>
      </w:r>
      <w:proofErr w:type="spellStart"/>
      <w:r w:rsidRPr="00656992">
        <w:rPr>
          <w:rFonts w:ascii="Arial" w:hAnsi="Arial" w:cs="Arial"/>
          <w:sz w:val="20"/>
        </w:rPr>
        <w:t>Barium</w:t>
      </w:r>
      <w:proofErr w:type="spellEnd"/>
      <w:r w:rsidRPr="00656992">
        <w:rPr>
          <w:rFonts w:ascii="Arial" w:hAnsi="Arial" w:cs="Arial"/>
          <w:sz w:val="20"/>
        </w:rPr>
        <w:t xml:space="preserve"> dans ce cas en u:</w:t>
      </w:r>
    </w:p>
    <w:p w14:paraId="54FC1C17" w14:textId="77777777" w:rsidR="002C4EEA" w:rsidRPr="00656992" w:rsidRDefault="002C4EEA" w:rsidP="002C4EEA">
      <w:pPr>
        <w:tabs>
          <w:tab w:val="center" w:pos="4536"/>
        </w:tabs>
        <w:spacing w:after="0"/>
        <w:rPr>
          <w:rFonts w:ascii="Arial" w:hAnsi="Arial" w:cs="Arial"/>
          <w:sz w:val="20"/>
        </w:rPr>
      </w:pPr>
    </w:p>
    <w:p w14:paraId="66CE7186" w14:textId="77777777" w:rsidR="002C4EEA" w:rsidRPr="00656992" w:rsidRDefault="002C4EEA" w:rsidP="002C4EEA">
      <w:pPr>
        <w:tabs>
          <w:tab w:val="center" w:pos="4536"/>
        </w:tabs>
        <w:spacing w:after="0"/>
        <w:rPr>
          <w:rFonts w:ascii="Arial" w:hAnsi="Arial" w:cs="Arial"/>
          <w:sz w:val="20"/>
          <w:lang w:val="en-US"/>
        </w:rPr>
      </w:pPr>
      <w:r w:rsidRPr="00656992">
        <w:rPr>
          <w:rFonts w:ascii="Arial" w:hAnsi="Arial" w:cs="Arial"/>
          <w:sz w:val="20"/>
          <w:lang w:val="en-US"/>
        </w:rPr>
        <w:t xml:space="preserve">A) 138.10914   </w:t>
      </w:r>
      <w:proofErr w:type="gramStart"/>
      <w:r w:rsidRPr="00656992">
        <w:rPr>
          <w:rFonts w:ascii="Arial" w:hAnsi="Arial" w:cs="Arial"/>
          <w:sz w:val="20"/>
          <w:lang w:val="en-US"/>
        </w:rPr>
        <w:t>B)137,10914</w:t>
      </w:r>
      <w:proofErr w:type="gramEnd"/>
      <w:r w:rsidRPr="00656992">
        <w:rPr>
          <w:rFonts w:ascii="Arial" w:hAnsi="Arial" w:cs="Arial"/>
          <w:sz w:val="20"/>
          <w:lang w:val="en-US"/>
        </w:rPr>
        <w:t xml:space="preserve"> C)138,109815 D)137,109815 E) Over 9000</w:t>
      </w:r>
    </w:p>
    <w:p w14:paraId="18E61359" w14:textId="77777777" w:rsidR="002C4EEA" w:rsidRPr="00656992" w:rsidRDefault="002C4EEA" w:rsidP="002C4EEA">
      <w:pPr>
        <w:tabs>
          <w:tab w:val="center" w:pos="4536"/>
        </w:tabs>
        <w:spacing w:after="0"/>
        <w:rPr>
          <w:rFonts w:ascii="Arial" w:hAnsi="Arial" w:cs="Arial"/>
          <w:sz w:val="20"/>
          <w:lang w:val="en-US"/>
        </w:rPr>
      </w:pPr>
    </w:p>
    <w:p w14:paraId="4D8105DD" w14:textId="77777777" w:rsidR="002C4EEA" w:rsidRPr="00656992" w:rsidRDefault="00656992" w:rsidP="002C4EEA">
      <w:pPr>
        <w:tabs>
          <w:tab w:val="center" w:pos="4536"/>
        </w:tabs>
        <w:spacing w:after="0"/>
        <w:rPr>
          <w:rFonts w:ascii="Arial" w:hAnsi="Arial" w:cs="Arial"/>
          <w:sz w:val="20"/>
          <w:lang w:val="en-US"/>
        </w:rPr>
      </w:pPr>
      <w:r w:rsidRPr="00656992">
        <w:rPr>
          <w:rFonts w:ascii="Arial" w:hAnsi="Arial" w:cs="Arial"/>
          <w:b/>
          <w:i/>
          <w:sz w:val="28"/>
          <w:u w:val="single"/>
          <w:lang w:val="en-US"/>
        </w:rPr>
        <w:t>CORRECTION</w:t>
      </w:r>
      <w:r w:rsidR="002C4EEA" w:rsidRPr="00656992">
        <w:rPr>
          <w:rFonts w:ascii="Arial" w:hAnsi="Arial" w:cs="Arial"/>
          <w:sz w:val="20"/>
          <w:lang w:val="en-US"/>
        </w:rPr>
        <w:t xml:space="preserve">: </w:t>
      </w:r>
    </w:p>
    <w:p w14:paraId="69CAC287" w14:textId="77777777" w:rsidR="002C4EEA" w:rsidRPr="00656992" w:rsidRDefault="002C4EEA" w:rsidP="002C4EEA">
      <w:pPr>
        <w:spacing w:after="0"/>
        <w:rPr>
          <w:rFonts w:ascii="Arial" w:hAnsi="Arial" w:cs="Arial"/>
          <w:sz w:val="20"/>
          <w:lang w:val="en-US"/>
        </w:rPr>
      </w:pPr>
    </w:p>
    <w:p w14:paraId="2295ADAE" w14:textId="77777777" w:rsidR="002C4EEA" w:rsidRPr="00656992" w:rsidRDefault="002C4EEA" w:rsidP="002C4EEA">
      <w:pPr>
        <w:spacing w:after="0"/>
        <w:rPr>
          <w:rFonts w:ascii="Arial" w:hAnsi="Arial" w:cs="Arial"/>
          <w:b/>
          <w:sz w:val="20"/>
        </w:rPr>
      </w:pPr>
      <w:r w:rsidRPr="00656992">
        <w:rPr>
          <w:rFonts w:ascii="Arial" w:hAnsi="Arial" w:cs="Arial"/>
          <w:b/>
          <w:sz w:val="20"/>
          <w:u w:val="single"/>
        </w:rPr>
        <w:t>QCM1 </w:t>
      </w:r>
      <w:proofErr w:type="gramStart"/>
      <w:r w:rsidRPr="00656992">
        <w:rPr>
          <w:rFonts w:ascii="Arial" w:hAnsi="Arial" w:cs="Arial"/>
          <w:b/>
          <w:sz w:val="20"/>
        </w:rPr>
        <w:t>:A</w:t>
      </w:r>
      <w:proofErr w:type="gramEnd"/>
    </w:p>
    <w:p w14:paraId="6334B09E"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A) </w:t>
      </w:r>
      <w:r w:rsidRPr="00656992">
        <w:rPr>
          <w:rFonts w:ascii="Arial" w:hAnsi="Arial" w:cs="Arial"/>
          <w:b/>
          <w:sz w:val="20"/>
          <w:u w:val="single"/>
        </w:rPr>
        <w:t>Vrai</w:t>
      </w:r>
      <w:r w:rsidRPr="00656992">
        <w:rPr>
          <w:rFonts w:ascii="Arial" w:hAnsi="Arial" w:cs="Arial"/>
          <w:sz w:val="20"/>
        </w:rPr>
        <w:t>: E = mc</w:t>
      </w:r>
      <w:r w:rsidRPr="00656992">
        <w:rPr>
          <w:rFonts w:ascii="Arial" w:hAnsi="Arial" w:cs="Arial"/>
          <w:sz w:val="20"/>
          <w:vertAlign w:val="superscript"/>
        </w:rPr>
        <w:t>2</w:t>
      </w:r>
    </w:p>
    <w:p w14:paraId="77689761"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B) </w:t>
      </w:r>
      <w:r w:rsidRPr="00656992">
        <w:rPr>
          <w:rFonts w:ascii="Arial" w:hAnsi="Arial" w:cs="Arial"/>
          <w:b/>
          <w:sz w:val="20"/>
          <w:u w:val="single"/>
        </w:rPr>
        <w:t>Faux</w:t>
      </w:r>
      <w:r w:rsidRPr="00656992">
        <w:rPr>
          <w:rFonts w:ascii="Arial" w:hAnsi="Arial" w:cs="Arial"/>
          <w:sz w:val="20"/>
        </w:rPr>
        <w:t xml:space="preserve">: Le spectre est un spectre de raie, le reste c'est du blabla pour vous embrouiller </w:t>
      </w:r>
    </w:p>
    <w:p w14:paraId="0284595B"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C) </w:t>
      </w:r>
      <w:r w:rsidRPr="00656992">
        <w:rPr>
          <w:rFonts w:ascii="Arial" w:hAnsi="Arial" w:cs="Arial"/>
          <w:b/>
          <w:sz w:val="20"/>
          <w:u w:val="single"/>
        </w:rPr>
        <w:t>Faux</w:t>
      </w:r>
      <w:r w:rsidRPr="00656992">
        <w:rPr>
          <w:rFonts w:ascii="Arial" w:hAnsi="Arial" w:cs="Arial"/>
          <w:sz w:val="20"/>
        </w:rPr>
        <w:t xml:space="preserve">: La radioactivité gamma est à la base de la gamma-caméra mais n'intervient pas dans le TEP (tomographie par </w:t>
      </w:r>
      <w:proofErr w:type="spellStart"/>
      <w:r w:rsidRPr="00656992">
        <w:rPr>
          <w:rFonts w:ascii="Arial" w:hAnsi="Arial" w:cs="Arial"/>
          <w:sz w:val="20"/>
        </w:rPr>
        <w:t>émision</w:t>
      </w:r>
      <w:proofErr w:type="spellEnd"/>
      <w:r w:rsidRPr="00656992">
        <w:rPr>
          <w:rFonts w:ascii="Arial" w:hAnsi="Arial" w:cs="Arial"/>
          <w:sz w:val="20"/>
        </w:rPr>
        <w:t xml:space="preserve"> de positon)</w:t>
      </w:r>
    </w:p>
    <w:p w14:paraId="2A64A7F0"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D) </w:t>
      </w:r>
      <w:r w:rsidRPr="00656992">
        <w:rPr>
          <w:rFonts w:ascii="Arial" w:hAnsi="Arial" w:cs="Arial"/>
          <w:b/>
          <w:sz w:val="20"/>
          <w:u w:val="single"/>
        </w:rPr>
        <w:t>Faux</w:t>
      </w:r>
      <w:r w:rsidRPr="00656992">
        <w:rPr>
          <w:rFonts w:ascii="Arial" w:hAnsi="Arial" w:cs="Arial"/>
          <w:sz w:val="20"/>
        </w:rPr>
        <w:t xml:space="preserve">: Leur pouvoir de </w:t>
      </w:r>
      <w:proofErr w:type="spellStart"/>
      <w:r w:rsidRPr="00656992">
        <w:rPr>
          <w:rFonts w:ascii="Arial" w:hAnsi="Arial" w:cs="Arial"/>
          <w:sz w:val="20"/>
        </w:rPr>
        <w:t>pénetration</w:t>
      </w:r>
      <w:proofErr w:type="spellEnd"/>
      <w:r w:rsidRPr="00656992">
        <w:rPr>
          <w:rFonts w:ascii="Arial" w:hAnsi="Arial" w:cs="Arial"/>
          <w:sz w:val="20"/>
        </w:rPr>
        <w:t xml:space="preserve"> est grand, de sorte qu'il faille du béton pour les stopper</w:t>
      </w:r>
    </w:p>
    <w:p w14:paraId="728B7EA6" w14:textId="77777777" w:rsidR="000B7C9D" w:rsidRPr="00656992" w:rsidRDefault="000B7C9D">
      <w:pPr>
        <w:rPr>
          <w:rFonts w:ascii="Arial" w:hAnsi="Arial" w:cs="Arial"/>
          <w:sz w:val="20"/>
        </w:rPr>
      </w:pPr>
    </w:p>
    <w:p w14:paraId="6C869CB0" w14:textId="77777777" w:rsidR="002C4EEA" w:rsidRPr="00656992" w:rsidRDefault="00656992" w:rsidP="002C4EEA">
      <w:pPr>
        <w:tabs>
          <w:tab w:val="center" w:pos="4536"/>
        </w:tabs>
        <w:spacing w:after="0"/>
        <w:rPr>
          <w:rFonts w:ascii="Arial" w:hAnsi="Arial" w:cs="Arial"/>
          <w:b/>
          <w:sz w:val="20"/>
        </w:rPr>
      </w:pPr>
      <w:r w:rsidRPr="00656992">
        <w:rPr>
          <w:rFonts w:ascii="Arial" w:hAnsi="Arial" w:cs="Arial"/>
          <w:b/>
          <w:sz w:val="20"/>
          <w:u w:val="single"/>
        </w:rPr>
        <w:t>QCM</w:t>
      </w:r>
      <w:r w:rsidR="002C4EEA" w:rsidRPr="00656992">
        <w:rPr>
          <w:rFonts w:ascii="Arial" w:hAnsi="Arial" w:cs="Arial"/>
          <w:b/>
          <w:sz w:val="20"/>
          <w:u w:val="single"/>
        </w:rPr>
        <w:t>2 </w:t>
      </w:r>
      <w:r w:rsidR="002C4EEA" w:rsidRPr="00656992">
        <w:rPr>
          <w:rFonts w:ascii="Arial" w:hAnsi="Arial" w:cs="Arial"/>
          <w:b/>
          <w:sz w:val="20"/>
        </w:rPr>
        <w:t>: C</w:t>
      </w:r>
    </w:p>
    <w:p w14:paraId="03360BD8"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A) </w:t>
      </w:r>
      <w:r w:rsidRPr="00656992">
        <w:rPr>
          <w:rFonts w:ascii="Arial" w:hAnsi="Arial" w:cs="Arial"/>
          <w:b/>
          <w:sz w:val="20"/>
          <w:u w:val="single"/>
        </w:rPr>
        <w:t xml:space="preserve">Faux: </w:t>
      </w:r>
      <w:r w:rsidRPr="00656992">
        <w:rPr>
          <w:rFonts w:ascii="Arial" w:hAnsi="Arial" w:cs="Arial"/>
          <w:sz w:val="20"/>
        </w:rPr>
        <w:t xml:space="preserve">Pas lors de la conversion interne mais lors d'une émission gamma qui sont les deux transformations </w:t>
      </w:r>
      <w:proofErr w:type="spellStart"/>
      <w:r w:rsidRPr="00656992">
        <w:rPr>
          <w:rFonts w:ascii="Arial" w:hAnsi="Arial" w:cs="Arial"/>
          <w:sz w:val="20"/>
        </w:rPr>
        <w:t>isomériques</w:t>
      </w:r>
      <w:proofErr w:type="spellEnd"/>
      <w:r w:rsidRPr="00656992">
        <w:rPr>
          <w:rFonts w:ascii="Arial" w:hAnsi="Arial" w:cs="Arial"/>
          <w:sz w:val="20"/>
        </w:rPr>
        <w:t xml:space="preserve"> du cours.</w:t>
      </w:r>
    </w:p>
    <w:p w14:paraId="4B711358"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B) </w:t>
      </w:r>
      <w:r w:rsidRPr="00656992">
        <w:rPr>
          <w:rFonts w:ascii="Arial" w:hAnsi="Arial" w:cs="Arial"/>
          <w:b/>
          <w:sz w:val="20"/>
          <w:u w:val="single"/>
        </w:rPr>
        <w:t>Faux</w:t>
      </w:r>
      <w:r w:rsidRPr="00656992">
        <w:rPr>
          <w:rFonts w:ascii="Arial" w:hAnsi="Arial" w:cs="Arial"/>
          <w:sz w:val="20"/>
        </w:rPr>
        <w:t>: ce n'est pas le même phénomène bien que les deux soit en rapport entre le noyau et un électron</w:t>
      </w:r>
    </w:p>
    <w:p w14:paraId="4BFFE173" w14:textId="77777777" w:rsidR="002C4EEA" w:rsidRPr="00656992" w:rsidRDefault="002C4EEA" w:rsidP="002C4EEA">
      <w:pPr>
        <w:tabs>
          <w:tab w:val="center" w:pos="4536"/>
        </w:tabs>
        <w:spacing w:after="0"/>
        <w:rPr>
          <w:rFonts w:ascii="Arial" w:hAnsi="Arial" w:cs="Arial"/>
          <w:sz w:val="20"/>
        </w:rPr>
      </w:pPr>
      <w:r w:rsidRPr="00656992">
        <w:rPr>
          <w:rFonts w:ascii="Arial" w:hAnsi="Arial" w:cs="Arial"/>
          <w:sz w:val="20"/>
        </w:rPr>
        <w:t xml:space="preserve">C) </w:t>
      </w:r>
      <w:r w:rsidRPr="00656992">
        <w:rPr>
          <w:rFonts w:ascii="Arial" w:hAnsi="Arial" w:cs="Arial"/>
          <w:b/>
          <w:sz w:val="20"/>
          <w:u w:val="single"/>
        </w:rPr>
        <w:t>Vrai</w:t>
      </w:r>
      <w:r w:rsidRPr="00656992">
        <w:rPr>
          <w:rFonts w:ascii="Arial" w:hAnsi="Arial" w:cs="Arial"/>
          <w:sz w:val="20"/>
        </w:rPr>
        <w:t>: La CI expulse un électron qui peut lui même rentrer en contact avec d'autre corps, elle laisse une case vacante qui sera comblé entrainant un nouveau photon et possiblement toutes les interactions vu en cours</w:t>
      </w:r>
    </w:p>
    <w:p w14:paraId="3278D863" w14:textId="77777777" w:rsidR="00656992" w:rsidRDefault="002C4EEA" w:rsidP="002C4EEA">
      <w:pPr>
        <w:tabs>
          <w:tab w:val="center" w:pos="4536"/>
        </w:tabs>
        <w:spacing w:after="0"/>
        <w:rPr>
          <w:rFonts w:ascii="Arial" w:hAnsi="Arial" w:cs="Arial"/>
          <w:b/>
          <w:sz w:val="20"/>
          <w:u w:val="single"/>
        </w:rPr>
      </w:pPr>
      <w:r w:rsidRPr="00656992">
        <w:rPr>
          <w:rFonts w:ascii="Arial" w:hAnsi="Arial" w:cs="Arial"/>
          <w:sz w:val="20"/>
        </w:rPr>
        <w:t xml:space="preserve">D) </w:t>
      </w:r>
      <w:r w:rsidRPr="00656992">
        <w:rPr>
          <w:rFonts w:ascii="Arial" w:hAnsi="Arial" w:cs="Arial"/>
          <w:b/>
          <w:sz w:val="20"/>
          <w:u w:val="single"/>
        </w:rPr>
        <w:t>Faux</w:t>
      </w:r>
    </w:p>
    <w:p w14:paraId="61121F1C" w14:textId="77777777" w:rsidR="00656992" w:rsidRPr="00656992" w:rsidRDefault="00656992" w:rsidP="002C4EEA">
      <w:pPr>
        <w:tabs>
          <w:tab w:val="center" w:pos="4536"/>
        </w:tabs>
        <w:spacing w:after="0"/>
        <w:rPr>
          <w:rFonts w:ascii="Arial" w:hAnsi="Arial" w:cs="Arial"/>
          <w:b/>
          <w:sz w:val="20"/>
          <w:u w:val="single"/>
        </w:rPr>
      </w:pPr>
    </w:p>
    <w:p w14:paraId="0F406A83" w14:textId="77777777" w:rsidR="002C4EEA" w:rsidRPr="00656992" w:rsidRDefault="00656992" w:rsidP="002C4EEA">
      <w:pPr>
        <w:tabs>
          <w:tab w:val="center" w:pos="4536"/>
        </w:tabs>
        <w:spacing w:after="0"/>
        <w:rPr>
          <w:rFonts w:ascii="Arial" w:hAnsi="Arial" w:cs="Arial"/>
          <w:b/>
          <w:sz w:val="20"/>
          <w:lang w:val="en-US"/>
        </w:rPr>
      </w:pPr>
      <w:proofErr w:type="gramStart"/>
      <w:r w:rsidRPr="00656992">
        <w:rPr>
          <w:rFonts w:ascii="Arial" w:hAnsi="Arial" w:cs="Arial"/>
          <w:b/>
          <w:sz w:val="20"/>
          <w:u w:val="single"/>
          <w:lang w:val="en-US"/>
        </w:rPr>
        <w:t>QCM</w:t>
      </w:r>
      <w:r w:rsidR="002C4EEA" w:rsidRPr="00656992">
        <w:rPr>
          <w:rFonts w:ascii="Arial" w:hAnsi="Arial" w:cs="Arial"/>
          <w:b/>
          <w:sz w:val="20"/>
          <w:u w:val="single"/>
          <w:lang w:val="en-US"/>
        </w:rPr>
        <w:t>3</w:t>
      </w:r>
      <w:r w:rsidR="002C4EEA" w:rsidRPr="00656992">
        <w:rPr>
          <w:rFonts w:ascii="Arial" w:hAnsi="Arial" w:cs="Arial"/>
          <w:b/>
          <w:sz w:val="20"/>
          <w:lang w:val="en-US"/>
        </w:rPr>
        <w:t xml:space="preserve"> :</w:t>
      </w:r>
      <w:proofErr w:type="gramEnd"/>
      <w:r w:rsidR="002C4EEA" w:rsidRPr="00656992">
        <w:rPr>
          <w:rFonts w:ascii="Arial" w:hAnsi="Arial" w:cs="Arial"/>
          <w:b/>
          <w:sz w:val="20"/>
          <w:lang w:val="en-US"/>
        </w:rPr>
        <w:t xml:space="preserve"> C</w:t>
      </w:r>
    </w:p>
    <w:p w14:paraId="3542E84D" w14:textId="77777777" w:rsidR="002C4EEA" w:rsidRPr="00656992" w:rsidRDefault="002C4EEA" w:rsidP="002C4EEA">
      <w:pPr>
        <w:tabs>
          <w:tab w:val="center" w:pos="4536"/>
        </w:tabs>
        <w:spacing w:after="0"/>
        <w:rPr>
          <w:rFonts w:ascii="Arial" w:hAnsi="Arial" w:cs="Arial"/>
          <w:sz w:val="20"/>
          <w:lang w:val="en-US"/>
        </w:rPr>
      </w:pPr>
      <w:r w:rsidRPr="00656992">
        <w:rPr>
          <w:rFonts w:ascii="Arial" w:hAnsi="Arial" w:cs="Arial"/>
          <w:sz w:val="20"/>
          <w:lang w:val="en-US"/>
        </w:rPr>
        <w:t>M (</w:t>
      </w:r>
      <w:r w:rsidRPr="00656992">
        <w:rPr>
          <w:rFonts w:ascii="Arial" w:hAnsi="Arial" w:cs="Arial"/>
          <w:sz w:val="20"/>
          <w:vertAlign w:val="superscript"/>
          <w:lang w:val="en-US"/>
        </w:rPr>
        <w:t>137</w:t>
      </w:r>
      <w:r w:rsidRPr="00656992">
        <w:rPr>
          <w:rFonts w:ascii="Arial" w:hAnsi="Arial" w:cs="Arial"/>
          <w:sz w:val="20"/>
          <w:lang w:val="en-US"/>
        </w:rPr>
        <w:t xml:space="preserve">Ba) = (137-56) * </w:t>
      </w:r>
      <w:proofErr w:type="spellStart"/>
      <w:r w:rsidRPr="00656992">
        <w:rPr>
          <w:rFonts w:ascii="Arial" w:hAnsi="Arial" w:cs="Arial"/>
          <w:sz w:val="20"/>
          <w:lang w:val="en-US"/>
        </w:rPr>
        <w:t>m</w:t>
      </w:r>
      <w:r w:rsidRPr="00656992">
        <w:rPr>
          <w:rFonts w:ascii="Arial" w:hAnsi="Arial" w:cs="Arial"/>
          <w:sz w:val="20"/>
          <w:vertAlign w:val="subscript"/>
          <w:lang w:val="en-US"/>
        </w:rPr>
        <w:t>neutron</w:t>
      </w:r>
      <w:proofErr w:type="spellEnd"/>
      <w:r w:rsidRPr="00656992">
        <w:rPr>
          <w:rFonts w:ascii="Arial" w:hAnsi="Arial" w:cs="Arial"/>
          <w:sz w:val="20"/>
          <w:lang w:val="en-US"/>
        </w:rPr>
        <w:t xml:space="preserve"> + 56 * </w:t>
      </w:r>
      <w:proofErr w:type="spellStart"/>
      <w:r w:rsidRPr="00656992">
        <w:rPr>
          <w:rFonts w:ascii="Arial" w:hAnsi="Arial" w:cs="Arial"/>
          <w:sz w:val="20"/>
          <w:lang w:val="en-US"/>
        </w:rPr>
        <w:t>m</w:t>
      </w:r>
      <w:r w:rsidRPr="00656992">
        <w:rPr>
          <w:rFonts w:ascii="Arial" w:hAnsi="Arial" w:cs="Arial"/>
          <w:sz w:val="20"/>
          <w:vertAlign w:val="subscript"/>
          <w:lang w:val="en-US"/>
        </w:rPr>
        <w:t>proton</w:t>
      </w:r>
      <w:proofErr w:type="spellEnd"/>
      <w:r w:rsidRPr="00656992">
        <w:rPr>
          <w:rFonts w:ascii="Arial" w:hAnsi="Arial" w:cs="Arial"/>
          <w:sz w:val="20"/>
          <w:vertAlign w:val="subscript"/>
          <w:lang w:val="en-US"/>
        </w:rPr>
        <w:t xml:space="preserve"> </w:t>
      </w:r>
      <w:r w:rsidRPr="00656992">
        <w:rPr>
          <w:rFonts w:ascii="Arial" w:hAnsi="Arial" w:cs="Arial"/>
          <w:sz w:val="20"/>
          <w:lang w:val="en-US"/>
        </w:rPr>
        <w:t>= 81* 1,00866 + 56* 1,00728= 81,70146 + 56,40768= 138,10914</w:t>
      </w:r>
    </w:p>
    <w:p w14:paraId="62D69B1A" w14:textId="77777777" w:rsidR="002C4EEA" w:rsidRPr="00656992" w:rsidRDefault="002C4EEA" w:rsidP="002C4EEA">
      <w:pPr>
        <w:tabs>
          <w:tab w:val="center" w:pos="4536"/>
        </w:tabs>
        <w:spacing w:after="0"/>
        <w:rPr>
          <w:rFonts w:ascii="Arial" w:eastAsiaTheme="minorEastAsia" w:hAnsi="Arial" w:cs="Arial"/>
          <w:sz w:val="20"/>
          <w:lang w:val="en-US"/>
        </w:rPr>
      </w:pPr>
      <m:oMathPara>
        <m:oMathParaPr>
          <m:jc m:val="left"/>
        </m:oMathParaPr>
        <m:oMath>
          <m:r>
            <m:rPr>
              <m:sty m:val="p"/>
            </m:rPr>
            <w:rPr>
              <w:rFonts w:ascii="Cambria Math" w:hAnsi="Cambria Math" w:cs="Arial"/>
              <w:sz w:val="20"/>
              <w:lang w:val="en-US"/>
            </w:rPr>
            <m:t>M</m:t>
          </m:r>
          <m:d>
            <m:dPr>
              <m:ctrlPr>
                <w:rPr>
                  <w:rFonts w:ascii="Cambria Math" w:hAnsi="Cambria Math" w:cs="Arial"/>
                  <w:sz w:val="20"/>
                  <w:lang w:val="en-US"/>
                </w:rPr>
              </m:ctrlPr>
            </m:dPr>
            <m:e>
              <m:sPre>
                <m:sPrePr>
                  <m:ctrlPr>
                    <w:rPr>
                      <w:rFonts w:ascii="Cambria Math" w:hAnsi="Cambria Math" w:cs="Arial"/>
                      <w:sz w:val="20"/>
                      <w:lang w:val="en-US"/>
                    </w:rPr>
                  </m:ctrlPr>
                </m:sPrePr>
                <m:sub>
                  <m:r>
                    <m:rPr>
                      <m:sty m:val="p"/>
                    </m:rPr>
                    <w:rPr>
                      <w:rFonts w:ascii="Cambria Math" w:hAnsi="Cambria Math" w:cs="Arial"/>
                      <w:sz w:val="20"/>
                      <w:lang w:val="en-US"/>
                    </w:rPr>
                    <m:t>56</m:t>
                  </m:r>
                </m:sub>
                <m:sup>
                  <m:sSup>
                    <m:sSupPr>
                      <m:ctrlPr>
                        <w:rPr>
                          <w:rFonts w:ascii="Cambria Math" w:hAnsi="Cambria Math" w:cs="Arial"/>
                          <w:sz w:val="20"/>
                          <w:lang w:val="en-US"/>
                        </w:rPr>
                      </m:ctrlPr>
                    </m:sSupPr>
                    <m:e>
                      <m:r>
                        <m:rPr>
                          <m:sty m:val="p"/>
                        </m:rPr>
                        <w:rPr>
                          <w:rFonts w:ascii="Cambria Math" w:hAnsi="Cambria Math" w:cs="Arial"/>
                          <w:sz w:val="20"/>
                          <w:lang w:val="en-US"/>
                        </w:rPr>
                        <m:t>137</m:t>
                      </m:r>
                    </m:e>
                    <m:sup>
                      <m:r>
                        <m:rPr>
                          <m:sty m:val="p"/>
                        </m:rPr>
                        <w:rPr>
                          <w:rFonts w:ascii="Cambria Math" w:hAnsi="Cambria Math" w:cs="Arial"/>
                          <w:sz w:val="20"/>
                          <w:lang w:val="en-US"/>
                        </w:rPr>
                        <m:t>*</m:t>
                      </m:r>
                    </m:sup>
                  </m:sSup>
                </m:sup>
                <m:e>
                  <m:r>
                    <m:rPr>
                      <m:sty m:val="p"/>
                    </m:rPr>
                    <w:rPr>
                      <w:rFonts w:ascii="Cambria Math" w:hAnsi="Cambria Math" w:cs="Arial"/>
                      <w:sz w:val="20"/>
                      <w:lang w:val="en-US"/>
                    </w:rPr>
                    <m:t>Ba</m:t>
                  </m:r>
                </m:e>
              </m:sPre>
            </m:e>
          </m:d>
          <m:r>
            <m:rPr>
              <m:sty m:val="p"/>
            </m:rPr>
            <w:rPr>
              <w:rFonts w:ascii="Cambria Math" w:hAnsi="Cambria Math" w:cs="Arial"/>
              <w:sz w:val="20"/>
              <w:lang w:val="en-US"/>
            </w:rPr>
            <m:t>= M</m:t>
          </m:r>
          <m:d>
            <m:dPr>
              <m:ctrlPr>
                <w:rPr>
                  <w:rFonts w:ascii="Cambria Math" w:hAnsi="Cambria Math" w:cs="Arial"/>
                  <w:sz w:val="20"/>
                  <w:lang w:val="en-US"/>
                </w:rPr>
              </m:ctrlPr>
            </m:dPr>
            <m:e>
              <m:sPre>
                <m:sPrePr>
                  <m:ctrlPr>
                    <w:rPr>
                      <w:rFonts w:ascii="Cambria Math" w:hAnsi="Cambria Math" w:cs="Arial"/>
                      <w:sz w:val="20"/>
                      <w:lang w:val="en-US"/>
                    </w:rPr>
                  </m:ctrlPr>
                </m:sPrePr>
                <m:sub>
                  <m:r>
                    <m:rPr>
                      <m:sty m:val="p"/>
                    </m:rPr>
                    <w:rPr>
                      <w:rFonts w:ascii="Cambria Math" w:hAnsi="Cambria Math" w:cs="Arial"/>
                      <w:sz w:val="20"/>
                      <w:lang w:val="en-US"/>
                    </w:rPr>
                    <m:t>56</m:t>
                  </m:r>
                </m:sub>
                <m:sup>
                  <m:r>
                    <m:rPr>
                      <m:sty m:val="p"/>
                    </m:rPr>
                    <w:rPr>
                      <w:rFonts w:ascii="Cambria Math" w:hAnsi="Cambria Math" w:cs="Arial"/>
                      <w:sz w:val="20"/>
                      <w:lang w:val="en-US"/>
                    </w:rPr>
                    <m:t>137</m:t>
                  </m:r>
                </m:sup>
                <m:e>
                  <m:r>
                    <m:rPr>
                      <m:sty m:val="p"/>
                    </m:rPr>
                    <w:rPr>
                      <w:rFonts w:ascii="Cambria Math" w:hAnsi="Cambria Math" w:cs="Arial"/>
                      <w:sz w:val="20"/>
                      <w:lang w:val="en-US"/>
                    </w:rPr>
                    <m:t>Ba</m:t>
                  </m:r>
                </m:e>
              </m:sPre>
            </m:e>
          </m:d>
          <m:r>
            <m:rPr>
              <m:sty m:val="p"/>
            </m:rPr>
            <w:rPr>
              <w:rFonts w:ascii="Cambria Math" w:hAnsi="Cambria Math" w:cs="Arial"/>
              <w:sz w:val="20"/>
              <w:lang w:val="en-US"/>
            </w:rPr>
            <m:t xml:space="preserve">+ </m:t>
          </m:r>
          <m:f>
            <m:fPr>
              <m:ctrlPr>
                <w:rPr>
                  <w:rFonts w:ascii="Cambria Math" w:hAnsi="Cambria Math" w:cs="Arial"/>
                  <w:sz w:val="20"/>
                  <w:lang w:val="en-US"/>
                </w:rPr>
              </m:ctrlPr>
            </m:fPr>
            <m:num>
              <m:d>
                <m:dPr>
                  <m:ctrlPr>
                    <w:rPr>
                      <w:rFonts w:ascii="Cambria Math" w:hAnsi="Cambria Math" w:cs="Arial"/>
                      <w:sz w:val="20"/>
                      <w:lang w:val="en-US"/>
                    </w:rPr>
                  </m:ctrlPr>
                </m:dPr>
                <m:e>
                  <m:r>
                    <m:rPr>
                      <m:sty m:val="p"/>
                    </m:rPr>
                    <w:rPr>
                      <w:rFonts w:ascii="Cambria Math" w:hAnsi="Cambria Math" w:cs="Arial"/>
                      <w:sz w:val="20"/>
                      <w:lang w:val="en-US"/>
                    </w:rPr>
                    <m:t>200+37.5</m:t>
                  </m:r>
                </m:e>
              </m:d>
              <m:r>
                <m:rPr>
                  <m:sty m:val="p"/>
                </m:rPr>
                <w:rPr>
                  <w:rFonts w:ascii="Cambria Math" w:hAnsi="Cambria Math" w:cs="Arial"/>
                  <w:sz w:val="20"/>
                  <w:lang w:val="en-US"/>
                </w:rPr>
                <m:t>*</m:t>
              </m:r>
              <m:sSup>
                <m:sSupPr>
                  <m:ctrlPr>
                    <w:rPr>
                      <w:rFonts w:ascii="Cambria Math" w:hAnsi="Cambria Math" w:cs="Arial"/>
                      <w:sz w:val="20"/>
                      <w:lang w:val="en-US"/>
                    </w:rPr>
                  </m:ctrlPr>
                </m:sSupPr>
                <m:e>
                  <m:r>
                    <m:rPr>
                      <m:sty m:val="p"/>
                    </m:rPr>
                    <w:rPr>
                      <w:rFonts w:ascii="Cambria Math" w:hAnsi="Cambria Math" w:cs="Arial"/>
                      <w:sz w:val="20"/>
                      <w:lang w:val="en-US"/>
                    </w:rPr>
                    <m:t>10</m:t>
                  </m:r>
                </m:e>
                <m:sup>
                  <m:r>
                    <m:rPr>
                      <m:sty m:val="p"/>
                    </m:rPr>
                    <w:rPr>
                      <w:rFonts w:ascii="Cambria Math" w:hAnsi="Cambria Math" w:cs="Arial"/>
                      <w:sz w:val="20"/>
                      <w:lang w:val="en-US"/>
                    </w:rPr>
                    <m:t>-3</m:t>
                  </m:r>
                </m:sup>
              </m:sSup>
            </m:num>
            <m:den>
              <m:r>
                <m:rPr>
                  <m:sty m:val="p"/>
                </m:rPr>
                <w:rPr>
                  <w:rFonts w:ascii="Cambria Math" w:hAnsi="Cambria Math" w:cs="Arial"/>
                  <w:sz w:val="20"/>
                  <w:lang w:val="en-US"/>
                </w:rPr>
                <m:t>1000</m:t>
              </m:r>
            </m:den>
          </m:f>
          <m:r>
            <m:rPr>
              <m:sty m:val="p"/>
            </m:rPr>
            <w:rPr>
              <w:rFonts w:ascii="Cambria Math" w:hAnsi="Cambria Math" w:cs="Arial"/>
              <w:sz w:val="20"/>
              <w:lang w:val="en-US"/>
            </w:rPr>
            <m:t>+</m:t>
          </m:r>
          <m:f>
            <m:fPr>
              <m:ctrlPr>
                <w:rPr>
                  <w:rFonts w:ascii="Cambria Math" w:hAnsi="Cambria Math" w:cs="Arial"/>
                  <w:sz w:val="20"/>
                  <w:lang w:val="en-US"/>
                </w:rPr>
              </m:ctrlPr>
            </m:fPr>
            <m:num>
              <m:d>
                <m:dPr>
                  <m:ctrlPr>
                    <w:rPr>
                      <w:rFonts w:ascii="Cambria Math" w:hAnsi="Cambria Math" w:cs="Arial"/>
                      <w:sz w:val="20"/>
                      <w:lang w:val="en-US"/>
                    </w:rPr>
                  </m:ctrlPr>
                </m:dPr>
                <m:e>
                  <m:r>
                    <m:rPr>
                      <m:sty m:val="p"/>
                    </m:rPr>
                    <w:rPr>
                      <w:rFonts w:ascii="Cambria Math" w:hAnsi="Cambria Math" w:cs="Arial"/>
                      <w:sz w:val="20"/>
                      <w:lang w:val="en-US"/>
                    </w:rPr>
                    <m:t>400+37.5</m:t>
                  </m:r>
                </m:e>
              </m:d>
              <m:r>
                <m:rPr>
                  <m:sty m:val="p"/>
                </m:rPr>
                <w:rPr>
                  <w:rFonts w:ascii="Cambria Math" w:hAnsi="Cambria Math" w:cs="Arial"/>
                  <w:sz w:val="20"/>
                  <w:lang w:val="en-US"/>
                </w:rPr>
                <m:t>*</m:t>
              </m:r>
              <m:sSup>
                <m:sSupPr>
                  <m:ctrlPr>
                    <w:rPr>
                      <w:rFonts w:ascii="Cambria Math" w:hAnsi="Cambria Math" w:cs="Arial"/>
                      <w:sz w:val="20"/>
                      <w:lang w:val="en-US"/>
                    </w:rPr>
                  </m:ctrlPr>
                </m:sSupPr>
                <m:e>
                  <m:r>
                    <m:rPr>
                      <m:sty m:val="p"/>
                    </m:rPr>
                    <w:rPr>
                      <w:rFonts w:ascii="Cambria Math" w:hAnsi="Cambria Math" w:cs="Arial"/>
                      <w:sz w:val="20"/>
                      <w:lang w:val="en-US"/>
                    </w:rPr>
                    <m:t>10</m:t>
                  </m:r>
                </m:e>
                <m:sup>
                  <m:r>
                    <m:rPr>
                      <m:sty m:val="p"/>
                    </m:rPr>
                    <w:rPr>
                      <w:rFonts w:ascii="Cambria Math" w:hAnsi="Cambria Math" w:cs="Arial"/>
                      <w:sz w:val="20"/>
                      <w:lang w:val="en-US"/>
                    </w:rPr>
                    <m:t>-3</m:t>
                  </m:r>
                </m:sup>
              </m:sSup>
            </m:num>
            <m:den>
              <m:r>
                <m:rPr>
                  <m:sty m:val="p"/>
                </m:rPr>
                <w:rPr>
                  <w:rFonts w:ascii="Cambria Math" w:hAnsi="Cambria Math" w:cs="Arial"/>
                  <w:sz w:val="20"/>
                  <w:lang w:val="en-US"/>
                </w:rPr>
                <m:t>1000</m:t>
              </m:r>
            </m:den>
          </m:f>
          <m:r>
            <m:rPr>
              <m:sty m:val="p"/>
            </m:rPr>
            <w:rPr>
              <w:rFonts w:ascii="Cambria Math" w:hAnsi="Cambria Math" w:cs="Arial"/>
              <w:sz w:val="20"/>
              <w:lang w:val="en-US"/>
            </w:rPr>
            <m:t xml:space="preserve"> </m:t>
          </m:r>
        </m:oMath>
      </m:oMathPara>
    </w:p>
    <w:p w14:paraId="5E091913" w14:textId="77777777" w:rsidR="002C4EEA" w:rsidRPr="00656992" w:rsidRDefault="002C4EEA" w:rsidP="002C4EEA">
      <w:pPr>
        <w:tabs>
          <w:tab w:val="center" w:pos="4536"/>
        </w:tabs>
        <w:spacing w:after="0"/>
        <w:rPr>
          <w:rFonts w:ascii="Arial" w:hAnsi="Arial" w:cs="Arial"/>
          <w:sz w:val="20"/>
          <w:lang w:val="en-US"/>
        </w:rPr>
      </w:pPr>
      <m:oMathPara>
        <m:oMathParaPr>
          <m:jc m:val="left"/>
        </m:oMathParaPr>
        <m:oMath>
          <m:r>
            <m:rPr>
              <m:sty m:val="p"/>
            </m:rPr>
            <w:rPr>
              <w:rFonts w:ascii="Cambria Math" w:hAnsi="Cambria Math" w:cs="Arial"/>
              <w:sz w:val="20"/>
              <w:lang w:val="en-US"/>
            </w:rPr>
            <m:t>=138,10914+0,0002375+0,0004375=138,109815</m:t>
          </m:r>
        </m:oMath>
      </m:oMathPara>
    </w:p>
    <w:p w14:paraId="1E13C592" w14:textId="77777777" w:rsidR="002C4EEA" w:rsidRPr="00656992" w:rsidRDefault="002C4EEA">
      <w:pPr>
        <w:rPr>
          <w:rFonts w:ascii="Arial" w:hAnsi="Arial" w:cs="Arial"/>
          <w:sz w:val="20"/>
        </w:rPr>
      </w:pPr>
    </w:p>
    <w:sectPr w:rsidR="002C4EEA" w:rsidRPr="00656992" w:rsidSect="00656992">
      <w:pgSz w:w="11906" w:h="16838"/>
      <w:pgMar w:top="426"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明朝">
    <w:altName w:val="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8"/>
  <w:proofState w:spelling="clean" w:grammar="clean"/>
  <w:defaultTabStop w:val="708"/>
  <w:hyphenationZone w:val="425"/>
  <w:characterSpacingControl w:val="doNotCompress"/>
  <w:compat>
    <w:compatSetting w:name="compatibilityMode" w:uri="http://schemas.microsoft.com/office/word" w:val="12"/>
  </w:compat>
  <w:rsids>
    <w:rsidRoot w:val="002C4EEA"/>
    <w:rsid w:val="000B7C9D"/>
    <w:rsid w:val="002C4EEA"/>
    <w:rsid w:val="0065699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5F6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EE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C4EE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C4EEA"/>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388</Words>
  <Characters>2137</Characters>
  <Application>Microsoft Macintosh Word</Application>
  <DocSecurity>0</DocSecurity>
  <Lines>17</Lines>
  <Paragraphs>5</Paragraphs>
  <ScaleCrop>false</ScaleCrop>
  <Company>Hewlett-Packard</Company>
  <LinksUpToDate>false</LinksUpToDate>
  <CharactersWithSpaces>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JPG</dc:creator>
  <cp:lastModifiedBy>Maud Le Guyader</cp:lastModifiedBy>
  <cp:revision>2</cp:revision>
  <dcterms:created xsi:type="dcterms:W3CDTF">2012-11-18T11:34:00Z</dcterms:created>
  <dcterms:modified xsi:type="dcterms:W3CDTF">2012-11-22T13:54:00Z</dcterms:modified>
</cp:coreProperties>
</file>