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F0" w:rsidRPr="008D4178" w:rsidRDefault="008D4178" w:rsidP="008D4178">
      <w:pPr>
        <w:jc w:val="center"/>
        <w:rPr>
          <w:b/>
          <w:sz w:val="40"/>
          <w:szCs w:val="40"/>
        </w:rPr>
      </w:pPr>
      <w:r w:rsidRPr="008D4178">
        <w:rPr>
          <w:b/>
          <w:sz w:val="40"/>
          <w:szCs w:val="40"/>
        </w:rPr>
        <w:t>QCM RONÉO N°10 : RADIOPROTECTION</w:t>
      </w:r>
    </w:p>
    <w:p w:rsidR="008D4178" w:rsidRDefault="008D4178"/>
    <w:p w:rsidR="008D4178" w:rsidRPr="008D4178" w:rsidRDefault="008D4178">
      <w:pPr>
        <w:rPr>
          <w:b/>
          <w:i/>
          <w:sz w:val="32"/>
          <w:szCs w:val="32"/>
          <w:u w:val="single"/>
        </w:rPr>
      </w:pPr>
      <w:r w:rsidRPr="008D4178">
        <w:rPr>
          <w:b/>
          <w:i/>
          <w:sz w:val="32"/>
          <w:szCs w:val="32"/>
          <w:u w:val="single"/>
        </w:rPr>
        <w:t>SUJET</w:t>
      </w: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325686">
        <w:rPr>
          <w:rFonts w:ascii="Arial" w:hAnsi="Arial" w:cs="Arial"/>
          <w:b/>
          <w:sz w:val="20"/>
          <w:szCs w:val="20"/>
          <w:u w:val="single"/>
        </w:rPr>
        <w:t> </w:t>
      </w:r>
      <w:r w:rsidRPr="00074BCF">
        <w:rPr>
          <w:rFonts w:ascii="Arial" w:hAnsi="Arial" w:cs="Arial"/>
          <w:b/>
          <w:sz w:val="20"/>
          <w:szCs w:val="20"/>
        </w:rPr>
        <w:t xml:space="preserve">: Un homme est irradié par une source ponctuelle située à 1m de lui émettant des photons gamma. Il reçoit dans ces conditions un débit de dose  de l’ordre de 0,0024 </w:t>
      </w:r>
      <w:proofErr w:type="spellStart"/>
      <w:r w:rsidRPr="00074BCF">
        <w:rPr>
          <w:rFonts w:ascii="Arial" w:hAnsi="Arial" w:cs="Arial"/>
          <w:b/>
          <w:sz w:val="20"/>
          <w:szCs w:val="20"/>
        </w:rPr>
        <w:t>mGy</w:t>
      </w:r>
      <w:proofErr w:type="spellEnd"/>
      <w:r w:rsidRPr="00074BCF">
        <w:rPr>
          <w:rFonts w:ascii="Arial" w:hAnsi="Arial" w:cs="Arial"/>
          <w:b/>
          <w:sz w:val="20"/>
          <w:szCs w:val="20"/>
        </w:rPr>
        <w:t>/h. Si le sujet se place à 3m de la source, le débit de dose reçu est :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Pr="00074BCF" w:rsidRDefault="008D4178" w:rsidP="008D4178">
      <w:pPr>
        <w:pStyle w:val="Paragraphedeliste"/>
        <w:numPr>
          <w:ilvl w:val="0"/>
          <w:numId w:val="1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Divisé par 3</w:t>
      </w:r>
    </w:p>
    <w:p w:rsidR="008D4178" w:rsidRPr="00074BCF" w:rsidRDefault="008D4178" w:rsidP="008D4178">
      <w:pPr>
        <w:pStyle w:val="Paragraphedeliste"/>
        <w:numPr>
          <w:ilvl w:val="0"/>
          <w:numId w:val="1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Multiplié par 9</w:t>
      </w:r>
    </w:p>
    <w:p w:rsidR="008D4178" w:rsidRPr="00074BCF" w:rsidRDefault="008D4178" w:rsidP="008D4178">
      <w:pPr>
        <w:pStyle w:val="Paragraphedeliste"/>
        <w:numPr>
          <w:ilvl w:val="0"/>
          <w:numId w:val="1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Divisé par 9</w:t>
      </w:r>
    </w:p>
    <w:p w:rsidR="008D4178" w:rsidRPr="00074BCF" w:rsidRDefault="008D4178" w:rsidP="008D4178">
      <w:pPr>
        <w:pStyle w:val="Paragraphedeliste"/>
        <w:numPr>
          <w:ilvl w:val="0"/>
          <w:numId w:val="1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Multiplié par 3</w:t>
      </w:r>
    </w:p>
    <w:p w:rsidR="008D4178" w:rsidRDefault="008D4178" w:rsidP="008D4178">
      <w:pPr>
        <w:pStyle w:val="Paragraphedeliste"/>
        <w:numPr>
          <w:ilvl w:val="0"/>
          <w:numId w:val="1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Aucune de ces propositions n’est exacte </w:t>
      </w:r>
    </w:p>
    <w:p w:rsidR="008D4178" w:rsidRPr="00074BCF" w:rsidRDefault="008D4178" w:rsidP="008D4178">
      <w:pPr>
        <w:pStyle w:val="Paragraphedeliste"/>
        <w:tabs>
          <w:tab w:val="left" w:pos="0"/>
        </w:tabs>
        <w:ind w:left="284"/>
        <w:rPr>
          <w:rFonts w:ascii="Arial" w:hAnsi="Arial" w:cs="Arial"/>
          <w:sz w:val="20"/>
          <w:szCs w:val="20"/>
        </w:rPr>
      </w:pP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325686">
        <w:rPr>
          <w:rFonts w:ascii="Arial" w:hAnsi="Arial" w:cs="Arial"/>
          <w:b/>
          <w:sz w:val="20"/>
          <w:szCs w:val="20"/>
          <w:u w:val="single"/>
        </w:rPr>
        <w:t> </w:t>
      </w:r>
      <w:r w:rsidRPr="00074BCF">
        <w:rPr>
          <w:rFonts w:ascii="Arial" w:hAnsi="Arial" w:cs="Arial"/>
          <w:b/>
          <w:sz w:val="20"/>
          <w:szCs w:val="20"/>
        </w:rPr>
        <w:t xml:space="preserve">: On considère une irradiation des testicules (facteur de sensibilité </w:t>
      </w:r>
      <w:proofErr w:type="spellStart"/>
      <w:r w:rsidRPr="00074BCF">
        <w:rPr>
          <w:rFonts w:ascii="Arial" w:hAnsi="Arial" w:cs="Arial"/>
          <w:b/>
          <w:sz w:val="20"/>
          <w:szCs w:val="20"/>
        </w:rPr>
        <w:t>Wt</w:t>
      </w:r>
      <w:proofErr w:type="spellEnd"/>
      <w:r w:rsidRPr="00074BCF">
        <w:rPr>
          <w:rFonts w:ascii="Arial" w:hAnsi="Arial" w:cs="Arial"/>
          <w:b/>
          <w:sz w:val="20"/>
          <w:szCs w:val="20"/>
        </w:rPr>
        <w:t xml:space="preserve">=0,20) par des rayonnements gamma (facteur de pondération </w:t>
      </w:r>
      <w:proofErr w:type="spellStart"/>
      <w:r w:rsidRPr="00074BCF">
        <w:rPr>
          <w:rFonts w:ascii="Arial" w:hAnsi="Arial" w:cs="Arial"/>
          <w:b/>
          <w:sz w:val="20"/>
          <w:szCs w:val="20"/>
        </w:rPr>
        <w:t>Wr</w:t>
      </w:r>
      <w:proofErr w:type="spellEnd"/>
      <w:r w:rsidRPr="00074BCF">
        <w:rPr>
          <w:rFonts w:ascii="Arial" w:hAnsi="Arial" w:cs="Arial"/>
          <w:b/>
          <w:sz w:val="20"/>
          <w:szCs w:val="20"/>
        </w:rPr>
        <w:t xml:space="preserve">=1). La dose absorbée par les pauvres testicules est de 20 </w:t>
      </w:r>
      <w:proofErr w:type="spellStart"/>
      <w:r w:rsidRPr="00074BCF">
        <w:rPr>
          <w:rFonts w:ascii="Arial" w:hAnsi="Arial" w:cs="Arial"/>
          <w:b/>
          <w:sz w:val="20"/>
          <w:szCs w:val="20"/>
        </w:rPr>
        <w:t>mGy</w:t>
      </w:r>
      <w:proofErr w:type="spellEnd"/>
      <w:r w:rsidRPr="00074BCF">
        <w:rPr>
          <w:rFonts w:ascii="Arial" w:hAnsi="Arial" w:cs="Arial"/>
          <w:b/>
          <w:sz w:val="20"/>
          <w:szCs w:val="20"/>
        </w:rPr>
        <w:t>. Donnez les affirmations justes :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Pr="00074BCF" w:rsidRDefault="008D4178" w:rsidP="008D4178">
      <w:pPr>
        <w:pStyle w:val="Paragraphedeliste"/>
        <w:numPr>
          <w:ilvl w:val="0"/>
          <w:numId w:val="2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La dose équivalente est de  20 </w:t>
      </w:r>
      <w:proofErr w:type="spellStart"/>
      <w:r w:rsidRPr="00074BCF">
        <w:rPr>
          <w:rFonts w:ascii="Arial" w:hAnsi="Arial" w:cs="Arial"/>
          <w:sz w:val="20"/>
          <w:szCs w:val="20"/>
        </w:rPr>
        <w:t>mGy</w:t>
      </w:r>
      <w:proofErr w:type="spellEnd"/>
    </w:p>
    <w:p w:rsidR="008D4178" w:rsidRPr="00074BCF" w:rsidRDefault="008D4178" w:rsidP="008D4178">
      <w:pPr>
        <w:pStyle w:val="Paragraphedeliste"/>
        <w:numPr>
          <w:ilvl w:val="0"/>
          <w:numId w:val="2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La dose efficace est de 4 </w:t>
      </w:r>
      <w:proofErr w:type="spellStart"/>
      <w:r w:rsidRPr="00074BCF">
        <w:rPr>
          <w:rFonts w:ascii="Arial" w:hAnsi="Arial" w:cs="Arial"/>
          <w:sz w:val="20"/>
          <w:szCs w:val="20"/>
        </w:rPr>
        <w:t>sV</w:t>
      </w:r>
      <w:proofErr w:type="spellEnd"/>
    </w:p>
    <w:p w:rsidR="008D4178" w:rsidRPr="00074BCF" w:rsidRDefault="008D4178" w:rsidP="008D4178">
      <w:pPr>
        <w:pStyle w:val="Paragraphedeliste"/>
        <w:numPr>
          <w:ilvl w:val="0"/>
          <w:numId w:val="2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Les effets sur les testicules seront obligatoires</w:t>
      </w:r>
      <w:bookmarkStart w:id="0" w:name="_GoBack"/>
      <w:bookmarkEnd w:id="0"/>
    </w:p>
    <w:p w:rsidR="008D4178" w:rsidRPr="00074BCF" w:rsidRDefault="008D4178" w:rsidP="008D4178">
      <w:pPr>
        <w:pStyle w:val="Paragraphedeliste"/>
        <w:numPr>
          <w:ilvl w:val="0"/>
          <w:numId w:val="2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Les effets sur les testicules seront stochastiques</w:t>
      </w:r>
    </w:p>
    <w:p w:rsidR="008D4178" w:rsidRDefault="008D4178" w:rsidP="008D4178">
      <w:pPr>
        <w:pStyle w:val="Paragraphedeliste"/>
        <w:numPr>
          <w:ilvl w:val="0"/>
          <w:numId w:val="2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Aucune de ces propositions n’est exacte </w:t>
      </w:r>
    </w:p>
    <w:p w:rsidR="008D4178" w:rsidRPr="00074BCF" w:rsidRDefault="008D4178" w:rsidP="008D4178">
      <w:pPr>
        <w:pStyle w:val="Paragraphedeliste"/>
        <w:tabs>
          <w:tab w:val="left" w:pos="0"/>
        </w:tabs>
        <w:ind w:left="284"/>
        <w:rPr>
          <w:rFonts w:ascii="Arial" w:hAnsi="Arial" w:cs="Arial"/>
          <w:sz w:val="20"/>
          <w:szCs w:val="20"/>
        </w:rPr>
      </w:pP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QCM3</w:t>
      </w:r>
      <w:r w:rsidRPr="008D4178">
        <w:rPr>
          <w:rFonts w:ascii="Arial" w:hAnsi="Arial" w:cs="Arial"/>
          <w:b/>
          <w:sz w:val="20"/>
          <w:szCs w:val="20"/>
          <w:u w:val="single"/>
        </w:rPr>
        <w:t> </w:t>
      </w:r>
      <w:r w:rsidRPr="00074BCF">
        <w:rPr>
          <w:rFonts w:ascii="Arial" w:hAnsi="Arial" w:cs="Arial"/>
          <w:b/>
          <w:sz w:val="20"/>
          <w:szCs w:val="20"/>
        </w:rPr>
        <w:t>: A propos des effets des rayonnements ionisants :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Pr="00074BCF" w:rsidRDefault="008D4178" w:rsidP="008D4178">
      <w:pPr>
        <w:pStyle w:val="Paragraphedeliste"/>
        <w:numPr>
          <w:ilvl w:val="0"/>
          <w:numId w:val="3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Les effets déterministes (comme la transformation d’une cellule en cellule cancéreuse) sont proportionnels à la dose</w:t>
      </w:r>
    </w:p>
    <w:p w:rsidR="008D4178" w:rsidRPr="00074BCF" w:rsidRDefault="008D4178" w:rsidP="008D4178">
      <w:pPr>
        <w:pStyle w:val="Paragraphedeliste"/>
        <w:numPr>
          <w:ilvl w:val="0"/>
          <w:numId w:val="3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Les effets déterministes apparaissent à partir d’une dose absorbée de 1mGy </w:t>
      </w:r>
    </w:p>
    <w:p w:rsidR="008D4178" w:rsidRPr="00074BCF" w:rsidRDefault="008D4178" w:rsidP="008D4178">
      <w:pPr>
        <w:pStyle w:val="Paragraphedeliste"/>
        <w:numPr>
          <w:ilvl w:val="0"/>
          <w:numId w:val="3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Les effets stochastiques (comme les brûlures cutanées) apparaissent à partir de 100mSv</w:t>
      </w:r>
    </w:p>
    <w:p w:rsidR="008D4178" w:rsidRPr="00074BCF" w:rsidRDefault="008D4178" w:rsidP="008D4178">
      <w:pPr>
        <w:pStyle w:val="Paragraphedeliste"/>
        <w:numPr>
          <w:ilvl w:val="0"/>
          <w:numId w:val="3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 xml:space="preserve">Les rayonnements ionisants peuvent aboutir à des conséquences tissulaires au bout de deux ou trois  jours </w:t>
      </w:r>
    </w:p>
    <w:p w:rsidR="008D4178" w:rsidRPr="00074BCF" w:rsidRDefault="008D4178" w:rsidP="008D4178">
      <w:pPr>
        <w:pStyle w:val="Paragraphedeliste"/>
        <w:numPr>
          <w:ilvl w:val="0"/>
          <w:numId w:val="3"/>
        </w:numPr>
        <w:tabs>
          <w:tab w:val="left" w:pos="0"/>
        </w:tabs>
        <w:ind w:left="284" w:hanging="720"/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Aucune de ces propositions n’est exacte</w:t>
      </w:r>
    </w:p>
    <w:p w:rsidR="008D4178" w:rsidRDefault="008D4178"/>
    <w:p w:rsidR="008D4178" w:rsidRDefault="008D4178"/>
    <w:p w:rsidR="008D4178" w:rsidRPr="008D4178" w:rsidRDefault="008D4178">
      <w:pPr>
        <w:rPr>
          <w:b/>
          <w:i/>
          <w:sz w:val="32"/>
          <w:szCs w:val="32"/>
          <w:u w:val="single"/>
        </w:rPr>
      </w:pPr>
      <w:r w:rsidRPr="008D4178">
        <w:rPr>
          <w:b/>
          <w:i/>
          <w:sz w:val="32"/>
          <w:szCs w:val="32"/>
          <w:u w:val="single"/>
        </w:rPr>
        <w:t xml:space="preserve">CORRECTION </w:t>
      </w: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QCM1</w:t>
      </w:r>
      <w:r w:rsidRPr="00325686">
        <w:rPr>
          <w:rFonts w:ascii="Arial" w:hAnsi="Arial" w:cs="Arial"/>
          <w:b/>
          <w:sz w:val="20"/>
          <w:szCs w:val="20"/>
          <w:u w:val="single"/>
        </w:rPr>
        <w:t> </w:t>
      </w:r>
      <w:r w:rsidRPr="00074BCF">
        <w:rPr>
          <w:rFonts w:ascii="Arial" w:hAnsi="Arial" w:cs="Arial"/>
          <w:b/>
          <w:sz w:val="20"/>
          <w:szCs w:val="20"/>
        </w:rPr>
        <w:t>: Réponse C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Default="008D4178" w:rsidP="008D4178">
      <w:pPr>
        <w:tabs>
          <w:tab w:val="left" w:pos="0"/>
        </w:tabs>
        <w:rPr>
          <w:rFonts w:ascii="Arial" w:hAnsi="Arial" w:cs="Arial"/>
          <w:sz w:val="20"/>
          <w:szCs w:val="20"/>
        </w:rPr>
      </w:pPr>
      <w:r w:rsidRPr="00074BCF">
        <w:rPr>
          <w:rFonts w:ascii="Arial" w:hAnsi="Arial" w:cs="Arial"/>
          <w:sz w:val="20"/>
          <w:szCs w:val="20"/>
        </w:rPr>
        <w:t>Le débit de dose (quantité rayonnement reçue en gros) décroit comme le carré de la distance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sz w:val="20"/>
          <w:szCs w:val="20"/>
        </w:rPr>
      </w:pP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QCM2</w:t>
      </w:r>
      <w:r w:rsidRPr="00074BCF">
        <w:rPr>
          <w:rFonts w:ascii="Arial" w:hAnsi="Arial" w:cs="Arial"/>
          <w:b/>
          <w:sz w:val="20"/>
          <w:szCs w:val="20"/>
        </w:rPr>
        <w:t>: Réponse B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Pr="00074BCF" w:rsidRDefault="008D4178" w:rsidP="008D4178">
      <w:pPr>
        <w:pStyle w:val="Paragraphedeliste"/>
        <w:numPr>
          <w:ilvl w:val="0"/>
          <w:numId w:val="4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 </w:t>
      </w:r>
      <w:r w:rsidRPr="00074BCF">
        <w:rPr>
          <w:rFonts w:ascii="Arial" w:hAnsi="Arial" w:cs="Arial"/>
          <w:sz w:val="20"/>
          <w:szCs w:val="20"/>
        </w:rPr>
        <w:t>: Dose équivalente H (</w:t>
      </w:r>
      <w:proofErr w:type="spellStart"/>
      <w:r w:rsidRPr="00074BCF">
        <w:rPr>
          <w:rFonts w:ascii="Arial" w:hAnsi="Arial" w:cs="Arial"/>
          <w:sz w:val="20"/>
          <w:szCs w:val="20"/>
        </w:rPr>
        <w:t>sv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)= </w:t>
      </w:r>
      <w:proofErr w:type="gramStart"/>
      <w:r w:rsidRPr="00074BCF">
        <w:rPr>
          <w:rFonts w:ascii="Arial" w:hAnsi="Arial" w:cs="Arial"/>
          <w:sz w:val="20"/>
          <w:szCs w:val="20"/>
        </w:rPr>
        <w:t>D(</w:t>
      </w:r>
      <w:proofErr w:type="gramEnd"/>
      <w:r w:rsidRPr="00074BCF">
        <w:rPr>
          <w:rFonts w:ascii="Arial" w:hAnsi="Arial" w:cs="Arial"/>
          <w:sz w:val="20"/>
          <w:szCs w:val="20"/>
        </w:rPr>
        <w:t xml:space="preserve">Gy) x </w:t>
      </w:r>
      <w:proofErr w:type="spellStart"/>
      <w:r w:rsidRPr="00074BCF">
        <w:rPr>
          <w:rFonts w:ascii="Arial" w:hAnsi="Arial" w:cs="Arial"/>
          <w:sz w:val="20"/>
          <w:szCs w:val="20"/>
        </w:rPr>
        <w:t>Wr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= 20.10^-3 x 1= 20 </w:t>
      </w:r>
      <w:proofErr w:type="spellStart"/>
      <w:r w:rsidRPr="00074BCF">
        <w:rPr>
          <w:rFonts w:ascii="Arial" w:hAnsi="Arial" w:cs="Arial"/>
          <w:sz w:val="20"/>
          <w:szCs w:val="20"/>
        </w:rPr>
        <w:t>mSv</w:t>
      </w:r>
      <w:proofErr w:type="spellEnd"/>
    </w:p>
    <w:p w:rsidR="008D4178" w:rsidRPr="00074BCF" w:rsidRDefault="008D4178" w:rsidP="008D4178">
      <w:pPr>
        <w:pStyle w:val="Paragraphedeliste"/>
        <w:numPr>
          <w:ilvl w:val="0"/>
          <w:numId w:val="4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Vrai </w:t>
      </w:r>
      <w:r w:rsidRPr="00074BCF">
        <w:rPr>
          <w:rFonts w:ascii="Arial" w:hAnsi="Arial" w:cs="Arial"/>
          <w:sz w:val="20"/>
          <w:szCs w:val="20"/>
        </w:rPr>
        <w:t>: Dose efficace E (</w:t>
      </w:r>
      <w:proofErr w:type="spellStart"/>
      <w:r w:rsidRPr="00074BCF">
        <w:rPr>
          <w:rFonts w:ascii="Arial" w:hAnsi="Arial" w:cs="Arial"/>
          <w:sz w:val="20"/>
          <w:szCs w:val="20"/>
        </w:rPr>
        <w:t>sv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)= H x </w:t>
      </w:r>
      <w:proofErr w:type="spellStart"/>
      <w:r w:rsidRPr="00074BCF">
        <w:rPr>
          <w:rFonts w:ascii="Arial" w:hAnsi="Arial" w:cs="Arial"/>
          <w:sz w:val="20"/>
          <w:szCs w:val="20"/>
        </w:rPr>
        <w:t>Wt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= 20.10^-3x 0,20= 4 </w:t>
      </w:r>
      <w:proofErr w:type="spellStart"/>
      <w:r w:rsidRPr="00074BCF">
        <w:rPr>
          <w:rFonts w:ascii="Arial" w:hAnsi="Arial" w:cs="Arial"/>
          <w:sz w:val="20"/>
          <w:szCs w:val="20"/>
        </w:rPr>
        <w:t>mSv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 </w:t>
      </w:r>
    </w:p>
    <w:p w:rsidR="008D4178" w:rsidRPr="00074BCF" w:rsidRDefault="008D4178" w:rsidP="008D4178">
      <w:pPr>
        <w:pStyle w:val="Paragraphedeliste"/>
        <w:numPr>
          <w:ilvl w:val="0"/>
          <w:numId w:val="4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</w:t>
      </w:r>
      <w:proofErr w:type="gramStart"/>
      <w:r w:rsidRPr="00074BCF">
        <w:rPr>
          <w:rFonts w:ascii="Arial" w:hAnsi="Arial" w:cs="Arial"/>
          <w:sz w:val="20"/>
          <w:szCs w:val="20"/>
        </w:rPr>
        <w:t>:  A</w:t>
      </w:r>
      <w:proofErr w:type="gramEnd"/>
      <w:r w:rsidRPr="00074BCF">
        <w:rPr>
          <w:rFonts w:ascii="Arial" w:hAnsi="Arial" w:cs="Arial"/>
          <w:sz w:val="20"/>
          <w:szCs w:val="20"/>
        </w:rPr>
        <w:t xml:space="preserve"> partir de D=1Gy apparaissent des effets déterministes= obligatoires</w:t>
      </w:r>
    </w:p>
    <w:p w:rsidR="008D4178" w:rsidRPr="00074BCF" w:rsidRDefault="008D4178" w:rsidP="008D4178">
      <w:pPr>
        <w:pStyle w:val="Paragraphedeliste"/>
        <w:numPr>
          <w:ilvl w:val="0"/>
          <w:numId w:val="4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</w:t>
      </w:r>
      <w:r w:rsidRPr="00074BCF">
        <w:rPr>
          <w:rFonts w:ascii="Arial" w:hAnsi="Arial" w:cs="Arial"/>
          <w:sz w:val="20"/>
          <w:szCs w:val="20"/>
        </w:rPr>
        <w:t xml:space="preserve">: Au dessus de 100mSv apparaissent des effets stochastiques aléatoires </w:t>
      </w:r>
    </w:p>
    <w:p w:rsidR="008D4178" w:rsidRPr="008D4178" w:rsidRDefault="008D4178" w:rsidP="008D4178">
      <w:pPr>
        <w:pStyle w:val="Paragraphedeliste"/>
        <w:numPr>
          <w:ilvl w:val="0"/>
          <w:numId w:val="4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  <w:u w:val="single"/>
        </w:rPr>
      </w:pPr>
      <w:r w:rsidRPr="008D4178">
        <w:rPr>
          <w:rFonts w:ascii="Arial" w:hAnsi="Arial" w:cs="Arial"/>
          <w:sz w:val="20"/>
          <w:szCs w:val="20"/>
          <w:u w:val="single"/>
        </w:rPr>
        <w:t>Faux</w:t>
      </w:r>
    </w:p>
    <w:p w:rsidR="008D4178" w:rsidRPr="008D4178" w:rsidRDefault="008D4178" w:rsidP="008D4178">
      <w:pPr>
        <w:tabs>
          <w:tab w:val="left" w:pos="0"/>
        </w:tabs>
        <w:ind w:left="-436"/>
        <w:rPr>
          <w:rFonts w:ascii="Arial" w:hAnsi="Arial" w:cs="Arial"/>
          <w:sz w:val="20"/>
          <w:szCs w:val="20"/>
        </w:rPr>
      </w:pPr>
    </w:p>
    <w:p w:rsidR="008D4178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QCM3</w:t>
      </w:r>
      <w:r w:rsidRPr="008D4178">
        <w:rPr>
          <w:rFonts w:ascii="Arial" w:hAnsi="Arial" w:cs="Arial"/>
          <w:b/>
          <w:sz w:val="20"/>
          <w:szCs w:val="20"/>
          <w:u w:val="single"/>
        </w:rPr>
        <w:t> </w:t>
      </w:r>
      <w:r>
        <w:rPr>
          <w:rFonts w:ascii="Arial" w:hAnsi="Arial" w:cs="Arial"/>
          <w:b/>
          <w:sz w:val="20"/>
          <w:szCs w:val="20"/>
        </w:rPr>
        <w:t>: répo</w:t>
      </w:r>
      <w:r w:rsidRPr="00074BCF">
        <w:rPr>
          <w:rFonts w:ascii="Arial" w:hAnsi="Arial" w:cs="Arial"/>
          <w:b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s</w:t>
      </w:r>
      <w:r w:rsidRPr="00074BCF">
        <w:rPr>
          <w:rFonts w:ascii="Arial" w:hAnsi="Arial" w:cs="Arial"/>
          <w:b/>
          <w:sz w:val="20"/>
          <w:szCs w:val="20"/>
        </w:rPr>
        <w:t>e E</w:t>
      </w:r>
    </w:p>
    <w:p w:rsidR="008D4178" w:rsidRPr="00074BCF" w:rsidRDefault="008D4178" w:rsidP="008D4178">
      <w:pPr>
        <w:tabs>
          <w:tab w:val="left" w:pos="0"/>
        </w:tabs>
        <w:rPr>
          <w:rFonts w:ascii="Arial" w:hAnsi="Arial" w:cs="Arial"/>
          <w:b/>
          <w:sz w:val="20"/>
          <w:szCs w:val="20"/>
        </w:rPr>
      </w:pPr>
    </w:p>
    <w:p w:rsidR="008D4178" w:rsidRPr="00074BCF" w:rsidRDefault="008D4178" w:rsidP="008D4178">
      <w:pPr>
        <w:pStyle w:val="Paragraphedeliste"/>
        <w:numPr>
          <w:ilvl w:val="0"/>
          <w:numId w:val="5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 </w:t>
      </w:r>
      <w:r w:rsidRPr="00074BCF">
        <w:rPr>
          <w:rFonts w:ascii="Arial" w:hAnsi="Arial" w:cs="Arial"/>
          <w:sz w:val="20"/>
          <w:szCs w:val="20"/>
        </w:rPr>
        <w:t xml:space="preserve">: effets déterministes= obligatoires= brûlures, = à partir d’une dose de 1Gy, puis loi du tout ou rien </w:t>
      </w:r>
    </w:p>
    <w:p w:rsidR="008D4178" w:rsidRPr="00074BCF" w:rsidRDefault="008D4178" w:rsidP="008D4178">
      <w:pPr>
        <w:pStyle w:val="Paragraphedeliste"/>
        <w:numPr>
          <w:ilvl w:val="0"/>
          <w:numId w:val="5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 </w:t>
      </w:r>
      <w:r w:rsidRPr="00074BCF">
        <w:rPr>
          <w:rFonts w:ascii="Arial" w:hAnsi="Arial" w:cs="Arial"/>
          <w:sz w:val="20"/>
          <w:szCs w:val="20"/>
        </w:rPr>
        <w:t xml:space="preserve">: il apparaissent à partir de 1Gy, ou 100mSv (100mSv est la limite des faible dose= important ++) </w:t>
      </w:r>
    </w:p>
    <w:p w:rsidR="008D4178" w:rsidRPr="00074BCF" w:rsidRDefault="008D4178" w:rsidP="008D4178">
      <w:pPr>
        <w:pStyle w:val="Paragraphedeliste"/>
        <w:numPr>
          <w:ilvl w:val="0"/>
          <w:numId w:val="5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 </w:t>
      </w:r>
      <w:r w:rsidRPr="00074BCF">
        <w:rPr>
          <w:rFonts w:ascii="Arial" w:hAnsi="Arial" w:cs="Arial"/>
          <w:sz w:val="20"/>
          <w:szCs w:val="20"/>
        </w:rPr>
        <w:t xml:space="preserve">: ils apparaissent bien à partir de 100 </w:t>
      </w:r>
      <w:proofErr w:type="spellStart"/>
      <w:r w:rsidRPr="00074BCF">
        <w:rPr>
          <w:rFonts w:ascii="Arial" w:hAnsi="Arial" w:cs="Arial"/>
          <w:sz w:val="20"/>
          <w:szCs w:val="20"/>
        </w:rPr>
        <w:t>mSv</w:t>
      </w:r>
      <w:proofErr w:type="spellEnd"/>
      <w:r w:rsidRPr="00074BCF">
        <w:rPr>
          <w:rFonts w:ascii="Arial" w:hAnsi="Arial" w:cs="Arial"/>
          <w:sz w:val="20"/>
          <w:szCs w:val="20"/>
        </w:rPr>
        <w:t xml:space="preserve"> (en dessous, il en sont pas démontrés donc on ne peut rien affirmer), mais ne concernent que les transformations tumorales, ou les mutations génétiques transmissibles </w:t>
      </w:r>
    </w:p>
    <w:p w:rsidR="008D4178" w:rsidRPr="00074BCF" w:rsidRDefault="008D4178" w:rsidP="008D4178">
      <w:pPr>
        <w:pStyle w:val="Paragraphedeliste"/>
        <w:numPr>
          <w:ilvl w:val="0"/>
          <w:numId w:val="5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</w:rPr>
      </w:pPr>
      <w:r w:rsidRPr="008D4178">
        <w:rPr>
          <w:rFonts w:ascii="Arial" w:hAnsi="Arial" w:cs="Arial"/>
          <w:sz w:val="20"/>
          <w:szCs w:val="20"/>
          <w:u w:val="single"/>
        </w:rPr>
        <w:t>Faux </w:t>
      </w:r>
      <w:r w:rsidRPr="00074BCF">
        <w:rPr>
          <w:rFonts w:ascii="Arial" w:hAnsi="Arial" w:cs="Arial"/>
          <w:sz w:val="20"/>
          <w:szCs w:val="20"/>
        </w:rPr>
        <w:t xml:space="preserve">: les effets tissulaires demandent du temps : semaines ou années </w:t>
      </w:r>
    </w:p>
    <w:p w:rsidR="008D4178" w:rsidRPr="008D4178" w:rsidRDefault="008D4178" w:rsidP="008D4178">
      <w:pPr>
        <w:pStyle w:val="Paragraphedeliste"/>
        <w:numPr>
          <w:ilvl w:val="0"/>
          <w:numId w:val="5"/>
        </w:numPr>
        <w:tabs>
          <w:tab w:val="left" w:pos="0"/>
        </w:tabs>
        <w:ind w:left="284" w:hanging="284"/>
        <w:rPr>
          <w:rFonts w:ascii="Arial" w:hAnsi="Arial" w:cs="Arial"/>
          <w:sz w:val="20"/>
          <w:szCs w:val="20"/>
          <w:u w:val="single"/>
        </w:rPr>
      </w:pPr>
      <w:r w:rsidRPr="008D4178">
        <w:rPr>
          <w:rFonts w:ascii="Arial" w:hAnsi="Arial" w:cs="Arial"/>
          <w:sz w:val="20"/>
          <w:szCs w:val="20"/>
          <w:u w:val="single"/>
        </w:rPr>
        <w:t xml:space="preserve">Vrai </w:t>
      </w:r>
    </w:p>
    <w:p w:rsidR="008D4178" w:rsidRDefault="008D4178"/>
    <w:p w:rsidR="008D4178" w:rsidRDefault="008D4178"/>
    <w:sectPr w:rsidR="008D4178" w:rsidSect="008D4178">
      <w:pgSz w:w="11900" w:h="16840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31E3"/>
    <w:multiLevelType w:val="hybridMultilevel"/>
    <w:tmpl w:val="D994A13A"/>
    <w:lvl w:ilvl="0" w:tplc="6638CF8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74C17"/>
    <w:multiLevelType w:val="hybridMultilevel"/>
    <w:tmpl w:val="E3AA718A"/>
    <w:lvl w:ilvl="0" w:tplc="0E08A3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F11908"/>
    <w:multiLevelType w:val="hybridMultilevel"/>
    <w:tmpl w:val="AFDAB6B0"/>
    <w:lvl w:ilvl="0" w:tplc="90D010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60C10"/>
    <w:multiLevelType w:val="hybridMultilevel"/>
    <w:tmpl w:val="E188BDFE"/>
    <w:lvl w:ilvl="0" w:tplc="B874B3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95AB4"/>
    <w:multiLevelType w:val="hybridMultilevel"/>
    <w:tmpl w:val="E73EF0E2"/>
    <w:lvl w:ilvl="0" w:tplc="86D2CF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178"/>
    <w:rsid w:val="001D47F0"/>
    <w:rsid w:val="008D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26B87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41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41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1917</Characters>
  <Application>Microsoft Macintosh Word</Application>
  <DocSecurity>0</DocSecurity>
  <Lines>15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Maud Le Guyader</dc:creator>
  <cp:keywords/>
  <dc:description/>
  <cp:lastModifiedBy>Maud Le Guyader</cp:lastModifiedBy>
  <cp:revision>1</cp:revision>
  <dcterms:created xsi:type="dcterms:W3CDTF">2012-11-25T16:33:00Z</dcterms:created>
  <dcterms:modified xsi:type="dcterms:W3CDTF">2012-11-25T16:37:00Z</dcterms:modified>
</cp:coreProperties>
</file>